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06" w:rsidRPr="00BE37C4" w:rsidRDefault="00C92E06" w:rsidP="00C92E06">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МІНІСТЕРСТВО ОСВІТИ І НАУКИ УКРАЇНИ</w:t>
      </w:r>
    </w:p>
    <w:p w:rsidR="00C92E06" w:rsidRPr="00BE37C4" w:rsidRDefault="00C92E06" w:rsidP="00C92E06">
      <w:pPr>
        <w:jc w:val="center"/>
        <w:rPr>
          <w:rFonts w:ascii="Times New Roman" w:eastAsia="Times New Roman" w:hAnsi="Times New Roman" w:cs="Times New Roman"/>
          <w:sz w:val="28"/>
          <w:szCs w:val="28"/>
          <w:lang w:val="uk-UA"/>
        </w:rPr>
      </w:pPr>
    </w:p>
    <w:p w:rsidR="00C92E06" w:rsidRPr="00BE37C4" w:rsidRDefault="00C92E06" w:rsidP="00C92E06">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НАЦІОНАЛЬНИЙ ТЕХНІЧНИЙ УНІВЕРСИТЕТ</w:t>
      </w:r>
    </w:p>
    <w:p w:rsidR="00C92E06" w:rsidRPr="00BE37C4" w:rsidRDefault="00C92E06" w:rsidP="00C92E06">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«ХАРКІВСЬКИЙ ПОЛІТЕХНІЧНИЙ ІНСТИТУТ»</w:t>
      </w:r>
    </w:p>
    <w:p w:rsidR="00C92E06" w:rsidRPr="00BE37C4" w:rsidRDefault="00C92E06" w:rsidP="00C92E06">
      <w:pPr>
        <w:rPr>
          <w:rFonts w:ascii="Times New Roman" w:eastAsia="Times New Roman" w:hAnsi="Times New Roman" w:cs="Times New Roman"/>
          <w:sz w:val="28"/>
          <w:szCs w:val="28"/>
          <w:lang w:val="uk-UA"/>
        </w:rPr>
      </w:pPr>
    </w:p>
    <w:p w:rsidR="00C92E06" w:rsidRPr="00BE37C4" w:rsidRDefault="00C92E06" w:rsidP="00C92E06">
      <w:pPr>
        <w:jc w:val="both"/>
        <w:rPr>
          <w:rFonts w:ascii="Times New Roman" w:hAnsi="Times New Roman" w:cs="Times New Roman"/>
          <w:sz w:val="28"/>
          <w:szCs w:val="28"/>
          <w:lang w:val="uk-UA"/>
        </w:rPr>
      </w:pPr>
      <w:r w:rsidRPr="00BE37C4">
        <w:rPr>
          <w:rFonts w:ascii="Times New Roman" w:hAnsi="Times New Roman" w:cs="Times New Roman"/>
          <w:b/>
          <w:sz w:val="28"/>
          <w:szCs w:val="28"/>
          <w:lang w:val="uk-UA"/>
        </w:rPr>
        <w:t xml:space="preserve">Кафедра </w:t>
      </w:r>
      <w:r w:rsidRPr="00BE37C4">
        <w:rPr>
          <w:rFonts w:ascii="Times New Roman" w:hAnsi="Times New Roman" w:cs="Times New Roman"/>
          <w:sz w:val="28"/>
          <w:szCs w:val="28"/>
          <w:lang w:val="uk-UA"/>
        </w:rPr>
        <w:t xml:space="preserve"> </w:t>
      </w:r>
      <w:r w:rsidRPr="00BE37C4">
        <w:rPr>
          <w:rFonts w:ascii="Times New Roman" w:hAnsi="Times New Roman" w:cs="Times New Roman"/>
          <w:sz w:val="28"/>
          <w:szCs w:val="28"/>
          <w:u w:val="single"/>
          <w:lang w:val="uk-UA"/>
        </w:rPr>
        <w:t>Педагогіки і психології управління соціальними системами імені акад.. І.А. Зязюна</w:t>
      </w:r>
    </w:p>
    <w:p w:rsidR="00C92E06" w:rsidRPr="00BE37C4" w:rsidRDefault="00C92E06" w:rsidP="00C92E06">
      <w:pPr>
        <w:jc w:val="center"/>
        <w:rPr>
          <w:rFonts w:ascii="Times New Roman" w:hAnsi="Times New Roman" w:cs="Times New Roman"/>
          <w:lang w:val="uk-UA"/>
        </w:rPr>
      </w:pPr>
      <w:r w:rsidRPr="00BE37C4">
        <w:rPr>
          <w:rFonts w:ascii="Times New Roman" w:hAnsi="Times New Roman" w:cs="Times New Roman"/>
          <w:lang w:val="uk-UA"/>
        </w:rPr>
        <w:t>(назва кафедри)</w:t>
      </w:r>
    </w:p>
    <w:p w:rsidR="00C92E06" w:rsidRPr="00BE37C4" w:rsidRDefault="00C92E06" w:rsidP="00C92E06">
      <w:pPr>
        <w:tabs>
          <w:tab w:val="left" w:pos="3086"/>
        </w:tabs>
        <w:rPr>
          <w:rFonts w:ascii="Times New Roman" w:eastAsia="Times New Roman" w:hAnsi="Times New Roman" w:cs="Times New Roman"/>
          <w:sz w:val="26"/>
          <w:lang w:val="uk-UA"/>
        </w:rPr>
      </w:pPr>
      <w:r w:rsidRPr="00BE37C4">
        <w:rPr>
          <w:rFonts w:ascii="Times New Roman" w:hAnsi="Times New Roman" w:cs="Times New Roman"/>
          <w:lang w:val="uk-UA"/>
        </w:rPr>
        <w:tab/>
      </w:r>
      <w:r w:rsidRPr="00BE37C4">
        <w:rPr>
          <w:rFonts w:ascii="Times New Roman" w:eastAsia="Times New Roman" w:hAnsi="Times New Roman" w:cs="Times New Roman"/>
          <w:sz w:val="26"/>
          <w:lang w:val="uk-UA"/>
        </w:rPr>
        <w:t>«</w:t>
      </w:r>
      <w:r w:rsidRPr="00BE37C4">
        <w:rPr>
          <w:rFonts w:ascii="Times New Roman" w:eastAsia="Times New Roman" w:hAnsi="Times New Roman" w:cs="Times New Roman"/>
          <w:b/>
          <w:sz w:val="26"/>
          <w:lang w:val="uk-UA"/>
        </w:rPr>
        <w:t>ЗАТВЕРДЖУЮ</w:t>
      </w:r>
      <w:r w:rsidRPr="00BE37C4">
        <w:rPr>
          <w:rFonts w:ascii="Times New Roman" w:eastAsia="Times New Roman" w:hAnsi="Times New Roman" w:cs="Times New Roman"/>
          <w:sz w:val="26"/>
          <w:lang w:val="uk-UA"/>
        </w:rPr>
        <w:t>»</w:t>
      </w:r>
    </w:p>
    <w:p w:rsidR="00C92E06" w:rsidRPr="00BE37C4" w:rsidRDefault="00C92E06" w:rsidP="00C92E06">
      <w:pPr>
        <w:rPr>
          <w:rFonts w:ascii="Times New Roman" w:eastAsia="Times New Roman" w:hAnsi="Times New Roman" w:cs="Times New Roman"/>
          <w:lang w:val="uk-UA"/>
        </w:rPr>
      </w:pPr>
      <w:r w:rsidRPr="00BE37C4">
        <w:rPr>
          <w:rFonts w:ascii="Times New Roman" w:eastAsia="Times New Roman" w:hAnsi="Times New Roman" w:cs="Times New Roman"/>
          <w:sz w:val="28"/>
          <w:szCs w:val="28"/>
          <w:lang w:val="uk-UA"/>
        </w:rPr>
        <w:t>Завідувач кафедри</w:t>
      </w:r>
      <w:r w:rsidRPr="00BE37C4">
        <w:rPr>
          <w:rFonts w:ascii="Times New Roman" w:eastAsia="Times New Roman" w:hAnsi="Times New Roman" w:cs="Times New Roman"/>
          <w:sz w:val="26"/>
          <w:lang w:val="uk-UA"/>
        </w:rPr>
        <w:t xml:space="preserve">  </w:t>
      </w:r>
      <w:r w:rsidRPr="00BE37C4">
        <w:rPr>
          <w:rFonts w:ascii="Times New Roman" w:hAnsi="Times New Roman" w:cs="Times New Roman"/>
          <w:sz w:val="28"/>
          <w:szCs w:val="28"/>
          <w:u w:val="single"/>
          <w:lang w:val="uk-UA"/>
        </w:rPr>
        <w:t>Педагогіки і психології управління соціальними системами імені акад.. І.А. Зязюна</w:t>
      </w:r>
    </w:p>
    <w:p w:rsidR="00C92E06" w:rsidRPr="00BE37C4" w:rsidRDefault="00C92E06" w:rsidP="00C92E06">
      <w:pPr>
        <w:ind w:firstLine="720"/>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(назва кафедри )</w:t>
      </w:r>
    </w:p>
    <w:p w:rsidR="00C92E06" w:rsidRPr="00BE37C4" w:rsidRDefault="00C92E06" w:rsidP="00C92E06">
      <w:pPr>
        <w:jc w:val="right"/>
        <w:rPr>
          <w:rFonts w:ascii="Times New Roman" w:eastAsia="Times New Roman" w:hAnsi="Times New Roman" w:cs="Times New Roman"/>
          <w:sz w:val="24"/>
          <w:lang w:val="uk-UA"/>
        </w:rPr>
      </w:pPr>
    </w:p>
    <w:p w:rsidR="00C92E06" w:rsidRPr="00BE37C4" w:rsidRDefault="00C92E06" w:rsidP="00C92E06">
      <w:pPr>
        <w:jc w:val="center"/>
        <w:rPr>
          <w:rFonts w:ascii="Times New Roman" w:eastAsia="Times New Roman" w:hAnsi="Times New Roman" w:cs="Times New Roman"/>
          <w:sz w:val="24"/>
          <w:lang w:val="uk-UA"/>
        </w:rPr>
      </w:pPr>
      <w:r w:rsidRPr="00BE37C4">
        <w:rPr>
          <w:rFonts w:ascii="Times New Roman" w:eastAsia="Times New Roman" w:hAnsi="Times New Roman" w:cs="Times New Roman"/>
          <w:sz w:val="24"/>
          <w:lang w:val="uk-UA"/>
        </w:rPr>
        <w:t xml:space="preserve">                                                                                ____________   ____</w:t>
      </w:r>
      <w:r w:rsidRPr="008C17EE">
        <w:rPr>
          <w:rFonts w:ascii="Times New Roman" w:eastAsia="Times New Roman" w:hAnsi="Times New Roman" w:cs="Times New Roman"/>
          <w:sz w:val="28"/>
          <w:szCs w:val="28"/>
          <w:u w:val="single"/>
          <w:lang w:val="uk-UA"/>
        </w:rPr>
        <w:t>О.</w:t>
      </w:r>
      <w:r w:rsidRPr="00BE37C4">
        <w:rPr>
          <w:rFonts w:ascii="Times New Roman" w:eastAsia="Times New Roman" w:hAnsi="Times New Roman" w:cs="Times New Roman"/>
          <w:sz w:val="28"/>
          <w:szCs w:val="28"/>
          <w:u w:val="single"/>
          <w:lang w:val="uk-UA"/>
        </w:rPr>
        <w:t> Г. Романовський</w:t>
      </w:r>
      <w:r w:rsidRPr="00BE37C4">
        <w:rPr>
          <w:rFonts w:ascii="Times New Roman" w:eastAsia="Times New Roman" w:hAnsi="Times New Roman" w:cs="Times New Roman"/>
          <w:sz w:val="28"/>
          <w:szCs w:val="28"/>
          <w:lang w:val="uk-UA"/>
        </w:rPr>
        <w:t>_</w:t>
      </w:r>
    </w:p>
    <w:p w:rsidR="00C92E06" w:rsidRPr="00BE37C4" w:rsidRDefault="00C92E06" w:rsidP="00C92E06">
      <w:pPr>
        <w:tabs>
          <w:tab w:val="left" w:pos="5954"/>
          <w:tab w:val="left" w:pos="7230"/>
        </w:tabs>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w:t>
      </w:r>
      <w:r w:rsidR="008C17EE">
        <w:rPr>
          <w:rFonts w:ascii="Times New Roman" w:eastAsia="Times New Roman" w:hAnsi="Times New Roman" w:cs="Times New Roman"/>
          <w:lang w:val="uk-UA"/>
        </w:rPr>
        <w:t xml:space="preserve">      </w:t>
      </w:r>
      <w:r w:rsidRPr="00BE37C4">
        <w:rPr>
          <w:rFonts w:ascii="Times New Roman" w:eastAsia="Times New Roman" w:hAnsi="Times New Roman" w:cs="Times New Roman"/>
          <w:lang w:val="uk-UA"/>
        </w:rPr>
        <w:t xml:space="preserve">  (підпис)               (ініціали та прізвище)</w:t>
      </w:r>
    </w:p>
    <w:p w:rsidR="008C17EE" w:rsidRPr="00C70679" w:rsidRDefault="008C17EE" w:rsidP="008C17EE">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jc w:val="center"/>
        <w:rPr>
          <w:rFonts w:ascii="Times New Roman" w:eastAsia="Times New Roman" w:hAnsi="Times New Roman" w:cs="Times New Roman"/>
          <w:b/>
          <w:sz w:val="28"/>
          <w:lang w:val="uk-UA"/>
        </w:rPr>
      </w:pPr>
      <w:r w:rsidRPr="00BE37C4">
        <w:rPr>
          <w:rFonts w:ascii="Times New Roman" w:eastAsia="Times New Roman" w:hAnsi="Times New Roman" w:cs="Times New Roman"/>
          <w:b/>
          <w:sz w:val="28"/>
          <w:lang w:val="uk-UA"/>
        </w:rPr>
        <w:t>РОБОЧА ПРОГРАМА НАВЧАЛЬНОЇ ДИСЦИПЛІНИ</w:t>
      </w: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jc w:val="both"/>
        <w:rPr>
          <w:rFonts w:ascii="Times New Roman" w:eastAsia="Times New Roman" w:hAnsi="Times New Roman" w:cs="Times New Roman"/>
          <w:lang w:val="uk-UA"/>
        </w:rPr>
      </w:pPr>
      <w:r w:rsidRPr="00BE37C4">
        <w:rPr>
          <w:rFonts w:ascii="Times New Roman" w:hAnsi="Times New Roman" w:cs="Times New Roman"/>
          <w:sz w:val="28"/>
          <w:szCs w:val="28"/>
          <w:u w:val="single"/>
          <w:lang w:val="uk-UA"/>
        </w:rPr>
        <w:t xml:space="preserve">             Дидакти</w:t>
      </w:r>
      <w:r w:rsidRPr="00BE37C4">
        <w:rPr>
          <w:rFonts w:ascii="Times New Roman" w:hAnsi="Times New Roman" w:cs="Times New Roman"/>
          <w:bCs/>
          <w:sz w:val="28"/>
          <w:szCs w:val="28"/>
          <w:u w:val="single"/>
          <w:lang w:val="uk-UA"/>
        </w:rPr>
        <w:t>чні системи та освітні технології  у вищій  школі</w:t>
      </w:r>
      <w:r w:rsidRPr="00BE37C4">
        <w:rPr>
          <w:rFonts w:ascii="Times New Roman" w:hAnsi="Times New Roman" w:cs="Times New Roman"/>
          <w:bCs/>
          <w:sz w:val="28"/>
          <w:szCs w:val="28"/>
          <w:lang w:val="uk-UA"/>
        </w:rPr>
        <w:t>____________</w:t>
      </w:r>
      <w:r w:rsidRPr="00BE37C4">
        <w:rPr>
          <w:rFonts w:ascii="Times New Roman" w:eastAsia="Times New Roman" w:hAnsi="Times New Roman" w:cs="Times New Roman"/>
          <w:lang w:val="uk-UA"/>
        </w:rPr>
        <w:t xml:space="preserve"> </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назва навчальної дисципліни)</w:t>
      </w: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рівень вищої освіти _____</w:t>
      </w:r>
      <w:r w:rsidRPr="00BE37C4">
        <w:rPr>
          <w:rFonts w:ascii="Times New Roman" w:eastAsia="Times New Roman" w:hAnsi="Times New Roman" w:cs="Times New Roman"/>
          <w:sz w:val="28"/>
          <w:szCs w:val="28"/>
          <w:u w:val="single"/>
          <w:lang w:val="uk-UA"/>
        </w:rPr>
        <w:t>другий (магістерський)</w:t>
      </w:r>
      <w:r w:rsidRPr="00BE37C4">
        <w:rPr>
          <w:rFonts w:ascii="Times New Roman" w:eastAsia="Times New Roman" w:hAnsi="Times New Roman" w:cs="Times New Roman"/>
          <w:sz w:val="28"/>
          <w:szCs w:val="28"/>
          <w:lang w:val="uk-UA"/>
        </w:rPr>
        <w:t>__________________________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перший (бакалаврський) / другий (магістерський)</w:t>
      </w:r>
    </w:p>
    <w:p w:rsidR="00C92E06" w:rsidRPr="00BE37C4" w:rsidRDefault="00C92E06" w:rsidP="00C92E06">
      <w:pPr>
        <w:rPr>
          <w:rFonts w:ascii="Times New Roman" w:eastAsia="Times New Roman" w:hAnsi="Times New Roman" w:cs="Times New Roman"/>
          <w:sz w:val="26"/>
          <w:lang w:val="uk-UA"/>
        </w:rPr>
      </w:pPr>
    </w:p>
    <w:p w:rsidR="00C92E06" w:rsidRPr="00BE37C4" w:rsidRDefault="00C92E06" w:rsidP="00C92E06">
      <w:pPr>
        <w:rPr>
          <w:rFonts w:ascii="Times New Roman" w:eastAsia="Times New Roman" w:hAnsi="Times New Roman" w:cs="Times New Roman"/>
          <w:lang w:val="uk-UA"/>
        </w:rPr>
      </w:pPr>
      <w:r w:rsidRPr="00BE37C4">
        <w:rPr>
          <w:rFonts w:ascii="Times New Roman" w:eastAsia="Times New Roman" w:hAnsi="Times New Roman" w:cs="Times New Roman"/>
          <w:sz w:val="28"/>
          <w:szCs w:val="28"/>
          <w:lang w:val="uk-UA"/>
        </w:rPr>
        <w:t xml:space="preserve">галузь знань </w:t>
      </w:r>
      <w:r w:rsidRPr="00BE37C4">
        <w:rPr>
          <w:rFonts w:ascii="Times New Roman" w:eastAsia="Times New Roman" w:hAnsi="Times New Roman" w:cs="Times New Roman"/>
          <w:lang w:val="uk-UA"/>
        </w:rPr>
        <w:t>_____</w:t>
      </w:r>
      <w:r w:rsidRPr="00BE37C4">
        <w:rPr>
          <w:rFonts w:ascii="Times New Roman" w:eastAsia="Times New Roman" w:hAnsi="Times New Roman" w:cs="Times New Roman"/>
          <w:sz w:val="28"/>
          <w:szCs w:val="28"/>
          <w:u w:val="single"/>
          <w:lang w:val="uk-UA"/>
        </w:rPr>
        <w:t>03 Гуманітарні науки</w:t>
      </w:r>
      <w:r w:rsidRPr="00BE37C4">
        <w:rPr>
          <w:rFonts w:ascii="Times New Roman" w:eastAsia="Times New Roman" w:hAnsi="Times New Roman" w:cs="Times New Roman"/>
          <w:lang w:val="uk-UA"/>
        </w:rPr>
        <w:t>_____________________________________________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(шифр і назва)</w:t>
      </w:r>
    </w:p>
    <w:p w:rsidR="00C92E06" w:rsidRPr="00BE37C4" w:rsidRDefault="00C92E06" w:rsidP="00C92E06">
      <w:pPr>
        <w:rPr>
          <w:rFonts w:ascii="Times New Roman" w:eastAsia="Times New Roman" w:hAnsi="Times New Roman" w:cs="Times New Roman"/>
          <w:sz w:val="26"/>
          <w:lang w:val="uk-UA"/>
        </w:rPr>
      </w:pPr>
    </w:p>
    <w:p w:rsidR="00C92E06" w:rsidRPr="00BE37C4" w:rsidRDefault="00C92E06" w:rsidP="00C92E06">
      <w:pPr>
        <w:rPr>
          <w:rFonts w:ascii="Times New Roman" w:eastAsia="Times New Roman" w:hAnsi="Times New Roman" w:cs="Times New Roman"/>
          <w:lang w:val="uk-UA"/>
        </w:rPr>
      </w:pPr>
      <w:r w:rsidRPr="00BE37C4">
        <w:rPr>
          <w:rFonts w:ascii="Times New Roman" w:eastAsia="Times New Roman" w:hAnsi="Times New Roman" w:cs="Times New Roman"/>
          <w:sz w:val="28"/>
          <w:szCs w:val="28"/>
          <w:lang w:val="uk-UA"/>
        </w:rPr>
        <w:t>спеціальність</w:t>
      </w:r>
      <w:r w:rsidRPr="00BE37C4">
        <w:rPr>
          <w:rFonts w:ascii="Times New Roman" w:eastAsia="Times New Roman" w:hAnsi="Times New Roman" w:cs="Times New Roman"/>
          <w:sz w:val="26"/>
          <w:lang w:val="uk-UA"/>
        </w:rPr>
        <w:t xml:space="preserve"> </w:t>
      </w:r>
      <w:r w:rsidRPr="00BE37C4">
        <w:rPr>
          <w:rFonts w:ascii="Times New Roman" w:eastAsia="Times New Roman" w:hAnsi="Times New Roman" w:cs="Times New Roman"/>
          <w:lang w:val="uk-UA"/>
        </w:rPr>
        <w:t>_____</w:t>
      </w:r>
      <w:r w:rsidRPr="00BE37C4">
        <w:rPr>
          <w:rFonts w:ascii="Times New Roman" w:eastAsia="Times New Roman" w:hAnsi="Times New Roman" w:cs="Times New Roman"/>
          <w:sz w:val="28"/>
          <w:szCs w:val="28"/>
          <w:u w:val="single"/>
          <w:lang w:val="uk-UA"/>
        </w:rPr>
        <w:t>035 Філологія</w:t>
      </w:r>
      <w:r w:rsidRPr="00BE37C4">
        <w:rPr>
          <w:rFonts w:ascii="Times New Roman" w:eastAsia="Times New Roman" w:hAnsi="Times New Roman" w:cs="Times New Roman"/>
          <w:lang w:val="uk-UA"/>
        </w:rPr>
        <w:t>____________________________________________________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(шифр і назва)</w:t>
      </w:r>
    </w:p>
    <w:p w:rsidR="00C92E06" w:rsidRPr="00BE37C4" w:rsidRDefault="00C92E06" w:rsidP="00C92E06">
      <w:pPr>
        <w:rPr>
          <w:rFonts w:ascii="Times New Roman" w:eastAsia="Times New Roman" w:hAnsi="Times New Roman" w:cs="Times New Roman"/>
          <w:sz w:val="26"/>
          <w:lang w:val="uk-UA"/>
        </w:rPr>
      </w:pPr>
    </w:p>
    <w:p w:rsidR="00C92E06" w:rsidRPr="00BE37C4" w:rsidRDefault="00C92E06" w:rsidP="00C92E06">
      <w:pPr>
        <w:jc w:val="both"/>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 xml:space="preserve">спеціалізація </w:t>
      </w:r>
      <w:r w:rsidRPr="00BE37C4">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BE37C4">
        <w:rPr>
          <w:rFonts w:ascii="Times New Roman" w:eastAsia="Times New Roman" w:hAnsi="Times New Roman" w:cs="Times New Roman"/>
          <w:sz w:val="28"/>
          <w:szCs w:val="28"/>
          <w:lang w:val="uk-UA"/>
        </w:rPr>
        <w:t>____________________________________________________</w:t>
      </w:r>
    </w:p>
    <w:p w:rsidR="00C92E06" w:rsidRPr="00BE37C4" w:rsidRDefault="00C92E06" w:rsidP="00C92E06">
      <w:pPr>
        <w:jc w:val="both"/>
        <w:rPr>
          <w:rFonts w:ascii="Times New Roman" w:eastAsia="Times New Roman" w:hAnsi="Times New Roman" w:cs="Times New Roman"/>
          <w:sz w:val="28"/>
          <w:szCs w:val="28"/>
          <w:u w:val="single"/>
          <w:lang w:val="uk-UA"/>
        </w:rPr>
      </w:pPr>
      <w:r w:rsidRPr="00BE37C4">
        <w:rPr>
          <w:rFonts w:ascii="Times New Roman" w:eastAsia="Times New Roman" w:hAnsi="Times New Roman" w:cs="Times New Roman"/>
          <w:lang w:val="uk-UA"/>
        </w:rPr>
        <w:t xml:space="preserve">                             </w:t>
      </w:r>
      <w:r w:rsidRPr="00BE37C4">
        <w:rPr>
          <w:rFonts w:ascii="Times New Roman" w:eastAsia="Times New Roman" w:hAnsi="Times New Roman" w:cs="Times New Roman"/>
          <w:lang w:val="uk-UA"/>
        </w:rPr>
        <w:tab/>
      </w:r>
      <w:r w:rsidRPr="00BE37C4">
        <w:rPr>
          <w:rFonts w:ascii="Times New Roman" w:eastAsia="Times New Roman" w:hAnsi="Times New Roman" w:cs="Times New Roman"/>
          <w:lang w:val="uk-UA"/>
        </w:rPr>
        <w:tab/>
      </w:r>
      <w:r w:rsidRPr="00BE37C4">
        <w:rPr>
          <w:rFonts w:ascii="Times New Roman" w:eastAsia="Times New Roman" w:hAnsi="Times New Roman" w:cs="Times New Roman"/>
          <w:lang w:val="uk-UA"/>
        </w:rPr>
        <w:tab/>
        <w:t xml:space="preserve">            (шифр і назва)</w:t>
      </w:r>
    </w:p>
    <w:p w:rsidR="00C92E06" w:rsidRPr="00BE37C4" w:rsidRDefault="00C92E06" w:rsidP="00C92E06">
      <w:pPr>
        <w:jc w:val="both"/>
        <w:rPr>
          <w:rFonts w:ascii="Times New Roman" w:eastAsia="Times New Roman" w:hAnsi="Times New Roman" w:cs="Times New Roman"/>
          <w:sz w:val="28"/>
          <w:szCs w:val="28"/>
          <w:lang w:val="uk-UA"/>
        </w:rPr>
      </w:pPr>
    </w:p>
    <w:p w:rsidR="00C92E06" w:rsidRPr="00BE37C4" w:rsidRDefault="00C92E06" w:rsidP="00C92E06">
      <w:pPr>
        <w:jc w:val="both"/>
        <w:rPr>
          <w:rFonts w:ascii="Times New Roman" w:eastAsia="Times New Roman" w:hAnsi="Times New Roman" w:cs="Times New Roman"/>
          <w:lang w:val="uk-UA"/>
        </w:rPr>
      </w:pPr>
      <w:r w:rsidRPr="00BE37C4">
        <w:rPr>
          <w:rFonts w:ascii="Times New Roman" w:eastAsia="Times New Roman" w:hAnsi="Times New Roman" w:cs="Times New Roman"/>
          <w:sz w:val="28"/>
          <w:szCs w:val="28"/>
          <w:lang w:val="uk-UA"/>
        </w:rPr>
        <w:t xml:space="preserve">освітня програма </w:t>
      </w:r>
      <w:r w:rsidRPr="00BE37C4">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sidRPr="00BE37C4">
        <w:rPr>
          <w:rFonts w:ascii="Times New Roman" w:eastAsia="Times New Roman" w:hAnsi="Times New Roman" w:cs="Times New Roman"/>
          <w:sz w:val="28"/>
          <w:szCs w:val="28"/>
          <w:lang w:val="uk-UA"/>
        </w:rPr>
        <w:t>___________________________________________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(назви освітніх програм спеціальностей)</w:t>
      </w:r>
    </w:p>
    <w:p w:rsidR="00C92E06" w:rsidRPr="00BE37C4" w:rsidRDefault="00C92E06" w:rsidP="00C92E06">
      <w:pPr>
        <w:rPr>
          <w:rFonts w:ascii="Times New Roman" w:eastAsia="Times New Roman" w:hAnsi="Times New Roman" w:cs="Times New Roman"/>
          <w:sz w:val="26"/>
          <w:lang w:val="uk-UA"/>
        </w:rPr>
      </w:pPr>
    </w:p>
    <w:p w:rsidR="00C92E06" w:rsidRPr="00BE37C4" w:rsidRDefault="00C92E06" w:rsidP="00C92E06">
      <w:pPr>
        <w:rPr>
          <w:rFonts w:ascii="Times New Roman" w:eastAsia="Times New Roman" w:hAnsi="Times New Roman" w:cs="Times New Roman"/>
          <w:sz w:val="24"/>
          <w:lang w:val="uk-UA"/>
        </w:rPr>
      </w:pPr>
      <w:r w:rsidRPr="00BE37C4">
        <w:rPr>
          <w:rFonts w:ascii="Times New Roman" w:eastAsia="Times New Roman" w:hAnsi="Times New Roman" w:cs="Times New Roman"/>
          <w:sz w:val="28"/>
          <w:szCs w:val="28"/>
          <w:lang w:val="uk-UA"/>
        </w:rPr>
        <w:t>вид дисципліни ___</w:t>
      </w:r>
      <w:r w:rsidRPr="00BE37C4">
        <w:rPr>
          <w:rFonts w:ascii="Times New Roman" w:hAnsi="Times New Roman" w:cs="Times New Roman"/>
          <w:sz w:val="28"/>
          <w:szCs w:val="28"/>
          <w:u w:val="single"/>
          <w:lang w:val="uk-UA"/>
        </w:rPr>
        <w:t xml:space="preserve"> професійна підготовка; обов’язкова </w:t>
      </w:r>
      <w:r w:rsidRPr="00BE37C4">
        <w:rPr>
          <w:rFonts w:ascii="Times New Roman" w:hAnsi="Times New Roman" w:cs="Times New Roman"/>
          <w:sz w:val="28"/>
          <w:szCs w:val="28"/>
          <w:lang w:val="uk-UA"/>
        </w:rPr>
        <w:t>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(загальна підготовка / професійна підготовка; обов’язкова/вибіркова)</w:t>
      </w:r>
    </w:p>
    <w:p w:rsidR="00C92E06" w:rsidRPr="00BE37C4" w:rsidRDefault="00C92E06" w:rsidP="00C92E06">
      <w:pPr>
        <w:rPr>
          <w:rFonts w:ascii="Times New Roman" w:hAnsi="Times New Roman" w:cs="Times New Roman"/>
          <w:sz w:val="26"/>
          <w:szCs w:val="26"/>
          <w:lang w:val="uk-UA"/>
        </w:rPr>
      </w:pPr>
    </w:p>
    <w:p w:rsidR="00C92E06" w:rsidRPr="00BE37C4" w:rsidRDefault="00C92E06" w:rsidP="00C92E06">
      <w:pPr>
        <w:rPr>
          <w:rFonts w:ascii="Times New Roman" w:hAnsi="Times New Roman" w:cs="Times New Roman"/>
          <w:sz w:val="26"/>
          <w:szCs w:val="26"/>
          <w:lang w:val="uk-UA"/>
        </w:rPr>
      </w:pPr>
      <w:r w:rsidRPr="00BE37C4">
        <w:rPr>
          <w:rFonts w:ascii="Times New Roman" w:hAnsi="Times New Roman" w:cs="Times New Roman"/>
          <w:sz w:val="28"/>
          <w:szCs w:val="28"/>
          <w:lang w:val="uk-UA"/>
        </w:rPr>
        <w:t>форма навчання _____</w:t>
      </w:r>
      <w:r w:rsidRPr="00BE37C4">
        <w:rPr>
          <w:rFonts w:ascii="Times New Roman" w:hAnsi="Times New Roman" w:cs="Times New Roman"/>
          <w:sz w:val="28"/>
          <w:szCs w:val="28"/>
          <w:u w:val="single"/>
          <w:lang w:val="uk-UA"/>
        </w:rPr>
        <w:t>денна</w:t>
      </w:r>
      <w:r w:rsidRPr="00BE37C4">
        <w:rPr>
          <w:rFonts w:ascii="Times New Roman" w:hAnsi="Times New Roman" w:cs="Times New Roman"/>
          <w:sz w:val="28"/>
          <w:szCs w:val="28"/>
          <w:lang w:val="uk-UA"/>
        </w:rPr>
        <w:t>____________________________________________</w:t>
      </w:r>
    </w:p>
    <w:p w:rsidR="00C92E06" w:rsidRPr="00BE37C4" w:rsidRDefault="00C92E06" w:rsidP="00C92E06">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(денна / заочна/дистанційна)</w:t>
      </w:r>
    </w:p>
    <w:p w:rsidR="00C92E06" w:rsidRPr="00BE37C4" w:rsidRDefault="00C92E06" w:rsidP="00C92E06">
      <w:pPr>
        <w:rPr>
          <w:rFonts w:ascii="Times New Roman" w:eastAsia="Times New Roman" w:hAnsi="Times New Roman" w:cs="Times New Roman"/>
          <w:lang w:val="uk-UA"/>
        </w:rPr>
      </w:pPr>
    </w:p>
    <w:p w:rsidR="00C92E06" w:rsidRPr="00BE37C4" w:rsidRDefault="00C92E06" w:rsidP="00C92E06">
      <w:pPr>
        <w:rPr>
          <w:rFonts w:ascii="Times New Roman" w:eastAsia="Times New Roman" w:hAnsi="Times New Roman" w:cs="Times New Roman"/>
          <w:lang w:val="uk-UA"/>
        </w:rPr>
      </w:pPr>
    </w:p>
    <w:p w:rsidR="00C92E06" w:rsidRPr="00BE37C4" w:rsidRDefault="008C17EE" w:rsidP="00C92E06">
      <w:pPr>
        <w:jc w:val="center"/>
        <w:rPr>
          <w:rFonts w:ascii="Times New Roman" w:eastAsia="Times New Roman" w:hAnsi="Times New Roman" w:cs="Times New Roman"/>
          <w:b/>
          <w:sz w:val="28"/>
          <w:lang w:val="uk-UA"/>
        </w:rPr>
      </w:pPr>
      <w:r>
        <w:rPr>
          <w:rFonts w:ascii="Times New Roman" w:eastAsia="Times New Roman" w:hAnsi="Times New Roman" w:cs="Times New Roman"/>
          <w:sz w:val="28"/>
          <w:szCs w:val="28"/>
          <w:lang w:val="uk-UA"/>
        </w:rPr>
        <w:t>Харків – 2022</w:t>
      </w:r>
      <w:r w:rsidR="00C92E06" w:rsidRPr="00BE37C4">
        <w:rPr>
          <w:rFonts w:ascii="Times New Roman" w:eastAsia="Times New Roman" w:hAnsi="Times New Roman" w:cs="Times New Roman"/>
          <w:sz w:val="28"/>
          <w:szCs w:val="28"/>
          <w:lang w:val="uk-UA"/>
        </w:rPr>
        <w:t xml:space="preserve"> рік</w:t>
      </w:r>
      <w:r w:rsidR="00C92E06" w:rsidRPr="00BE37C4">
        <w:rPr>
          <w:rFonts w:ascii="Times New Roman" w:eastAsia="Times New Roman" w:hAnsi="Times New Roman" w:cs="Times New Roman"/>
          <w:sz w:val="26"/>
          <w:lang w:val="uk-UA"/>
        </w:rPr>
        <w:br w:type="page"/>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Обсяг дисципліни:</w:t>
      </w:r>
      <w:r>
        <w:rPr>
          <w:rFonts w:ascii="Times New Roman" w:hAnsi="Times New Roman" w:cs="Times New Roman"/>
          <w:sz w:val="28"/>
          <w:szCs w:val="28"/>
          <w:lang w:val="uk-UA"/>
        </w:rPr>
        <w:t xml:space="preserve"> 3кредити ECTS, 90 годин.</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32 години.</w:t>
      </w:r>
    </w:p>
    <w:p w:rsidR="00C92E06" w:rsidRDefault="00C92E06" w:rsidP="00C92E0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Практичних занять: </w:t>
      </w:r>
      <w:r>
        <w:rPr>
          <w:rFonts w:ascii="Times New Roman" w:hAnsi="Times New Roman" w:cs="Times New Roman"/>
          <w:sz w:val="28"/>
          <w:szCs w:val="28"/>
          <w:lang w:val="uk-UA"/>
        </w:rPr>
        <w:t>16 годин.</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залік.</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Термін викладання для освітнього ступеня «магістр»:</w:t>
      </w:r>
      <w:r>
        <w:rPr>
          <w:rFonts w:ascii="Times New Roman" w:hAnsi="Times New Roman" w:cs="Times New Roman"/>
          <w:sz w:val="28"/>
          <w:szCs w:val="28"/>
          <w:lang w:val="uk-UA"/>
        </w:rPr>
        <w:t xml:space="preserve"> 10 семестр.</w:t>
      </w:r>
    </w:p>
    <w:p w:rsidR="00C92E06" w:rsidRPr="00C92E06" w:rsidRDefault="00C92E06" w:rsidP="00C92E06">
      <w:pPr>
        <w:pStyle w:val="a3"/>
        <w:shd w:val="clear" w:color="auto" w:fill="auto"/>
        <w:spacing w:line="360" w:lineRule="auto"/>
        <w:ind w:firstLine="0"/>
        <w:jc w:val="both"/>
        <w:rPr>
          <w:sz w:val="28"/>
          <w:szCs w:val="28"/>
          <w:lang w:val="uk-UA" w:eastAsia="uk-UA"/>
        </w:rPr>
      </w:pPr>
      <w:r w:rsidRPr="00C92E06">
        <w:rPr>
          <w:rStyle w:val="a6"/>
          <w:spacing w:val="-1"/>
          <w:sz w:val="28"/>
          <w:szCs w:val="28"/>
          <w:lang w:val="uk-UA" w:eastAsia="uk-UA"/>
        </w:rPr>
        <w:t>Мова викладання:</w:t>
      </w:r>
      <w:r w:rsidRPr="00C92E06">
        <w:rPr>
          <w:sz w:val="28"/>
          <w:szCs w:val="28"/>
          <w:lang w:val="uk-UA" w:eastAsia="uk-UA"/>
        </w:rPr>
        <w:t xml:space="preserve"> українська. </w:t>
      </w:r>
    </w:p>
    <w:p w:rsidR="00C92E06" w:rsidRPr="00C92E06" w:rsidRDefault="00C92E06" w:rsidP="00C92E06">
      <w:pPr>
        <w:pStyle w:val="a8"/>
        <w:spacing w:after="0" w:line="360" w:lineRule="auto"/>
        <w:ind w:left="0" w:firstLine="709"/>
        <w:jc w:val="both"/>
        <w:rPr>
          <w:rFonts w:ascii="Times New Roman" w:hAnsi="Times New Roman" w:cs="Times New Roman"/>
          <w:sz w:val="28"/>
          <w:szCs w:val="28"/>
          <w:lang w:val="uk-UA"/>
        </w:rPr>
      </w:pPr>
      <w:r w:rsidRPr="00C92E06">
        <w:rPr>
          <w:rFonts w:ascii="Times New Roman" w:hAnsi="Times New Roman" w:cs="Times New Roman"/>
          <w:b/>
          <w:sz w:val="28"/>
          <w:szCs w:val="28"/>
          <w:lang w:val="uk-UA"/>
        </w:rPr>
        <w:t xml:space="preserve">Мета: </w:t>
      </w:r>
      <w:r w:rsidRPr="00C92E06">
        <w:rPr>
          <w:rFonts w:ascii="Times New Roman" w:hAnsi="Times New Roman" w:cs="Times New Roman"/>
          <w:sz w:val="28"/>
          <w:szCs w:val="28"/>
          <w:lang w:val="uk-UA"/>
        </w:rPr>
        <w:t>полягає наданні магістрам систематизованих знань дидактики, ознайомлення зі змістом дидактичних систем, структурою різних видів навчальних планів, програм, формуванні практичних умінь щодо реалізації у вищій школі різних видів форм і методів проведення навчальних занять.</w:t>
      </w:r>
    </w:p>
    <w:p w:rsidR="00C92E06" w:rsidRPr="00C92E06" w:rsidRDefault="00C92E06" w:rsidP="00C92E06">
      <w:pPr>
        <w:spacing w:line="360" w:lineRule="auto"/>
        <w:jc w:val="both"/>
        <w:rPr>
          <w:rFonts w:ascii="Times New Roman" w:eastAsia="Times New Roman" w:hAnsi="Times New Roman" w:cs="Times New Roman"/>
          <w:sz w:val="28"/>
          <w:szCs w:val="28"/>
          <w:lang w:val="uk-UA"/>
        </w:rPr>
      </w:pPr>
      <w:r w:rsidRPr="00C92E06">
        <w:rPr>
          <w:rFonts w:ascii="Times New Roman" w:hAnsi="Times New Roman" w:cs="Times New Roman"/>
          <w:b/>
          <w:sz w:val="28"/>
          <w:szCs w:val="28"/>
          <w:lang w:val="uk-UA"/>
        </w:rPr>
        <w:t>Компетентності:</w:t>
      </w:r>
      <w:r w:rsidRPr="00C92E06">
        <w:rPr>
          <w:rFonts w:ascii="Times New Roman" w:eastAsia="Times New Roman" w:hAnsi="Times New Roman" w:cs="Times New Roman"/>
          <w:sz w:val="28"/>
          <w:szCs w:val="28"/>
          <w:lang w:val="uk-UA"/>
        </w:rPr>
        <w:t xml:space="preserve"> </w:t>
      </w:r>
    </w:p>
    <w:p w:rsidR="00C92E06" w:rsidRPr="00BE37C4" w:rsidRDefault="00C92E06" w:rsidP="00C92E0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BE37C4">
        <w:rPr>
          <w:rStyle w:val="15TimesNewRoman"/>
          <w:rFonts w:eastAsia="Franklin Gothic Medium"/>
          <w:sz w:val="28"/>
          <w:szCs w:val="28"/>
          <w:lang w:val="uk-UA"/>
        </w:rPr>
        <w:t xml:space="preserve">ЗК1. </w:t>
      </w:r>
      <w:r w:rsidRPr="00BE37C4">
        <w:rPr>
          <w:rFonts w:ascii="Times New Roman" w:hAnsi="Times New Roman" w:cs="Times New Roman"/>
          <w:sz w:val="28"/>
          <w:szCs w:val="28"/>
          <w:lang w:val="uk-UA"/>
        </w:rPr>
        <w:t>Здатність спілкуватися державною мовою як усно, так і письмово.</w:t>
      </w:r>
    </w:p>
    <w:p w:rsidR="00C92E06" w:rsidRPr="00BE37C4" w:rsidRDefault="00C92E06" w:rsidP="00C92E06">
      <w:pPr>
        <w:shd w:val="clear" w:color="auto" w:fill="FFFFFF"/>
        <w:spacing w:line="360" w:lineRule="auto"/>
        <w:ind w:firstLine="709"/>
        <w:jc w:val="both"/>
        <w:rPr>
          <w:rFonts w:ascii="Times New Roman" w:hAnsi="Times New Roman" w:cs="Times New Roman"/>
          <w:sz w:val="28"/>
          <w:szCs w:val="28"/>
          <w:lang w:val="uk-UA"/>
        </w:rPr>
      </w:pPr>
      <w:r w:rsidRPr="00BE37C4">
        <w:rPr>
          <w:rStyle w:val="15TimesNewRoman"/>
          <w:rFonts w:eastAsia="Franklin Gothic Medium"/>
          <w:sz w:val="28"/>
          <w:szCs w:val="28"/>
          <w:lang w:val="uk-UA"/>
        </w:rPr>
        <w:t>ЗК4.</w:t>
      </w:r>
      <w:r w:rsidRPr="00BE37C4">
        <w:rPr>
          <w:rFonts w:ascii="Times New Roman" w:hAnsi="Times New Roman" w:cs="Times New Roman"/>
          <w:sz w:val="28"/>
          <w:szCs w:val="28"/>
          <w:lang w:val="uk-UA"/>
        </w:rPr>
        <w:t>Здатність до абстрактного мислення, аналізу та синтезу.</w:t>
      </w:r>
    </w:p>
    <w:p w:rsidR="00C92E06" w:rsidRPr="00BE37C4" w:rsidRDefault="00C92E06" w:rsidP="00C92E06">
      <w:pPr>
        <w:shd w:val="clear" w:color="auto" w:fill="FDFEFF"/>
        <w:spacing w:line="360" w:lineRule="auto"/>
        <w:ind w:firstLine="709"/>
        <w:jc w:val="both"/>
        <w:rPr>
          <w:rFonts w:ascii="Times New Roman" w:hAnsi="Times New Roman" w:cs="Times New Roman"/>
          <w:sz w:val="28"/>
          <w:szCs w:val="28"/>
          <w:lang w:val="uk-UA"/>
        </w:rPr>
      </w:pPr>
      <w:r w:rsidRPr="00BE37C4">
        <w:rPr>
          <w:rStyle w:val="15TimesNewRoman"/>
          <w:rFonts w:eastAsia="Franklin Gothic Medium"/>
          <w:sz w:val="28"/>
          <w:szCs w:val="28"/>
          <w:lang w:val="uk-UA"/>
        </w:rPr>
        <w:t xml:space="preserve">ЗК8. </w:t>
      </w:r>
      <w:r w:rsidRPr="00BE37C4">
        <w:rPr>
          <w:rFonts w:ascii="Times New Roman" w:hAnsi="Times New Roman" w:cs="Times New Roman"/>
          <w:sz w:val="28"/>
          <w:szCs w:val="28"/>
          <w:lang w:val="uk-UA"/>
        </w:rPr>
        <w:t>Знати основні педагогічні закономірності й засоби організації та здійснення освітнього процесу, навчання, виховання, розвитку і професійної підготовки до певного виду діяльності й суспільного життя.</w:t>
      </w:r>
    </w:p>
    <w:p w:rsidR="00C92E06" w:rsidRPr="00BE37C4" w:rsidRDefault="00C92E06" w:rsidP="00C92E06">
      <w:pPr>
        <w:spacing w:line="360" w:lineRule="auto"/>
        <w:ind w:firstLine="709"/>
        <w:jc w:val="both"/>
        <w:rPr>
          <w:rFonts w:ascii="Times New Roman" w:eastAsia="Times New Roman" w:hAnsi="Times New Roman" w:cs="Times New Roman"/>
          <w:sz w:val="28"/>
          <w:szCs w:val="28"/>
          <w:lang w:val="uk-UA"/>
        </w:rPr>
      </w:pPr>
      <w:r w:rsidRPr="00BE37C4">
        <w:rPr>
          <w:rFonts w:ascii="Times New Roman" w:hAnsi="Times New Roman" w:cs="Times New Roman"/>
          <w:sz w:val="28"/>
          <w:szCs w:val="28"/>
          <w:lang w:val="uk-UA"/>
        </w:rPr>
        <w:t xml:space="preserve">ФК16. Здатність застосовувати знання про науково-методичну та організаційно-методичну роботу з запровадження у навчальний процес нових інформаційних технологій навчання іноземних мов, в тому числі інтенсивних методів навчання, індивідуалізованого навчання тощо. </w:t>
      </w:r>
    </w:p>
    <w:p w:rsidR="00C92E06" w:rsidRPr="00DE1713" w:rsidRDefault="00C92E06" w:rsidP="00DE1713">
      <w:pPr>
        <w:spacing w:line="360" w:lineRule="auto"/>
        <w:jc w:val="both"/>
        <w:rPr>
          <w:rFonts w:ascii="Times New Roman" w:eastAsia="Times New Roman" w:hAnsi="Times New Roman" w:cs="Times New Roman"/>
          <w:sz w:val="28"/>
          <w:szCs w:val="28"/>
          <w:lang w:val="uk-UA"/>
        </w:rPr>
      </w:pPr>
      <w:r w:rsidRPr="00DE1713">
        <w:rPr>
          <w:rFonts w:ascii="Times New Roman" w:hAnsi="Times New Roman" w:cs="Times New Roman"/>
          <w:b/>
          <w:sz w:val="28"/>
          <w:szCs w:val="28"/>
          <w:lang w:val="uk-UA"/>
        </w:rPr>
        <w:t>Результати навчання:</w:t>
      </w:r>
      <w:r w:rsidRPr="00DE1713">
        <w:rPr>
          <w:rFonts w:ascii="Times New Roman" w:eastAsia="Times New Roman" w:hAnsi="Times New Roman" w:cs="Times New Roman"/>
          <w:sz w:val="28"/>
          <w:szCs w:val="28"/>
          <w:lang w:val="uk-UA"/>
        </w:rPr>
        <w:t xml:space="preserve"> </w:t>
      </w:r>
    </w:p>
    <w:p w:rsidR="00C92E06" w:rsidRPr="00DE1713" w:rsidRDefault="00C92E06" w:rsidP="00DE1713">
      <w:pPr>
        <w:shd w:val="clear" w:color="auto" w:fill="FFFFFF"/>
        <w:spacing w:line="360" w:lineRule="auto"/>
        <w:ind w:firstLine="709"/>
        <w:jc w:val="both"/>
        <w:rPr>
          <w:rFonts w:ascii="Times New Roman" w:hAnsi="Times New Roman" w:cs="Times New Roman"/>
          <w:sz w:val="28"/>
          <w:szCs w:val="28"/>
          <w:shd w:val="clear" w:color="auto" w:fill="FFFFFF"/>
          <w:lang w:val="uk-UA"/>
        </w:rPr>
      </w:pPr>
      <w:r w:rsidRPr="00DE1713">
        <w:rPr>
          <w:rFonts w:ascii="Times New Roman" w:hAnsi="Times New Roman" w:cs="Times New Roman"/>
          <w:sz w:val="28"/>
          <w:szCs w:val="28"/>
          <w:shd w:val="clear" w:color="auto" w:fill="FFFFFF"/>
          <w:lang w:val="uk-UA"/>
        </w:rPr>
        <w:t>РНз1.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C92E06" w:rsidRPr="00DE1713" w:rsidRDefault="00C92E06" w:rsidP="00DE1713">
      <w:pPr>
        <w:spacing w:line="360" w:lineRule="auto"/>
        <w:ind w:firstLine="709"/>
        <w:jc w:val="both"/>
        <w:rPr>
          <w:rFonts w:ascii="Times New Roman" w:hAnsi="Times New Roman" w:cs="Times New Roman"/>
          <w:sz w:val="28"/>
          <w:szCs w:val="28"/>
          <w:shd w:val="clear" w:color="auto" w:fill="FFFFFF"/>
          <w:lang w:val="uk-UA"/>
        </w:rPr>
      </w:pPr>
      <w:r w:rsidRPr="00DE1713">
        <w:rPr>
          <w:rFonts w:ascii="Times New Roman" w:hAnsi="Times New Roman" w:cs="Times New Roman"/>
          <w:sz w:val="28"/>
          <w:szCs w:val="28"/>
          <w:shd w:val="clear" w:color="auto" w:fill="FFFFFF"/>
          <w:lang w:val="uk-UA"/>
        </w:rPr>
        <w:t>РНз4. Втілювати основні педагогічні закономірності й засоби організації для здійснення освітнього процесу, навчання, виховання, розвитку і професійної підготовки до певного виду діяльності й суспільного життя.</w:t>
      </w:r>
    </w:p>
    <w:p w:rsidR="00C92E06" w:rsidRPr="00DE1713" w:rsidRDefault="00C92E06" w:rsidP="00DE1713">
      <w:pPr>
        <w:shd w:val="clear" w:color="auto" w:fill="FFFFFF"/>
        <w:spacing w:line="360" w:lineRule="auto"/>
        <w:ind w:firstLine="709"/>
        <w:jc w:val="both"/>
        <w:rPr>
          <w:rFonts w:ascii="Times New Roman" w:hAnsi="Times New Roman" w:cs="Times New Roman"/>
          <w:sz w:val="28"/>
          <w:szCs w:val="28"/>
          <w:shd w:val="clear" w:color="auto" w:fill="FFFFFF"/>
          <w:lang w:val="uk-UA"/>
        </w:rPr>
      </w:pPr>
      <w:r w:rsidRPr="00DE1713">
        <w:rPr>
          <w:rFonts w:ascii="Times New Roman" w:hAnsi="Times New Roman" w:cs="Times New Roman"/>
          <w:sz w:val="28"/>
          <w:szCs w:val="28"/>
          <w:shd w:val="clear" w:color="auto" w:fill="FFFFFF"/>
          <w:lang w:val="uk-UA"/>
        </w:rPr>
        <w:t>РН5.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C92E06" w:rsidRPr="00DE1713" w:rsidRDefault="00C92E06" w:rsidP="00DE1713">
      <w:pPr>
        <w:spacing w:line="360" w:lineRule="auto"/>
        <w:ind w:firstLine="709"/>
        <w:jc w:val="both"/>
        <w:rPr>
          <w:rFonts w:ascii="Times New Roman" w:eastAsia="Times New Roman" w:hAnsi="Times New Roman" w:cs="Times New Roman"/>
          <w:sz w:val="28"/>
          <w:szCs w:val="28"/>
          <w:lang w:val="uk-UA"/>
        </w:rPr>
      </w:pPr>
      <w:r w:rsidRPr="00DE1713">
        <w:rPr>
          <w:rFonts w:ascii="Times New Roman" w:hAnsi="Times New Roman" w:cs="Times New Roman"/>
          <w:sz w:val="28"/>
          <w:szCs w:val="28"/>
          <w:shd w:val="clear" w:color="auto" w:fill="FFFFFF"/>
          <w:lang w:val="uk-UA"/>
        </w:rPr>
        <w:lastRenderedPageBreak/>
        <w:t>РН7. Характеризувати  теоретичні засади (концепції, категорії, принципи,  основні поняття тощо) та прикладні аспекти обраної філологічної спеціалізації</w:t>
      </w:r>
      <w:r w:rsidR="00B870E5">
        <w:rPr>
          <w:rFonts w:ascii="Times New Roman" w:hAnsi="Times New Roman" w:cs="Times New Roman"/>
          <w:sz w:val="28"/>
          <w:szCs w:val="28"/>
          <w:shd w:val="clear" w:color="auto" w:fill="FFFFFF"/>
          <w:lang w:val="uk-UA"/>
        </w:rPr>
        <w:t>.</w:t>
      </w:r>
    </w:p>
    <w:p w:rsidR="00C92E06" w:rsidRPr="00DE1713" w:rsidRDefault="00C92E06" w:rsidP="00DE1713">
      <w:pPr>
        <w:spacing w:line="360" w:lineRule="auto"/>
        <w:jc w:val="both"/>
        <w:rPr>
          <w:rFonts w:ascii="Times New Roman" w:hAnsi="Times New Roman" w:cs="Times New Roman"/>
          <w:b/>
          <w:sz w:val="28"/>
          <w:szCs w:val="28"/>
          <w:lang w:val="uk-UA"/>
        </w:rPr>
      </w:pPr>
      <w:r w:rsidRPr="00DE1713">
        <w:rPr>
          <w:rFonts w:ascii="Times New Roman" w:hAnsi="Times New Roman" w:cs="Times New Roman"/>
          <w:b/>
          <w:sz w:val="28"/>
          <w:szCs w:val="28"/>
          <w:lang w:val="uk-UA"/>
        </w:rPr>
        <w:t xml:space="preserve">Теми, що розглядаються: </w:t>
      </w:r>
    </w:p>
    <w:p w:rsidR="00DE1713" w:rsidRPr="00DE1713" w:rsidRDefault="00C92E06" w:rsidP="00DE1713">
      <w:pPr>
        <w:spacing w:line="360" w:lineRule="auto"/>
        <w:ind w:firstLine="709"/>
        <w:jc w:val="both"/>
        <w:rPr>
          <w:rFonts w:ascii="Times New Roman" w:eastAsia="Times New Roman" w:hAnsi="Times New Roman" w:cs="Times New Roman"/>
          <w:sz w:val="28"/>
          <w:szCs w:val="28"/>
          <w:lang w:val="uk-UA"/>
        </w:rPr>
      </w:pPr>
      <w:r w:rsidRPr="00DE1713">
        <w:rPr>
          <w:rFonts w:ascii="Times New Roman" w:eastAsia="Times New Roman" w:hAnsi="Times New Roman" w:cs="Times New Roman"/>
          <w:sz w:val="28"/>
          <w:szCs w:val="28"/>
          <w:lang w:val="uk-UA"/>
        </w:rPr>
        <w:t xml:space="preserve">Тема 1. </w:t>
      </w:r>
      <w:r w:rsidR="00DE1713" w:rsidRPr="00DE1713">
        <w:rPr>
          <w:rFonts w:ascii="Times New Roman" w:hAnsi="Times New Roman" w:cs="Times New Roman"/>
          <w:bCs/>
          <w:sz w:val="28"/>
          <w:szCs w:val="28"/>
          <w:lang w:val="uk-UA"/>
        </w:rPr>
        <w:t>Концепції теорії навчання. Дидактичні системи у вищій школі. Системний підхід у дидактиці. Дидактичні системи. Структура дидактичної системи, її основні елементи та їх характеристика. Педагогічне управління. Класифікація цілей. Вплив внутрішніх і зовнішніх чинників на досягнення результатів діяльності по досягненню цілей.</w:t>
      </w:r>
      <w:r w:rsidR="00DE1713" w:rsidRPr="00DE1713">
        <w:rPr>
          <w:rFonts w:ascii="Times New Roman" w:eastAsia="Times New Roman" w:hAnsi="Times New Roman" w:cs="Times New Roman"/>
          <w:sz w:val="28"/>
          <w:szCs w:val="28"/>
          <w:lang w:val="uk-UA"/>
        </w:rPr>
        <w:t xml:space="preserve"> </w:t>
      </w:r>
    </w:p>
    <w:p w:rsidR="00DE1713" w:rsidRPr="00DE1713" w:rsidRDefault="00C92E06" w:rsidP="00DE1713">
      <w:pPr>
        <w:spacing w:line="360" w:lineRule="auto"/>
        <w:ind w:firstLine="709"/>
        <w:jc w:val="both"/>
        <w:rPr>
          <w:rFonts w:ascii="Times New Roman" w:eastAsia="Times New Roman" w:hAnsi="Times New Roman" w:cs="Times New Roman"/>
          <w:sz w:val="28"/>
          <w:szCs w:val="28"/>
          <w:lang w:val="uk-UA"/>
        </w:rPr>
      </w:pPr>
      <w:r w:rsidRPr="00DE1713">
        <w:rPr>
          <w:rFonts w:ascii="Times New Roman" w:eastAsia="Times New Roman" w:hAnsi="Times New Roman" w:cs="Times New Roman"/>
          <w:sz w:val="28"/>
          <w:szCs w:val="28"/>
          <w:lang w:val="uk-UA"/>
        </w:rPr>
        <w:t xml:space="preserve">Тема 2. </w:t>
      </w:r>
      <w:r w:rsidR="00DE1713" w:rsidRPr="00DE1713">
        <w:rPr>
          <w:rFonts w:ascii="Times New Roman" w:hAnsi="Times New Roman" w:cs="Times New Roman"/>
          <w:bCs/>
          <w:sz w:val="28"/>
          <w:szCs w:val="28"/>
          <w:lang w:val="uk-UA"/>
        </w:rPr>
        <w:t>Дидактичні технології у вищій школі</w:t>
      </w:r>
      <w:r w:rsidR="00DE1713">
        <w:rPr>
          <w:rFonts w:ascii="Times New Roman" w:hAnsi="Times New Roman" w:cs="Times New Roman"/>
          <w:bCs/>
          <w:sz w:val="28"/>
          <w:szCs w:val="28"/>
          <w:lang w:val="uk-UA"/>
        </w:rPr>
        <w:t xml:space="preserve">. </w:t>
      </w:r>
      <w:r w:rsidR="00DE1713" w:rsidRPr="00DE1713">
        <w:rPr>
          <w:rFonts w:ascii="Times New Roman" w:hAnsi="Times New Roman" w:cs="Times New Roman"/>
          <w:bCs/>
          <w:sz w:val="28"/>
          <w:szCs w:val="28"/>
          <w:lang w:val="uk-UA"/>
        </w:rPr>
        <w:t>Дидактичні технології у вищій школі. Ознаки технологічності освітнього процесу. Структура педагогічної технології. Види педагогічних технологій. Технологія дистанційного навчання. Технологія модульного навчання. Принцип модульності.</w:t>
      </w:r>
      <w:r w:rsidR="00DE1713" w:rsidRPr="00DE1713">
        <w:rPr>
          <w:rFonts w:ascii="Times New Roman" w:eastAsia="Times New Roman" w:hAnsi="Times New Roman" w:cs="Times New Roman"/>
          <w:sz w:val="28"/>
          <w:szCs w:val="28"/>
          <w:lang w:val="uk-UA"/>
        </w:rPr>
        <w:t xml:space="preserve"> </w:t>
      </w:r>
    </w:p>
    <w:p w:rsidR="00DE1713" w:rsidRPr="00DE1713" w:rsidRDefault="00C92E06" w:rsidP="00DE1713">
      <w:pPr>
        <w:spacing w:line="360" w:lineRule="auto"/>
        <w:ind w:firstLine="709"/>
        <w:jc w:val="both"/>
        <w:rPr>
          <w:rFonts w:ascii="Times New Roman" w:eastAsia="Times New Roman" w:hAnsi="Times New Roman" w:cs="Times New Roman"/>
          <w:sz w:val="28"/>
          <w:szCs w:val="28"/>
          <w:lang w:val="uk-UA"/>
        </w:rPr>
      </w:pPr>
      <w:r w:rsidRPr="00DE1713">
        <w:rPr>
          <w:rFonts w:ascii="Times New Roman" w:eastAsia="Times New Roman" w:hAnsi="Times New Roman" w:cs="Times New Roman"/>
          <w:sz w:val="28"/>
          <w:szCs w:val="28"/>
          <w:lang w:val="uk-UA"/>
        </w:rPr>
        <w:t xml:space="preserve">Тема 3. </w:t>
      </w:r>
      <w:r w:rsidR="00DE1713" w:rsidRPr="00DE1713">
        <w:rPr>
          <w:rFonts w:ascii="Times New Roman" w:hAnsi="Times New Roman" w:cs="Times New Roman"/>
          <w:bCs/>
          <w:sz w:val="28"/>
          <w:szCs w:val="28"/>
          <w:lang w:val="uk-UA"/>
        </w:rPr>
        <w:t>Види і стилі навчання</w:t>
      </w:r>
      <w:r w:rsidR="00DE1713">
        <w:rPr>
          <w:rFonts w:ascii="Times New Roman" w:hAnsi="Times New Roman" w:cs="Times New Roman"/>
          <w:bCs/>
          <w:sz w:val="28"/>
          <w:szCs w:val="28"/>
          <w:lang w:val="uk-UA"/>
        </w:rPr>
        <w:t xml:space="preserve">. </w:t>
      </w:r>
      <w:r w:rsidR="00DE1713" w:rsidRPr="00DE1713">
        <w:rPr>
          <w:rFonts w:ascii="Times New Roman" w:hAnsi="Times New Roman" w:cs="Times New Roman"/>
          <w:bCs/>
          <w:sz w:val="28"/>
          <w:szCs w:val="28"/>
          <w:lang w:val="uk-UA"/>
        </w:rPr>
        <w:t>Види навчання. Догматичне навчання. Пояснювально-ілюстративне навчання. Проблемне навчання. Програмоване навчання. Репродуктивний стиль навчання. Творчий стиль навчання.</w:t>
      </w:r>
      <w:r w:rsidR="00DE1713" w:rsidRPr="00DE1713">
        <w:rPr>
          <w:rFonts w:ascii="Times New Roman" w:eastAsia="Times New Roman" w:hAnsi="Times New Roman" w:cs="Times New Roman"/>
          <w:sz w:val="28"/>
          <w:szCs w:val="28"/>
          <w:lang w:val="uk-UA"/>
        </w:rPr>
        <w:t xml:space="preserve"> </w:t>
      </w:r>
    </w:p>
    <w:p w:rsidR="00DE1713" w:rsidRPr="00DE1713" w:rsidRDefault="00C92E06" w:rsidP="00DE1713">
      <w:pPr>
        <w:spacing w:line="360" w:lineRule="auto"/>
        <w:ind w:firstLine="709"/>
        <w:jc w:val="both"/>
        <w:rPr>
          <w:rFonts w:ascii="Times New Roman" w:hAnsi="Times New Roman" w:cs="Times New Roman"/>
          <w:sz w:val="28"/>
          <w:szCs w:val="28"/>
          <w:lang w:val="uk-UA"/>
        </w:rPr>
      </w:pPr>
      <w:r w:rsidRPr="00DE1713">
        <w:rPr>
          <w:rFonts w:ascii="Times New Roman" w:eastAsia="Times New Roman" w:hAnsi="Times New Roman" w:cs="Times New Roman"/>
          <w:sz w:val="28"/>
          <w:szCs w:val="28"/>
          <w:lang w:val="uk-UA"/>
        </w:rPr>
        <w:t xml:space="preserve">Тема 4. </w:t>
      </w:r>
      <w:r w:rsidR="00DE1713" w:rsidRPr="00DE1713">
        <w:rPr>
          <w:rFonts w:ascii="Times New Roman" w:hAnsi="Times New Roman" w:cs="Times New Roman"/>
          <w:sz w:val="28"/>
          <w:szCs w:val="28"/>
          <w:lang w:val="uk-UA"/>
        </w:rPr>
        <w:t>Програма підготовки фахівця та навчальний план</w:t>
      </w:r>
      <w:r w:rsidR="00DE1713">
        <w:rPr>
          <w:rFonts w:ascii="Times New Roman" w:hAnsi="Times New Roman" w:cs="Times New Roman"/>
          <w:sz w:val="28"/>
          <w:szCs w:val="28"/>
          <w:lang w:val="uk-UA"/>
        </w:rPr>
        <w:t xml:space="preserve">. </w:t>
      </w:r>
      <w:r w:rsidR="00DE1713" w:rsidRPr="00DE1713">
        <w:rPr>
          <w:rFonts w:ascii="Times New Roman" w:hAnsi="Times New Roman" w:cs="Times New Roman"/>
          <w:sz w:val="28"/>
          <w:szCs w:val="28"/>
          <w:lang w:val="uk-UA"/>
        </w:rPr>
        <w:t xml:space="preserve">Проектування змісту навчання у вищих навчальних закладах. Професіограма. Нормативні документи, що визначають зміст освіти. Поняття про програму підготовки фахівця. Особливості її моделювання. Навчальний план як складова стандартів вищої освіти. Характеристика загального навчального часу за програмою підготовки бакалавра, магістра та розподіл загального навчального часу за циклами підготовки.  </w:t>
      </w:r>
    </w:p>
    <w:p w:rsidR="00DE1713" w:rsidRPr="00DE1713" w:rsidRDefault="00C92E06" w:rsidP="00DE1713">
      <w:pPr>
        <w:pStyle w:val="a5"/>
        <w:tabs>
          <w:tab w:val="left" w:pos="426"/>
        </w:tabs>
        <w:autoSpaceDE w:val="0"/>
        <w:autoSpaceDN w:val="0"/>
        <w:adjustRightInd w:val="0"/>
        <w:spacing w:line="360" w:lineRule="auto"/>
        <w:ind w:left="0" w:firstLine="709"/>
        <w:jc w:val="both"/>
        <w:rPr>
          <w:rFonts w:ascii="Times New Roman" w:eastAsia="Times New Roman" w:hAnsi="Times New Roman" w:cs="Times New Roman"/>
          <w:sz w:val="28"/>
          <w:szCs w:val="28"/>
          <w:lang w:val="uk-UA"/>
        </w:rPr>
      </w:pPr>
      <w:r w:rsidRPr="00DE1713">
        <w:rPr>
          <w:rFonts w:ascii="Times New Roman" w:eastAsia="Times New Roman" w:hAnsi="Times New Roman" w:cs="Times New Roman"/>
          <w:sz w:val="28"/>
          <w:szCs w:val="28"/>
          <w:lang w:val="uk-UA"/>
        </w:rPr>
        <w:t xml:space="preserve">Тема 5. </w:t>
      </w:r>
      <w:r w:rsidR="00DE1713" w:rsidRPr="00DE1713">
        <w:rPr>
          <w:rFonts w:ascii="Times New Roman" w:hAnsi="Times New Roman" w:cs="Times New Roman"/>
          <w:sz w:val="28"/>
          <w:szCs w:val="28"/>
          <w:lang w:val="uk-UA"/>
        </w:rPr>
        <w:t>Програма навчальної дисципліни, її зміст та структурування матеріалу.</w:t>
      </w:r>
      <w:r w:rsidR="00DE1713" w:rsidRPr="00DE1713">
        <w:rPr>
          <w:rFonts w:ascii="Times New Roman" w:eastAsia="Times New Roman" w:hAnsi="Times New Roman" w:cs="Times New Roman"/>
          <w:sz w:val="28"/>
          <w:szCs w:val="28"/>
          <w:lang w:val="uk-UA"/>
        </w:rPr>
        <w:t xml:space="preserve"> </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Pr="00D56858">
        <w:rPr>
          <w:rFonts w:ascii="Times New Roman" w:hAnsi="Times New Roman" w:cs="Times New Roman"/>
          <w:sz w:val="28"/>
          <w:szCs w:val="28"/>
          <w:lang w:val="uk-UA"/>
        </w:rPr>
        <w:t>Дидакти</w:t>
      </w:r>
      <w:r w:rsidRPr="00D56858">
        <w:rPr>
          <w:rFonts w:ascii="Times New Roman" w:hAnsi="Times New Roman" w:cs="Times New Roman"/>
          <w:bCs/>
          <w:sz w:val="28"/>
          <w:szCs w:val="28"/>
          <w:lang w:val="uk-UA"/>
        </w:rPr>
        <w:t>чні системи та освітні технології у вищій школі</w:t>
      </w:r>
      <w:r>
        <w:rPr>
          <w:rFonts w:ascii="Times New Roman" w:hAnsi="Times New Roman" w:cs="Times New Roman"/>
          <w:sz w:val="28"/>
          <w:szCs w:val="28"/>
          <w:lang w:val="uk-UA"/>
        </w:rPr>
        <w:t xml:space="preserve">» використовуються різні методи навчання: </w:t>
      </w:r>
    </w:p>
    <w:p w:rsidR="00C92E06" w:rsidRDefault="00C92E06" w:rsidP="00C92E06">
      <w:pPr>
        <w:pStyle w:val="a5"/>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 словесні (розповідь, пояснення, інструктаж); наочні (демонстрація, ілюстрація); практичні (самостійна робота).</w:t>
      </w:r>
    </w:p>
    <w:p w:rsidR="00C92E06" w:rsidRDefault="00C92E06" w:rsidP="00C92E06">
      <w:pPr>
        <w:pStyle w:val="a5"/>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За характером логіки пізнання: аналітичний; синтетичний; аналітико-синтетичний; індуктивний; дедуктивний.</w:t>
      </w:r>
    </w:p>
    <w:p w:rsidR="00C92E06" w:rsidRDefault="00C92E06" w:rsidP="00C92E06">
      <w:pPr>
        <w:pStyle w:val="a5"/>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рівнем самостійної розумової діяльності: проблемний; частково-пошуковий; дослідницький. </w:t>
      </w:r>
    </w:p>
    <w:p w:rsidR="00C92E06" w:rsidRDefault="00C92E06" w:rsidP="00C92E06">
      <w:pPr>
        <w:pStyle w:val="11"/>
        <w:shd w:val="clear" w:color="auto" w:fill="auto"/>
        <w:spacing w:after="0" w:line="360" w:lineRule="auto"/>
        <w:jc w:val="both"/>
        <w:rPr>
          <w:sz w:val="28"/>
          <w:szCs w:val="28"/>
          <w:lang w:eastAsia="uk-UA"/>
        </w:rPr>
      </w:pPr>
      <w:r>
        <w:rPr>
          <w:sz w:val="28"/>
          <w:szCs w:val="28"/>
          <w:lang w:eastAsia="uk-UA"/>
        </w:rPr>
        <w:t xml:space="preserve">Методи контролю: </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лекції, практичні заняття та самостійну роботу. Оцінювання сформованих компетенцій у студентів здійснюється за накопичувальною 100-бальною системою. </w:t>
      </w:r>
    </w:p>
    <w:p w:rsidR="00C92E06" w:rsidRDefault="00C92E06" w:rsidP="00C92E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C92E06" w:rsidRDefault="00C92E06" w:rsidP="00C92E06">
      <w:pPr>
        <w:pStyle w:val="a5"/>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під час практичних занять у формі контрольних робіт і оцінюється сумою набраних балів (максимальна сума – 30 балів, 15 балів за кожну контрольну роботу).</w:t>
      </w:r>
    </w:p>
    <w:p w:rsidR="00C92E06" w:rsidRDefault="00C92E06" w:rsidP="00C92E06">
      <w:pPr>
        <w:pStyle w:val="a5"/>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самостійної роботи, що здійснюється під час практичних занять у формі презентації плану-конспекту заняття і оцінюється сумою набраних балів (максимальна сума – 15 балів).</w:t>
      </w:r>
    </w:p>
    <w:p w:rsidR="00C92E06" w:rsidRDefault="00C92E06" w:rsidP="00C92E06">
      <w:pPr>
        <w:pStyle w:val="a5"/>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заліку, відповідно до графіку навчального процесу (максимальна сума – 55 балів). </w:t>
      </w:r>
    </w:p>
    <w:p w:rsidR="00C92E06" w:rsidRDefault="00C92E06" w:rsidP="00C92E06">
      <w:pPr>
        <w:pStyle w:val="30"/>
        <w:shd w:val="clear" w:color="auto" w:fill="auto"/>
        <w:spacing w:after="0" w:line="360" w:lineRule="auto"/>
        <w:rPr>
          <w:sz w:val="28"/>
          <w:szCs w:val="28"/>
          <w:lang w:eastAsia="uk-UA"/>
        </w:rPr>
      </w:pPr>
      <w:r>
        <w:rPr>
          <w:sz w:val="28"/>
          <w:szCs w:val="28"/>
          <w:lang w:eastAsia="uk-UA"/>
        </w:rPr>
        <w:t>Розподіл балів, які отримують студенти:</w:t>
      </w:r>
    </w:p>
    <w:tbl>
      <w:tblPr>
        <w:tblpPr w:leftFromText="180" w:rightFromText="180" w:bottomFromText="200" w:vertAnchor="text" w:horzAnchor="margin" w:tblpX="108" w:tblpY="5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843"/>
        <w:gridCol w:w="1843"/>
        <w:gridCol w:w="2268"/>
      </w:tblGrid>
      <w:tr w:rsidR="00C92E06" w:rsidTr="00B870E5">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2</w:t>
            </w:r>
          </w:p>
        </w:tc>
        <w:tc>
          <w:tcPr>
            <w:tcW w:w="1843" w:type="dxa"/>
            <w:tcBorders>
              <w:top w:val="single" w:sz="4" w:space="0" w:color="auto"/>
              <w:left w:val="single" w:sz="4" w:space="0" w:color="auto"/>
              <w:bottom w:val="single" w:sz="4" w:space="0" w:color="auto"/>
              <w:right w:val="single" w:sz="4" w:space="0" w:color="auto"/>
            </w:tcBorders>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План-конспект заняття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C92E06" w:rsidTr="00B870E5">
        <w:trPr>
          <w:trHeight w:val="352"/>
        </w:trPr>
        <w:tc>
          <w:tcPr>
            <w:tcW w:w="1809"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2E06" w:rsidRDefault="00C92E06">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C92E06" w:rsidRDefault="00C92E06" w:rsidP="00C92E06">
      <w:pPr>
        <w:spacing w:line="360" w:lineRule="auto"/>
        <w:rPr>
          <w:rStyle w:val="2"/>
          <w:b w:val="0"/>
          <w:bCs w:val="0"/>
          <w:sz w:val="28"/>
          <w:szCs w:val="28"/>
        </w:rPr>
      </w:pPr>
      <w:r>
        <w:rPr>
          <w:rStyle w:val="2"/>
          <w:b w:val="0"/>
          <w:bCs w:val="0"/>
          <w:sz w:val="28"/>
          <w:szCs w:val="28"/>
          <w:lang w:val="uk-UA" w:eastAsia="uk-UA"/>
        </w:rPr>
        <w:t>Таблиця 1. – Розподіл балів для оцінювання успішності студента для заліку</w:t>
      </w:r>
    </w:p>
    <w:p w:rsidR="00C92E06" w:rsidRDefault="00C92E06" w:rsidP="00C92E06">
      <w:pPr>
        <w:ind w:firstLine="708"/>
        <w:rPr>
          <w:rStyle w:val="2"/>
          <w:b w:val="0"/>
          <w:bCs w:val="0"/>
          <w:sz w:val="28"/>
          <w:szCs w:val="28"/>
          <w:lang w:val="uk-UA" w:eastAsia="uk-UA"/>
        </w:rPr>
      </w:pPr>
    </w:p>
    <w:p w:rsidR="00C92E06" w:rsidRDefault="00C92E06" w:rsidP="00C92E06">
      <w:r>
        <w:rPr>
          <w:rStyle w:val="2"/>
          <w:b w:val="0"/>
          <w:bCs w:val="0"/>
          <w:sz w:val="28"/>
          <w:szCs w:val="28"/>
          <w:lang w:val="uk-UA" w:eastAsia="uk-UA"/>
        </w:rPr>
        <w:t xml:space="preserve">Таблиця 2. – </w:t>
      </w:r>
      <w:r>
        <w:rPr>
          <w:rFonts w:ascii="Times New Roman" w:hAnsi="Times New Roman" w:cs="Times New Roman"/>
          <w:sz w:val="28"/>
          <w:szCs w:val="28"/>
          <w:lang w:val="uk-UA" w:eastAsia="uk-UA"/>
        </w:rPr>
        <w:t>Шкала оцінювання знань та умінь: національна та ЕСТS</w:t>
      </w:r>
    </w:p>
    <w:tbl>
      <w:tblPr>
        <w:tblpPr w:leftFromText="180" w:rightFromText="180" w:bottomFromText="200" w:vertAnchor="text" w:tblpY="215"/>
        <w:tblW w:w="0" w:type="auto"/>
        <w:tblLayout w:type="fixed"/>
        <w:tblCellMar>
          <w:left w:w="0" w:type="dxa"/>
          <w:right w:w="0" w:type="dxa"/>
        </w:tblCellMar>
        <w:tblLook w:val="04A0" w:firstRow="1" w:lastRow="0" w:firstColumn="1" w:lastColumn="0" w:noHBand="0" w:noVBand="1"/>
      </w:tblPr>
      <w:tblGrid>
        <w:gridCol w:w="2694"/>
        <w:gridCol w:w="2693"/>
        <w:gridCol w:w="4257"/>
      </w:tblGrid>
      <w:tr w:rsidR="00C92E06" w:rsidTr="00B870E5">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Оцінка ЕСТS</w:t>
            </w:r>
          </w:p>
        </w:tc>
        <w:tc>
          <w:tcPr>
            <w:tcW w:w="4257" w:type="dxa"/>
            <w:tcBorders>
              <w:top w:val="single" w:sz="4" w:space="0" w:color="auto"/>
              <w:left w:val="single" w:sz="4" w:space="0" w:color="auto"/>
              <w:bottom w:val="nil"/>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Оцінка за національною шкалою</w:t>
            </w:r>
          </w:p>
        </w:tc>
      </w:tr>
      <w:tr w:rsidR="00C92E06" w:rsidTr="00B870E5">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А</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відмінно</w:t>
            </w:r>
          </w:p>
        </w:tc>
      </w:tr>
      <w:tr w:rsidR="00C92E06" w:rsidTr="00B870E5">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В</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добре</w:t>
            </w:r>
          </w:p>
        </w:tc>
      </w:tr>
      <w:tr w:rsidR="00C92E06" w:rsidTr="00B870E5">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С</w:t>
            </w: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C92E06" w:rsidRDefault="00C92E06">
            <w:pPr>
              <w:rPr>
                <w:rFonts w:ascii="Times New Roman" w:hAnsi="Times New Roman" w:cs="Times New Roman"/>
                <w:spacing w:val="-3"/>
                <w:sz w:val="28"/>
                <w:szCs w:val="28"/>
                <w:lang w:val="uk-UA"/>
              </w:rPr>
            </w:pPr>
          </w:p>
        </w:tc>
      </w:tr>
      <w:tr w:rsidR="00C92E06" w:rsidTr="00B870E5">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D</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задовільно</w:t>
            </w:r>
          </w:p>
        </w:tc>
      </w:tr>
      <w:tr w:rsidR="00C92E06" w:rsidTr="00B870E5">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Е</w:t>
            </w: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C92E06" w:rsidRDefault="00C92E06">
            <w:pPr>
              <w:rPr>
                <w:rFonts w:ascii="Times New Roman" w:hAnsi="Times New Roman" w:cs="Times New Roman"/>
                <w:spacing w:val="-3"/>
                <w:sz w:val="28"/>
                <w:szCs w:val="28"/>
                <w:lang w:val="uk-UA"/>
              </w:rPr>
            </w:pPr>
          </w:p>
        </w:tc>
      </w:tr>
      <w:tr w:rsidR="00C92E06" w:rsidTr="00B870E5">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FХ</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 xml:space="preserve">незадовільно з можливістю </w:t>
            </w:r>
            <w:r>
              <w:rPr>
                <w:sz w:val="28"/>
                <w:szCs w:val="28"/>
                <w:lang w:val="uk-UA" w:eastAsia="uk-UA"/>
              </w:rPr>
              <w:lastRenderedPageBreak/>
              <w:t>повторного складання</w:t>
            </w:r>
          </w:p>
        </w:tc>
      </w:tr>
      <w:tr w:rsidR="00C92E06" w:rsidTr="00B870E5">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lastRenderedPageBreak/>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F</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E06" w:rsidRDefault="00C92E06">
            <w:pPr>
              <w:pStyle w:val="a3"/>
              <w:shd w:val="clear" w:color="auto" w:fill="auto"/>
              <w:spacing w:line="240" w:lineRule="auto"/>
              <w:ind w:firstLine="0"/>
              <w:rPr>
                <w:sz w:val="28"/>
                <w:szCs w:val="28"/>
                <w:lang w:val="uk-UA"/>
              </w:rPr>
            </w:pPr>
            <w:r>
              <w:rPr>
                <w:sz w:val="28"/>
                <w:szCs w:val="28"/>
                <w:lang w:val="uk-UA" w:eastAsia="uk-UA"/>
              </w:rPr>
              <w:t>незадовільно з обов'язковим повторним вивченням дисципліни</w:t>
            </w:r>
          </w:p>
        </w:tc>
      </w:tr>
    </w:tbl>
    <w:p w:rsidR="00C92E06" w:rsidRDefault="00C92E06" w:rsidP="00C92E06">
      <w:pPr>
        <w:rPr>
          <w:rFonts w:ascii="Times New Roman" w:hAnsi="Times New Roman" w:cs="Times New Roman"/>
          <w:sz w:val="28"/>
          <w:szCs w:val="28"/>
          <w:lang w:val="uk-UA"/>
        </w:rPr>
      </w:pPr>
    </w:p>
    <w:p w:rsidR="00C92E06" w:rsidRDefault="00C92E06" w:rsidP="00DE1713">
      <w:pPr>
        <w:pStyle w:val="30"/>
        <w:shd w:val="clear" w:color="auto" w:fill="auto"/>
        <w:spacing w:after="0" w:line="360" w:lineRule="auto"/>
        <w:jc w:val="center"/>
        <w:rPr>
          <w:sz w:val="28"/>
          <w:szCs w:val="28"/>
          <w:lang w:eastAsia="uk-UA"/>
        </w:rPr>
      </w:pPr>
      <w:r>
        <w:rPr>
          <w:sz w:val="28"/>
          <w:szCs w:val="28"/>
          <w:lang w:eastAsia="uk-UA"/>
        </w:rPr>
        <w:t>Основна література:</w:t>
      </w:r>
    </w:p>
    <w:p w:rsidR="00C92E06" w:rsidRDefault="00C92E06" w:rsidP="00DE1713">
      <w:pPr>
        <w:pStyle w:val="a5"/>
        <w:numPr>
          <w:ilvl w:val="0"/>
          <w:numId w:val="3"/>
        </w:numPr>
        <w:tabs>
          <w:tab w:val="num" w:pos="567"/>
          <w:tab w:val="left" w:pos="1134"/>
          <w:tab w:val="left" w:pos="1276"/>
        </w:tabs>
        <w:autoSpaceDE w:val="0"/>
        <w:autoSpaceDN w:val="0"/>
        <w:adjustRightInd w:val="0"/>
        <w:spacing w:line="276" w:lineRule="auto"/>
        <w:ind w:left="0" w:firstLine="709"/>
        <w:jc w:val="both"/>
        <w:rPr>
          <w:rFonts w:ascii="Times New Roman" w:hAnsi="Times New Roman" w:cs="Times New Roman"/>
          <w:iCs/>
          <w:sz w:val="28"/>
          <w:szCs w:val="28"/>
        </w:rPr>
      </w:pPr>
      <w:r>
        <w:rPr>
          <w:rFonts w:ascii="Times New Roman" w:hAnsi="Times New Roman"/>
          <w:sz w:val="28"/>
          <w:szCs w:val="28"/>
        </w:rPr>
        <w:t> </w:t>
      </w:r>
      <w:r>
        <w:rPr>
          <w:rFonts w:ascii="Times New Roman" w:hAnsi="Times New Roman"/>
          <w:iCs/>
          <w:sz w:val="28"/>
          <w:szCs w:val="28"/>
        </w:rPr>
        <w:t>Алексюк А. М. Педагогіка вищої школи. Історія. Проблеми / А. М. Алексюк. – К. : Либідь, 1998. – 558 с.</w:t>
      </w:r>
    </w:p>
    <w:p w:rsidR="00C92E06" w:rsidRDefault="00C92E06" w:rsidP="00DE1713">
      <w:pPr>
        <w:pStyle w:val="a5"/>
        <w:numPr>
          <w:ilvl w:val="0"/>
          <w:numId w:val="3"/>
        </w:numPr>
        <w:tabs>
          <w:tab w:val="left" w:pos="1134"/>
          <w:tab w:val="left" w:pos="1276"/>
        </w:tabs>
        <w:autoSpaceDE w:val="0"/>
        <w:autoSpaceDN w:val="0"/>
        <w:adjustRightInd w:val="0"/>
        <w:spacing w:line="276" w:lineRule="auto"/>
        <w:ind w:left="0" w:firstLine="709"/>
        <w:jc w:val="both"/>
        <w:rPr>
          <w:rFonts w:ascii="Times New Roman" w:hAnsi="Times New Roman" w:cs="Arial"/>
          <w:iCs/>
          <w:sz w:val="28"/>
          <w:szCs w:val="28"/>
        </w:rPr>
      </w:pPr>
      <w:r>
        <w:rPr>
          <w:rFonts w:ascii="Times New Roman" w:hAnsi="Times New Roman"/>
          <w:iCs/>
          <w:sz w:val="28"/>
          <w:szCs w:val="28"/>
        </w:rPr>
        <w:t>Артемова Л. В. Педагогіка і методика вищої школи / Л. В. Артемова. – К. : Кондор, 2008. – 271 с.</w:t>
      </w:r>
    </w:p>
    <w:p w:rsidR="00C92E06" w:rsidRDefault="00C92E06" w:rsidP="00DE1713">
      <w:pPr>
        <w:pStyle w:val="a5"/>
        <w:numPr>
          <w:ilvl w:val="0"/>
          <w:numId w:val="3"/>
        </w:numPr>
        <w:tabs>
          <w:tab w:val="left" w:pos="993"/>
          <w:tab w:val="left" w:pos="1134"/>
          <w:tab w:val="left" w:pos="1276"/>
        </w:tabs>
        <w:autoSpaceDE w:val="0"/>
        <w:autoSpaceDN w:val="0"/>
        <w:adjustRightInd w:val="0"/>
        <w:spacing w:line="276" w:lineRule="auto"/>
        <w:ind w:left="0" w:firstLine="709"/>
        <w:jc w:val="both"/>
        <w:rPr>
          <w:rFonts w:ascii="Times New Roman" w:hAnsi="Times New Roman"/>
          <w:iCs/>
          <w:sz w:val="28"/>
          <w:szCs w:val="28"/>
        </w:rPr>
      </w:pPr>
      <w:r>
        <w:rPr>
          <w:rFonts w:ascii="Times New Roman" w:hAnsi="Times New Roman"/>
          <w:iCs/>
          <w:sz w:val="28"/>
          <w:szCs w:val="28"/>
        </w:rPr>
        <w:t>Бондар В. І. Дидактика: ефективні технології навчання студентів / В. І. Бондар. – К. : Вересень, 1996. – 129 с.</w:t>
      </w:r>
    </w:p>
    <w:p w:rsidR="00C92E06" w:rsidRDefault="00C92E06" w:rsidP="00DE1713">
      <w:pPr>
        <w:numPr>
          <w:ilvl w:val="0"/>
          <w:numId w:val="3"/>
        </w:numPr>
        <w:tabs>
          <w:tab w:val="left" w:pos="993"/>
          <w:tab w:val="left" w:pos="1134"/>
          <w:tab w:val="left" w:pos="1276"/>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Вітвицька С.С. Основи педагогіки вищої школи : підручник за модульно-рейтинговою системою навчання для студентів магістратури / Вітвицька С.С. – К. : Центр навчальної літератури, 2006. – 384 с.</w:t>
      </w:r>
    </w:p>
    <w:p w:rsidR="00C92E06" w:rsidRDefault="00C92E06" w:rsidP="00DE1713">
      <w:pPr>
        <w:widowControl w:val="0"/>
        <w:numPr>
          <w:ilvl w:val="0"/>
          <w:numId w:val="3"/>
        </w:numPr>
        <w:tabs>
          <w:tab w:val="left" w:pos="0"/>
          <w:tab w:val="left" w:pos="180"/>
          <w:tab w:val="left" w:pos="540"/>
          <w:tab w:val="left" w:pos="993"/>
          <w:tab w:val="left" w:pos="1134"/>
          <w:tab w:val="left" w:pos="1276"/>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Дичківська І. М. Інноваційні педагогічні технології : навч. посіб. / Дичківська І. М. – К. : Академвидав, 2004. – 352 с.</w:t>
      </w:r>
    </w:p>
    <w:p w:rsidR="00C92E06" w:rsidRDefault="00C92E06" w:rsidP="00DE1713">
      <w:pPr>
        <w:widowControl w:val="0"/>
        <w:numPr>
          <w:ilvl w:val="0"/>
          <w:numId w:val="3"/>
        </w:numPr>
        <w:tabs>
          <w:tab w:val="left" w:pos="0"/>
          <w:tab w:val="left" w:pos="180"/>
          <w:tab w:val="left" w:pos="567"/>
          <w:tab w:val="left" w:pos="993"/>
          <w:tab w:val="left" w:pos="1134"/>
          <w:tab w:val="left" w:pos="1276"/>
        </w:tabs>
        <w:spacing w:line="276" w:lineRule="auto"/>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Зимняя И. А. Ключевые компетенции – новая парадигма результата современного образования </w:t>
      </w:r>
      <w:r>
        <w:rPr>
          <w:rFonts w:ascii="Times New Roman" w:hAnsi="Times New Roman" w:cs="Times New Roman"/>
          <w:sz w:val="28"/>
          <w:szCs w:val="28"/>
        </w:rPr>
        <w:t>[Электронный ресурс]</w:t>
      </w:r>
      <w:r>
        <w:rPr>
          <w:rFonts w:ascii="Times New Roman" w:hAnsi="Times New Roman" w:cs="Times New Roman"/>
          <w:color w:val="000000"/>
          <w:sz w:val="28"/>
          <w:szCs w:val="28"/>
        </w:rPr>
        <w:t xml:space="preserve"> / И. А. Зимняя // Интернет–журнал «Эйдос». – 2006. – 5 мая. – Заглавие с экрана. –</w:t>
      </w:r>
      <w:r>
        <w:rPr>
          <w:rFonts w:ascii="Times New Roman" w:hAnsi="Times New Roman" w:cs="Times New Roman"/>
          <w:sz w:val="28"/>
          <w:szCs w:val="28"/>
        </w:rPr>
        <w:t xml:space="preserve"> Режим доступа : </w:t>
      </w:r>
      <w:r>
        <w:rPr>
          <w:rFonts w:ascii="Times New Roman" w:hAnsi="Times New Roman" w:cs="Times New Roman"/>
          <w:color w:val="000000"/>
          <w:sz w:val="28"/>
          <w:szCs w:val="28"/>
        </w:rPr>
        <w:t>http://www.eidos.ru/journal/2006/0505.htm.</w:t>
      </w:r>
    </w:p>
    <w:p w:rsidR="00C92E06" w:rsidRDefault="00C92E06" w:rsidP="00DE1713">
      <w:pPr>
        <w:widowControl w:val="0"/>
        <w:numPr>
          <w:ilvl w:val="0"/>
          <w:numId w:val="3"/>
        </w:numPr>
        <w:shd w:val="clear" w:color="auto" w:fill="FFFFFF"/>
        <w:tabs>
          <w:tab w:val="left" w:pos="0"/>
          <w:tab w:val="left" w:pos="180"/>
          <w:tab w:val="left" w:pos="540"/>
          <w:tab w:val="left" w:pos="993"/>
          <w:tab w:val="left" w:pos="1134"/>
          <w:tab w:val="left" w:pos="1276"/>
        </w:tabs>
        <w:spacing w:line="276" w:lineRule="auto"/>
        <w:ind w:left="0" w:firstLine="142"/>
        <w:jc w:val="both"/>
        <w:rPr>
          <w:rFonts w:ascii="Times New Roman" w:hAnsi="Times New Roman" w:cs="Times New Roman"/>
          <w:color w:val="000000"/>
          <w:sz w:val="28"/>
          <w:szCs w:val="28"/>
        </w:rPr>
      </w:pPr>
      <w:r>
        <w:rPr>
          <w:rFonts w:ascii="Times New Roman" w:hAnsi="Times New Roman" w:cs="Times New Roman"/>
          <w:sz w:val="28"/>
          <w:szCs w:val="28"/>
        </w:rPr>
        <w:t>Кузьмінський А. І. Педагогіка вищої школи : навч. посіб / Кузьмінський А. І. – К. : Знання, 2005. – 486 с.</w:t>
      </w:r>
    </w:p>
    <w:p w:rsidR="00C92E06" w:rsidRDefault="00C92E06" w:rsidP="00DE1713">
      <w:pPr>
        <w:widowControl w:val="0"/>
        <w:numPr>
          <w:ilvl w:val="0"/>
          <w:numId w:val="3"/>
        </w:numPr>
        <w:shd w:val="clear" w:color="auto" w:fill="FFFFFF"/>
        <w:tabs>
          <w:tab w:val="left" w:pos="0"/>
          <w:tab w:val="left" w:pos="993"/>
          <w:tab w:val="left" w:pos="1134"/>
          <w:tab w:val="left" w:pos="1276"/>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Мойсеюк Н. Є. Педагогіка : навч. посіб. / Мойсеюк Н. Є. – 5–те вид., доп. і перероб. – К. , 2007. – 656 с.</w:t>
      </w:r>
    </w:p>
    <w:p w:rsidR="00C92E06" w:rsidRDefault="00C92E06" w:rsidP="00DE1713">
      <w:pPr>
        <w:widowControl w:val="0"/>
        <w:numPr>
          <w:ilvl w:val="0"/>
          <w:numId w:val="3"/>
        </w:numPr>
        <w:tabs>
          <w:tab w:val="left" w:pos="0"/>
          <w:tab w:val="left" w:pos="180"/>
          <w:tab w:val="left" w:pos="851"/>
          <w:tab w:val="left" w:pos="993"/>
          <w:tab w:val="left" w:pos="1134"/>
          <w:tab w:val="left" w:pos="1276"/>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Основы педагогики высшей школы : учеб. пособ. / Л. Л. Товажнянский, А. Г. Романовский, В. В. Бондаренко и др. — Х. : НТУ «ХПИ», 2005. — 600 с.</w:t>
      </w:r>
    </w:p>
    <w:p w:rsidR="00C92E06" w:rsidRDefault="00C92E06" w:rsidP="00DE1713">
      <w:pPr>
        <w:widowControl w:val="0"/>
        <w:numPr>
          <w:ilvl w:val="0"/>
          <w:numId w:val="3"/>
        </w:numPr>
        <w:shd w:val="clear" w:color="auto" w:fill="FFFFFF"/>
        <w:tabs>
          <w:tab w:val="left" w:pos="0"/>
          <w:tab w:val="left" w:pos="180"/>
          <w:tab w:val="left" w:pos="540"/>
          <w:tab w:val="left" w:pos="993"/>
          <w:tab w:val="left" w:pos="1134"/>
          <w:tab w:val="left" w:pos="1276"/>
        </w:tabs>
        <w:spacing w:line="276" w:lineRule="auto"/>
        <w:ind w:left="0" w:firstLine="142"/>
        <w:jc w:val="both"/>
        <w:rPr>
          <w:rFonts w:ascii="Times New Roman" w:hAnsi="Times New Roman" w:cs="Times New Roman"/>
          <w:color w:val="000000"/>
          <w:sz w:val="28"/>
          <w:szCs w:val="28"/>
        </w:rPr>
      </w:pPr>
      <w:r>
        <w:rPr>
          <w:rFonts w:ascii="Times New Roman" w:hAnsi="Times New Roman" w:cs="Times New Roman"/>
          <w:sz w:val="28"/>
          <w:szCs w:val="28"/>
        </w:rPr>
        <w:t>Педагогика : учеб. пособ. для студентов пед. ин–тов / под ред. Ю. К. Бабанского. — М. : Просвещение, 1983. — 608 с.</w:t>
      </w:r>
    </w:p>
    <w:p w:rsidR="00C92E06" w:rsidRDefault="00C92E06" w:rsidP="00C92E06">
      <w:pPr>
        <w:pStyle w:val="a3"/>
        <w:shd w:val="clear" w:color="auto" w:fill="auto"/>
        <w:spacing w:line="360" w:lineRule="auto"/>
        <w:ind w:firstLine="0"/>
        <w:jc w:val="left"/>
        <w:rPr>
          <w:rStyle w:val="2"/>
          <w:bCs w:val="0"/>
          <w:sz w:val="28"/>
          <w:szCs w:val="28"/>
          <w:lang w:val="uk-UA" w:eastAsia="uk-UA"/>
        </w:rPr>
      </w:pPr>
      <w:r>
        <w:rPr>
          <w:b/>
          <w:sz w:val="28"/>
          <w:szCs w:val="28"/>
          <w:lang w:val="uk-UA" w:eastAsia="uk-UA"/>
        </w:rPr>
        <w:t>Структурно-логічна схема вивчення навчальної дисципліни:</w:t>
      </w:r>
    </w:p>
    <w:p w:rsidR="00C92E06" w:rsidRDefault="00C92E06" w:rsidP="00C92E06">
      <w:pPr>
        <w:rPr>
          <w:rStyle w:val="2"/>
          <w:b w:val="0"/>
          <w:bCs w:val="0"/>
          <w:sz w:val="28"/>
          <w:szCs w:val="28"/>
          <w:lang w:val="uk-UA" w:eastAsia="uk-UA"/>
        </w:rPr>
      </w:pPr>
      <w:r>
        <w:rPr>
          <w:rStyle w:val="2"/>
          <w:b w:val="0"/>
          <w:bCs w:val="0"/>
          <w:sz w:val="28"/>
          <w:szCs w:val="28"/>
          <w:lang w:val="uk-UA" w:eastAsia="uk-UA"/>
        </w:rPr>
        <w:t xml:space="preserve">Таблиця 3. – Перелік дисциплін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DE1713" w:rsidTr="00DE1713">
        <w:trPr>
          <w:jc w:val="center"/>
        </w:trPr>
        <w:tc>
          <w:tcPr>
            <w:tcW w:w="4836" w:type="dxa"/>
            <w:tcBorders>
              <w:top w:val="single" w:sz="4" w:space="0" w:color="auto"/>
              <w:left w:val="single" w:sz="4" w:space="0" w:color="auto"/>
              <w:bottom w:val="single" w:sz="4" w:space="0" w:color="auto"/>
              <w:right w:val="single" w:sz="4" w:space="0" w:color="auto"/>
            </w:tcBorders>
          </w:tcPr>
          <w:p w:rsidR="00DE1713" w:rsidRDefault="00DE1713">
            <w:pPr>
              <w:spacing w:line="276" w:lineRule="auto"/>
              <w:ind w:left="5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rPr>
              <w:t>Вивчення цієї дисципліни безпосередньо спирається на:</w:t>
            </w:r>
          </w:p>
          <w:p w:rsidR="00DE1713" w:rsidRDefault="00DE1713">
            <w:pPr>
              <w:spacing w:line="276" w:lineRule="auto"/>
              <w:ind w:left="57"/>
              <w:jc w:val="center"/>
              <w:rPr>
                <w:rFonts w:ascii="Times New Roman" w:eastAsia="Times New Roman" w:hAnsi="Times New Roman" w:cs="Times New Roman"/>
                <w:sz w:val="28"/>
                <w:szCs w:val="24"/>
                <w:lang w:val="uk-UA" w:eastAsia="ru-RU"/>
              </w:rPr>
            </w:pPr>
          </w:p>
        </w:tc>
        <w:tc>
          <w:tcPr>
            <w:tcW w:w="4803"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ind w:left="5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DE1713" w:rsidTr="00DE1713">
        <w:trPr>
          <w:jc w:val="center"/>
        </w:trPr>
        <w:tc>
          <w:tcPr>
            <w:tcW w:w="4836"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rPr>
              <w:t>Методика викладання іноземних мов</w:t>
            </w:r>
          </w:p>
        </w:tc>
        <w:tc>
          <w:tcPr>
            <w:tcW w:w="4803"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rPr>
              <w:t>Педагогічна практика</w:t>
            </w:r>
          </w:p>
        </w:tc>
      </w:tr>
      <w:tr w:rsidR="00DE1713" w:rsidTr="00DE1713">
        <w:trPr>
          <w:jc w:val="center"/>
        </w:trPr>
        <w:tc>
          <w:tcPr>
            <w:tcW w:w="4836"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rPr>
                <w:rFonts w:cs="Times New Roman"/>
                <w:lang w:val="uk-UA"/>
              </w:rPr>
            </w:pPr>
          </w:p>
        </w:tc>
        <w:tc>
          <w:tcPr>
            <w:tcW w:w="4803" w:type="dxa"/>
            <w:tcBorders>
              <w:top w:val="single" w:sz="4" w:space="0" w:color="auto"/>
              <w:left w:val="single" w:sz="4" w:space="0" w:color="auto"/>
              <w:bottom w:val="single" w:sz="4" w:space="0" w:color="auto"/>
              <w:right w:val="single" w:sz="4" w:space="0" w:color="auto"/>
            </w:tcBorders>
          </w:tcPr>
          <w:p w:rsidR="00DE1713" w:rsidRDefault="00DE1713">
            <w:pPr>
              <w:spacing w:line="276" w:lineRule="auto"/>
              <w:ind w:left="57"/>
              <w:jc w:val="both"/>
              <w:rPr>
                <w:rFonts w:ascii="Times New Roman" w:eastAsia="Times New Roman" w:hAnsi="Times New Roman" w:cs="Times New Roman"/>
                <w:sz w:val="28"/>
                <w:szCs w:val="24"/>
                <w:lang w:val="uk-UA" w:eastAsia="ru-RU"/>
              </w:rPr>
            </w:pPr>
          </w:p>
        </w:tc>
      </w:tr>
      <w:tr w:rsidR="00DE1713" w:rsidTr="00DE1713">
        <w:trPr>
          <w:jc w:val="center"/>
        </w:trPr>
        <w:tc>
          <w:tcPr>
            <w:tcW w:w="4836"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rPr>
                <w:rFonts w:cs="Times New Roman"/>
                <w:lang w:val="uk-UA"/>
              </w:rPr>
            </w:pPr>
          </w:p>
        </w:tc>
        <w:tc>
          <w:tcPr>
            <w:tcW w:w="4803" w:type="dxa"/>
            <w:tcBorders>
              <w:top w:val="single" w:sz="4" w:space="0" w:color="auto"/>
              <w:left w:val="single" w:sz="4" w:space="0" w:color="auto"/>
              <w:bottom w:val="single" w:sz="4" w:space="0" w:color="auto"/>
              <w:right w:val="single" w:sz="4" w:space="0" w:color="auto"/>
            </w:tcBorders>
          </w:tcPr>
          <w:p w:rsidR="00DE1713" w:rsidRDefault="00DE1713">
            <w:pPr>
              <w:spacing w:line="276" w:lineRule="auto"/>
              <w:ind w:left="57"/>
              <w:jc w:val="both"/>
              <w:rPr>
                <w:rFonts w:ascii="Times New Roman" w:eastAsia="Times New Roman" w:hAnsi="Times New Roman" w:cs="Times New Roman"/>
                <w:sz w:val="28"/>
                <w:szCs w:val="24"/>
                <w:lang w:val="uk-UA" w:eastAsia="ru-RU"/>
              </w:rPr>
            </w:pPr>
          </w:p>
        </w:tc>
      </w:tr>
      <w:tr w:rsidR="00DE1713" w:rsidTr="00DE1713">
        <w:trPr>
          <w:jc w:val="center"/>
        </w:trPr>
        <w:tc>
          <w:tcPr>
            <w:tcW w:w="4836" w:type="dxa"/>
            <w:tcBorders>
              <w:top w:val="single" w:sz="4" w:space="0" w:color="auto"/>
              <w:left w:val="single" w:sz="4" w:space="0" w:color="auto"/>
              <w:bottom w:val="single" w:sz="4" w:space="0" w:color="auto"/>
              <w:right w:val="single" w:sz="4" w:space="0" w:color="auto"/>
            </w:tcBorders>
            <w:hideMark/>
          </w:tcPr>
          <w:p w:rsidR="00DE1713" w:rsidRDefault="00DE1713">
            <w:pPr>
              <w:spacing w:line="276" w:lineRule="auto"/>
              <w:rPr>
                <w:rFonts w:cs="Times New Roman"/>
                <w:lang w:val="uk-UA"/>
              </w:rPr>
            </w:pPr>
          </w:p>
        </w:tc>
        <w:tc>
          <w:tcPr>
            <w:tcW w:w="4803" w:type="dxa"/>
            <w:tcBorders>
              <w:top w:val="single" w:sz="4" w:space="0" w:color="auto"/>
              <w:left w:val="single" w:sz="4" w:space="0" w:color="auto"/>
              <w:bottom w:val="single" w:sz="4" w:space="0" w:color="auto"/>
              <w:right w:val="single" w:sz="4" w:space="0" w:color="auto"/>
            </w:tcBorders>
          </w:tcPr>
          <w:p w:rsidR="00DE1713" w:rsidRDefault="00DE1713">
            <w:pPr>
              <w:spacing w:line="276" w:lineRule="auto"/>
              <w:ind w:left="57"/>
              <w:jc w:val="both"/>
              <w:rPr>
                <w:rFonts w:ascii="Times New Roman" w:eastAsia="Times New Roman" w:hAnsi="Times New Roman" w:cs="Times New Roman"/>
                <w:sz w:val="28"/>
                <w:szCs w:val="24"/>
                <w:lang w:val="uk-UA" w:eastAsia="ru-RU"/>
              </w:rPr>
            </w:pPr>
          </w:p>
        </w:tc>
      </w:tr>
    </w:tbl>
    <w:p w:rsidR="00C92E06" w:rsidRDefault="00C92E06" w:rsidP="00C92E06">
      <w:pPr>
        <w:pStyle w:val="a3"/>
        <w:shd w:val="clear" w:color="auto" w:fill="auto"/>
        <w:spacing w:before="360" w:line="240" w:lineRule="auto"/>
        <w:ind w:firstLine="0"/>
        <w:jc w:val="both"/>
        <w:rPr>
          <w:b/>
          <w:sz w:val="28"/>
          <w:szCs w:val="28"/>
          <w:lang w:val="uk-UA" w:eastAsia="uk-UA"/>
        </w:rPr>
      </w:pPr>
      <w:r>
        <w:rPr>
          <w:b/>
          <w:sz w:val="28"/>
          <w:szCs w:val="28"/>
          <w:lang w:eastAsia="uk-UA"/>
        </w:rPr>
        <w:t xml:space="preserve">Провідний лектор: </w:t>
      </w:r>
      <w:r>
        <w:rPr>
          <w:sz w:val="28"/>
          <w:szCs w:val="28"/>
          <w:u w:val="single"/>
          <w:lang w:val="uk-UA" w:eastAsia="uk-UA"/>
        </w:rPr>
        <w:t xml:space="preserve">доц. </w:t>
      </w:r>
      <w:r w:rsidR="00F70890">
        <w:rPr>
          <w:rFonts w:eastAsia="Times New Roman"/>
          <w:u w:val="single"/>
          <w:lang w:val="uk-UA"/>
        </w:rPr>
        <w:t>Тетяна СОЛОДОВНИК</w:t>
      </w:r>
      <w:r>
        <w:rPr>
          <w:b/>
          <w:sz w:val="28"/>
          <w:szCs w:val="28"/>
          <w:lang w:val="uk-UA" w:eastAsia="uk-UA"/>
        </w:rPr>
        <w:tab/>
      </w:r>
      <w:r>
        <w:rPr>
          <w:b/>
          <w:sz w:val="28"/>
          <w:szCs w:val="28"/>
          <w:lang w:val="uk-UA" w:eastAsia="uk-UA"/>
        </w:rPr>
        <w:tab/>
        <w:t>__________________</w:t>
      </w:r>
    </w:p>
    <w:p w:rsidR="00C92E06" w:rsidRPr="008C17EE" w:rsidRDefault="00C92E06" w:rsidP="008C17EE">
      <w:pPr>
        <w:pStyle w:val="a3"/>
        <w:shd w:val="clear" w:color="auto" w:fill="auto"/>
        <w:spacing w:line="240" w:lineRule="auto"/>
        <w:ind w:firstLine="0"/>
        <w:jc w:val="both"/>
        <w:rPr>
          <w:sz w:val="20"/>
          <w:szCs w:val="28"/>
        </w:rPr>
      </w:pPr>
      <w:r>
        <w:rPr>
          <w:sz w:val="20"/>
          <w:szCs w:val="28"/>
          <w:lang w:val="uk-UA" w:eastAsia="uk-UA"/>
        </w:rPr>
        <w:t xml:space="preserve">                                                       </w:t>
      </w:r>
      <w:r w:rsidR="00F70890">
        <w:rPr>
          <w:sz w:val="20"/>
          <w:szCs w:val="28"/>
          <w:lang w:val="uk-UA" w:eastAsia="uk-UA"/>
        </w:rPr>
        <w:t xml:space="preserve">          (посада, звання, ПІБ)</w:t>
      </w:r>
      <w:r w:rsidR="00F70890">
        <w:rPr>
          <w:sz w:val="20"/>
          <w:szCs w:val="28"/>
          <w:lang w:val="uk-UA" w:eastAsia="uk-UA"/>
        </w:rPr>
        <w:tab/>
      </w:r>
      <w:r w:rsidR="00F70890">
        <w:rPr>
          <w:sz w:val="20"/>
          <w:szCs w:val="28"/>
          <w:lang w:val="uk-UA" w:eastAsia="uk-UA"/>
        </w:rPr>
        <w:tab/>
      </w:r>
      <w:r w:rsidR="00F70890">
        <w:rPr>
          <w:sz w:val="20"/>
          <w:szCs w:val="28"/>
          <w:lang w:val="uk-UA" w:eastAsia="uk-UA"/>
        </w:rPr>
        <w:tab/>
        <w:t xml:space="preserve">              </w:t>
      </w:r>
      <w:bookmarkStart w:id="0" w:name="_GoBack"/>
      <w:bookmarkEnd w:id="0"/>
      <w:r>
        <w:rPr>
          <w:sz w:val="20"/>
          <w:szCs w:val="28"/>
          <w:lang w:val="uk-UA" w:eastAsia="uk-UA"/>
        </w:rPr>
        <w:t xml:space="preserve">      (підпис)</w:t>
      </w:r>
    </w:p>
    <w:sectPr w:rsidR="00C92E06" w:rsidRPr="008C17EE" w:rsidSect="008561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A1A"/>
    <w:multiLevelType w:val="hybridMultilevel"/>
    <w:tmpl w:val="21F89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F86B09"/>
    <w:multiLevelType w:val="hybridMultilevel"/>
    <w:tmpl w:val="B134B81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32356E"/>
    <w:multiLevelType w:val="hybridMultilevel"/>
    <w:tmpl w:val="7494AF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92E06"/>
    <w:rsid w:val="00152C5C"/>
    <w:rsid w:val="00856131"/>
    <w:rsid w:val="008C17EE"/>
    <w:rsid w:val="00B870E5"/>
    <w:rsid w:val="00C92E06"/>
    <w:rsid w:val="00DE1713"/>
    <w:rsid w:val="00F477FA"/>
    <w:rsid w:val="00F70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D8C"/>
  <w15:docId w15:val="{EA24E10D-5A89-4C4F-BEF0-960F8813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06"/>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C92E06"/>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92E06"/>
    <w:rPr>
      <w:lang w:val="ru-RU"/>
    </w:rPr>
  </w:style>
  <w:style w:type="paragraph" w:styleId="a5">
    <w:name w:val="List Paragraph"/>
    <w:basedOn w:val="a"/>
    <w:uiPriority w:val="99"/>
    <w:qFormat/>
    <w:rsid w:val="00C92E06"/>
    <w:pPr>
      <w:ind w:left="720"/>
      <w:contextualSpacing/>
    </w:pPr>
  </w:style>
  <w:style w:type="paragraph" w:customStyle="1" w:styleId="Default">
    <w:name w:val="Default"/>
    <w:rsid w:val="00C92E0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0">
    <w:name w:val="Заголовок №1_"/>
    <w:basedOn w:val="a0"/>
    <w:link w:val="11"/>
    <w:uiPriority w:val="99"/>
    <w:locked/>
    <w:rsid w:val="00C92E06"/>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C92E06"/>
    <w:pPr>
      <w:shd w:val="clear" w:color="auto" w:fill="FFFFFF"/>
      <w:spacing w:after="60" w:line="240" w:lineRule="atLeast"/>
      <w:outlineLvl w:val="0"/>
    </w:pPr>
    <w:rPr>
      <w:rFonts w:ascii="Times New Roman" w:hAnsi="Times New Roman" w:cs="Times New Roman"/>
      <w:b/>
      <w:bCs/>
      <w:sz w:val="26"/>
      <w:szCs w:val="26"/>
      <w:lang w:val="uk-UA"/>
    </w:rPr>
  </w:style>
  <w:style w:type="character" w:customStyle="1" w:styleId="3">
    <w:name w:val="Основной текст (3)_"/>
    <w:basedOn w:val="a0"/>
    <w:link w:val="30"/>
    <w:uiPriority w:val="99"/>
    <w:locked/>
    <w:rsid w:val="00C92E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92E06"/>
    <w:pPr>
      <w:shd w:val="clear" w:color="auto" w:fill="FFFFFF"/>
      <w:spacing w:after="60" w:line="240" w:lineRule="atLeast"/>
    </w:pPr>
    <w:rPr>
      <w:rFonts w:ascii="Times New Roman" w:hAnsi="Times New Roman" w:cs="Times New Roman"/>
      <w:b/>
      <w:bCs/>
      <w:sz w:val="26"/>
      <w:szCs w:val="26"/>
      <w:lang w:val="uk-UA"/>
    </w:rPr>
  </w:style>
  <w:style w:type="character" w:customStyle="1" w:styleId="1">
    <w:name w:val="Основной текст Знак1"/>
    <w:basedOn w:val="a0"/>
    <w:link w:val="a3"/>
    <w:uiPriority w:val="99"/>
    <w:locked/>
    <w:rsid w:val="00C92E06"/>
    <w:rPr>
      <w:rFonts w:ascii="Times New Roman" w:hAnsi="Times New Roman" w:cs="Times New Roman"/>
      <w:spacing w:val="-3"/>
      <w:sz w:val="26"/>
      <w:szCs w:val="26"/>
      <w:shd w:val="clear" w:color="auto" w:fill="FFFFFF"/>
      <w:lang w:val="ru-RU"/>
    </w:rPr>
  </w:style>
  <w:style w:type="character" w:customStyle="1" w:styleId="2">
    <w:name w:val="Подпись к таблице (2)"/>
    <w:basedOn w:val="a0"/>
    <w:uiPriority w:val="99"/>
    <w:rsid w:val="00C92E06"/>
    <w:rPr>
      <w:rFonts w:ascii="Times New Roman" w:hAnsi="Times New Roman" w:cs="Times New Roman" w:hint="default"/>
      <w:b/>
      <w:bCs/>
      <w:sz w:val="26"/>
      <w:szCs w:val="26"/>
      <w:u w:val="single"/>
    </w:rPr>
  </w:style>
  <w:style w:type="character" w:customStyle="1" w:styleId="a6">
    <w:name w:val="Основной текст + Полужирный"/>
    <w:basedOn w:val="1"/>
    <w:uiPriority w:val="99"/>
    <w:rsid w:val="00C92E06"/>
    <w:rPr>
      <w:rFonts w:ascii="Times New Roman" w:hAnsi="Times New Roman" w:cs="Times New Roman"/>
      <w:b/>
      <w:bCs/>
      <w:spacing w:val="-3"/>
      <w:sz w:val="26"/>
      <w:szCs w:val="26"/>
      <w:shd w:val="clear" w:color="auto" w:fill="FFFFFF"/>
      <w:lang w:val="ru-RU"/>
    </w:rPr>
  </w:style>
  <w:style w:type="character" w:customStyle="1" w:styleId="A30">
    <w:name w:val="A3"/>
    <w:uiPriority w:val="99"/>
    <w:rsid w:val="00C92E06"/>
    <w:rPr>
      <w:b/>
      <w:bCs/>
      <w:color w:val="000000"/>
      <w:sz w:val="19"/>
      <w:szCs w:val="19"/>
    </w:rPr>
  </w:style>
  <w:style w:type="character" w:customStyle="1" w:styleId="A60">
    <w:name w:val="A6"/>
    <w:uiPriority w:val="99"/>
    <w:rsid w:val="00C92E06"/>
    <w:rPr>
      <w:color w:val="000000"/>
      <w:sz w:val="18"/>
      <w:szCs w:val="18"/>
    </w:rPr>
  </w:style>
  <w:style w:type="table" w:styleId="a7">
    <w:name w:val="Table Grid"/>
    <w:basedOn w:val="a1"/>
    <w:uiPriority w:val="59"/>
    <w:rsid w:val="00C9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C92E06"/>
    <w:pPr>
      <w:spacing w:after="120"/>
      <w:ind w:left="283"/>
    </w:pPr>
  </w:style>
  <w:style w:type="character" w:customStyle="1" w:styleId="a9">
    <w:name w:val="Основной текст с отступом Знак"/>
    <w:basedOn w:val="a0"/>
    <w:link w:val="a8"/>
    <w:uiPriority w:val="99"/>
    <w:semiHidden/>
    <w:rsid w:val="00C92E06"/>
    <w:rPr>
      <w:lang w:val="ru-RU"/>
    </w:rPr>
  </w:style>
  <w:style w:type="character" w:customStyle="1" w:styleId="15TimesNewRoman">
    <w:name w:val="Основний текст (15) + Times New Roman"/>
    <w:aliases w:val="12 pt,Інтервал 1 pt"/>
    <w:rsid w:val="00C92E06"/>
    <w:rPr>
      <w:rFonts w:ascii="Times New Roman" w:eastAsia="Times New Roman" w:hAnsi="Times New Roman" w:cs="Times New Roman" w:hint="default"/>
      <w:spacing w:val="3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8991">
      <w:bodyDiv w:val="1"/>
      <w:marLeft w:val="0"/>
      <w:marRight w:val="0"/>
      <w:marTop w:val="0"/>
      <w:marBottom w:val="0"/>
      <w:divBdr>
        <w:top w:val="none" w:sz="0" w:space="0" w:color="auto"/>
        <w:left w:val="none" w:sz="0" w:space="0" w:color="auto"/>
        <w:bottom w:val="none" w:sz="0" w:space="0" w:color="auto"/>
        <w:right w:val="none" w:sz="0" w:space="0" w:color="auto"/>
      </w:divBdr>
    </w:div>
    <w:div w:id="164130748">
      <w:bodyDiv w:val="1"/>
      <w:marLeft w:val="0"/>
      <w:marRight w:val="0"/>
      <w:marTop w:val="0"/>
      <w:marBottom w:val="0"/>
      <w:divBdr>
        <w:top w:val="none" w:sz="0" w:space="0" w:color="auto"/>
        <w:left w:val="none" w:sz="0" w:space="0" w:color="auto"/>
        <w:bottom w:val="none" w:sz="0" w:space="0" w:color="auto"/>
        <w:right w:val="none" w:sz="0" w:space="0" w:color="auto"/>
      </w:divBdr>
    </w:div>
    <w:div w:id="444616982">
      <w:bodyDiv w:val="1"/>
      <w:marLeft w:val="0"/>
      <w:marRight w:val="0"/>
      <w:marTop w:val="0"/>
      <w:marBottom w:val="0"/>
      <w:divBdr>
        <w:top w:val="none" w:sz="0" w:space="0" w:color="auto"/>
        <w:left w:val="none" w:sz="0" w:space="0" w:color="auto"/>
        <w:bottom w:val="none" w:sz="0" w:space="0" w:color="auto"/>
        <w:right w:val="none" w:sz="0" w:space="0" w:color="auto"/>
      </w:divBdr>
    </w:div>
    <w:div w:id="671108523">
      <w:bodyDiv w:val="1"/>
      <w:marLeft w:val="0"/>
      <w:marRight w:val="0"/>
      <w:marTop w:val="0"/>
      <w:marBottom w:val="0"/>
      <w:divBdr>
        <w:top w:val="none" w:sz="0" w:space="0" w:color="auto"/>
        <w:left w:val="none" w:sz="0" w:space="0" w:color="auto"/>
        <w:bottom w:val="none" w:sz="0" w:space="0" w:color="auto"/>
        <w:right w:val="none" w:sz="0" w:space="0" w:color="auto"/>
      </w:divBdr>
    </w:div>
    <w:div w:id="1203441303">
      <w:bodyDiv w:val="1"/>
      <w:marLeft w:val="0"/>
      <w:marRight w:val="0"/>
      <w:marTop w:val="0"/>
      <w:marBottom w:val="0"/>
      <w:divBdr>
        <w:top w:val="none" w:sz="0" w:space="0" w:color="auto"/>
        <w:left w:val="none" w:sz="0" w:space="0" w:color="auto"/>
        <w:bottom w:val="none" w:sz="0" w:space="0" w:color="auto"/>
        <w:right w:val="none" w:sz="0" w:space="0" w:color="auto"/>
      </w:divBdr>
    </w:div>
    <w:div w:id="1641960780">
      <w:bodyDiv w:val="1"/>
      <w:marLeft w:val="0"/>
      <w:marRight w:val="0"/>
      <w:marTop w:val="0"/>
      <w:marBottom w:val="0"/>
      <w:divBdr>
        <w:top w:val="none" w:sz="0" w:space="0" w:color="auto"/>
        <w:left w:val="none" w:sz="0" w:space="0" w:color="auto"/>
        <w:bottom w:val="none" w:sz="0" w:space="0" w:color="auto"/>
        <w:right w:val="none" w:sz="0" w:space="0" w:color="auto"/>
      </w:divBdr>
    </w:div>
    <w:div w:id="1800604361">
      <w:bodyDiv w:val="1"/>
      <w:marLeft w:val="0"/>
      <w:marRight w:val="0"/>
      <w:marTop w:val="0"/>
      <w:marBottom w:val="0"/>
      <w:divBdr>
        <w:top w:val="none" w:sz="0" w:space="0" w:color="auto"/>
        <w:left w:val="none" w:sz="0" w:space="0" w:color="auto"/>
        <w:bottom w:val="none" w:sz="0" w:space="0" w:color="auto"/>
        <w:right w:val="none" w:sz="0" w:space="0" w:color="auto"/>
      </w:divBdr>
    </w:div>
    <w:div w:id="19567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cp:lastModifiedBy>
  <cp:revision>7</cp:revision>
  <dcterms:created xsi:type="dcterms:W3CDTF">2021-02-19T09:37:00Z</dcterms:created>
  <dcterms:modified xsi:type="dcterms:W3CDTF">2022-09-22T18:13:00Z</dcterms:modified>
</cp:coreProperties>
</file>