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1D52" w:rsidRDefault="00B219AF" w:rsidP="00C71D5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="00C71D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B219AF" w:rsidRPr="00B219AF" w:rsidRDefault="00C71D52" w:rsidP="00C71D52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        </w:t>
      </w:r>
      <w:r w:rsid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="00B219AF"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Pr="00A32915" w:rsidRDefault="00E56B97" w:rsidP="00B316D0">
      <w:pPr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Антоніна </w:t>
      </w:r>
      <w:r w:rsidR="00A32915" w:rsidRPr="00A329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БАДАН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E56B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Pr="00E56B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 </w:t>
      </w:r>
    </w:p>
    <w:p w:rsidR="00B219AF" w:rsidRPr="00B76AAC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EA3482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B219AF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B219AF" w:rsidRPr="002E4CF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B219AF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481B0A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A32915" w:rsidRPr="009942DE" w:rsidRDefault="00A32915" w:rsidP="00A32915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DE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</w:p>
    <w:p w:rsidR="00B219AF" w:rsidRPr="00B219AF" w:rsidRDefault="00A32915" w:rsidP="00A32915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A32915" w:rsidRDefault="00B219AF" w:rsidP="00A3291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="00A32915" w:rsidRPr="00A329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329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другий (магістерський)</w:t>
      </w:r>
      <w:r w:rsidR="00A3291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B219AF" w:rsidRPr="00B219AF" w:rsidRDefault="00A32915" w:rsidP="00A32915">
      <w:pPr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118D4" w:rsidRPr="00FA2358" w:rsidRDefault="005118D4" w:rsidP="005118D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A32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A32915" w:rsidRPr="009942DE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 w:rsid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A32915" w:rsidRPr="009942DE">
        <w:rPr>
          <w:rFonts w:ascii="Times New Roman" w:hAnsi="Times New Roman" w:cs="Times New Roman"/>
          <w:sz w:val="28"/>
          <w:szCs w:val="28"/>
          <w:u w:val="single"/>
        </w:rPr>
        <w:t>Гуманітарні</w:t>
      </w:r>
      <w:proofErr w:type="spellEnd"/>
      <w:r w:rsidR="00A32915" w:rsidRPr="009942DE">
        <w:rPr>
          <w:rFonts w:ascii="Times New Roman" w:hAnsi="Times New Roman" w:cs="Times New Roman"/>
          <w:sz w:val="28"/>
          <w:szCs w:val="28"/>
          <w:u w:val="single"/>
        </w:rPr>
        <w:t xml:space="preserve"> науки</w:t>
      </w:r>
      <w:r w:rsidR="00A32915" w:rsidRPr="009942DE">
        <w:rPr>
          <w:rFonts w:ascii="Times New Roman" w:hAnsi="Times New Roman" w:cs="Times New Roman"/>
          <w:sz w:val="24"/>
          <w:szCs w:val="24"/>
          <w:u w:val="single"/>
          <w:lang w:val="uk-UA"/>
        </w:rPr>
        <w:t>»____________________________</w:t>
      </w:r>
      <w:r w:rsidR="00A32915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</w:p>
    <w:p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30572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118D4" w:rsidRPr="002B3F2C" w:rsidRDefault="005118D4" w:rsidP="00A3291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A32915">
        <w:rPr>
          <w:rFonts w:ascii="Times New Roman" w:eastAsia="Times New Roman" w:hAnsi="Times New Roman" w:cs="Times New Roman"/>
          <w:sz w:val="26"/>
          <w:lang w:val="uk-UA"/>
        </w:rPr>
        <w:t xml:space="preserve">            </w:t>
      </w:r>
      <w:r w:rsidR="00A32915" w:rsidRP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035 </w:t>
      </w:r>
      <w:r w:rsidR="00A329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</w:t>
      </w:r>
      <w:r w:rsidR="00A32915" w:rsidRP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</w:t>
      </w:r>
      <w:r w:rsidR="00A32915" w:rsidRPr="000A6C9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»__________________________________</w:t>
      </w:r>
      <w:r w:rsidR="00A3291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r w:rsidR="00A32915" w:rsidRPr="002B3F2C">
        <w:rPr>
          <w:rFonts w:ascii="Times New Roman" w:eastAsia="Times New Roman" w:hAnsi="Times New Roman" w:cs="Times New Roman"/>
          <w:lang w:val="uk-UA"/>
        </w:rPr>
        <w:t xml:space="preserve"> </w:t>
      </w:r>
      <w:r w:rsidR="00A32915">
        <w:rPr>
          <w:rFonts w:ascii="Times New Roman" w:eastAsia="Times New Roman" w:hAnsi="Times New Roman" w:cs="Times New Roman"/>
          <w:lang w:val="uk-UA"/>
        </w:rPr>
        <w:t xml:space="preserve">                        </w:t>
      </w: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2E4CF2" w:rsidRPr="008E1729" w:rsidRDefault="002E4CF2" w:rsidP="002E4CF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2E4CF2" w:rsidRDefault="002E4CF2" w:rsidP="002E4CF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2E4CF2" w:rsidRDefault="002E4CF2" w:rsidP="00A3291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2915" w:rsidRPr="000A6C90" w:rsidRDefault="005118D4" w:rsidP="00A3291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A32915" w:rsidRPr="000A6C9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Германські</w:t>
      </w:r>
      <w:proofErr w:type="spellEnd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мови</w:t>
      </w:r>
      <w:proofErr w:type="spellEnd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літератури</w:t>
      </w:r>
      <w:proofErr w:type="spellEnd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 (переклад </w:t>
      </w:r>
      <w:proofErr w:type="spellStart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включно</w:t>
      </w:r>
      <w:proofErr w:type="spellEnd"/>
      <w:r w:rsidR="00A32915" w:rsidRPr="000A6C90">
        <w:rPr>
          <w:rFonts w:ascii="Times New Roman" w:hAnsi="Times New Roman" w:cs="Times New Roman"/>
          <w:sz w:val="24"/>
          <w:szCs w:val="24"/>
          <w:u w:val="single"/>
        </w:rPr>
        <w:t>),</w:t>
      </w:r>
      <w:r w:rsidR="00A3291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32915" w:rsidRPr="000A6C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32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 xml:space="preserve">перша – </w:t>
      </w:r>
      <w:proofErr w:type="spellStart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англійська</w:t>
      </w:r>
      <w:proofErr w:type="spellEnd"/>
      <w:r w:rsidR="00A32915" w:rsidRPr="000A6C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2915" w:rsidRPr="000A6C90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</w:t>
      </w:r>
      <w:r w:rsidR="00A32915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</w:t>
      </w:r>
    </w:p>
    <w:p w:rsidR="005118D4" w:rsidRPr="002B3F2C" w:rsidRDefault="005118D4" w:rsidP="00A32915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32915" w:rsidRPr="00A32915" w:rsidRDefault="00B219AF" w:rsidP="00A32915">
      <w:pP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="00A32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382C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підготовка, </w:t>
      </w:r>
      <w:proofErr w:type="spellStart"/>
      <w:r w:rsidR="00382C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обов</w:t>
      </w:r>
      <w:proofErr w:type="spellEnd"/>
      <w:r w:rsidR="00382C2B" w:rsidRPr="00382C2B">
        <w:rPr>
          <w:rFonts w:ascii="Times New Roman" w:eastAsia="Times New Roman" w:hAnsi="Times New Roman" w:cs="Times New Roman"/>
          <w:sz w:val="28"/>
          <w:szCs w:val="28"/>
          <w:u w:val="single"/>
        </w:rPr>
        <w:t>’</w:t>
      </w:r>
      <w:proofErr w:type="spellStart"/>
      <w:r w:rsidR="00382C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язкова</w:t>
      </w:r>
      <w:proofErr w:type="spellEnd"/>
      <w:r w:rsidR="00A3291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</w:t>
      </w:r>
    </w:p>
    <w:p w:rsidR="00B219AF" w:rsidRPr="00B219AF" w:rsidRDefault="00A32915" w:rsidP="00A32915">
      <w:pPr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                                          </w:t>
      </w:r>
      <w:r w:rsidR="00B219AF"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="00B219AF"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="00B219AF"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 w:rsidR="00B219AF"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="00B219AF"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382C2B" w:rsidRDefault="00B219AF" w:rsidP="00B219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</w:t>
      </w:r>
      <w:r w:rsidR="00A3291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2C2B" w:rsidRPr="00382C2B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A32915" w:rsidRPr="00382C2B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A32915" w:rsidRPr="00382C2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B219AF" w:rsidRPr="00382C2B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382C2B"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382C2B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EA3482" w:rsidRDefault="00B219AF" w:rsidP="00B219AF">
      <w:pPr>
        <w:rPr>
          <w:rFonts w:ascii="Times New Roman" w:eastAsia="Times New Roman" w:hAnsi="Times New Roman" w:cs="Times New Roman"/>
          <w:sz w:val="20"/>
        </w:rPr>
      </w:pPr>
    </w:p>
    <w:p w:rsidR="002E4CF2" w:rsidRPr="00EA3482" w:rsidRDefault="002E4CF2" w:rsidP="005118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Default="00B219AF" w:rsidP="005118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 – </w:t>
      </w:r>
      <w:r w:rsidRPr="00382C2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A348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  <w:r w:rsidRPr="00382C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15" w:rsidRP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="002E4C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915" w:rsidRP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="00636B6D" w:rsidRP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4A0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1754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іспит.</w:t>
      </w:r>
    </w:p>
    <w:p w:rsidR="00A32915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924" w:rsidRPr="00C82462" w:rsidRDefault="00A32915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756924" w:rsidRPr="00A329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56924"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українська</w:t>
      </w:r>
      <w:proofErr w:type="spellEnd"/>
      <w:r>
        <w:rPr>
          <w:sz w:val="28"/>
          <w:szCs w:val="28"/>
          <w:lang w:val="uk-UA" w:eastAsia="uk-UA"/>
        </w:rPr>
        <w:t>/англійська</w:t>
      </w:r>
      <w:r w:rsidRPr="00C82462">
        <w:rPr>
          <w:sz w:val="28"/>
          <w:szCs w:val="28"/>
          <w:lang w:eastAsia="uk-UA"/>
        </w:rPr>
        <w:t xml:space="preserve">. </w:t>
      </w:r>
    </w:p>
    <w:p w:rsidR="00A32915" w:rsidRDefault="00204D1E" w:rsidP="008221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221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915" w:rsidRPr="00BD7A81" w:rsidRDefault="00A32915" w:rsidP="00BD7A81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D7A81">
        <w:rPr>
          <w:rFonts w:ascii="Times New Roman" w:eastAsia="Times New Roman" w:hAnsi="Times New Roman" w:cs="Times New Roman"/>
          <w:sz w:val="28"/>
          <w:szCs w:val="24"/>
          <w:lang w:val="uk-UA"/>
        </w:rPr>
        <w:t>надання необхідного  обсягу  знань  у  галузі наукових  досліджень;</w:t>
      </w:r>
    </w:p>
    <w:p w:rsidR="00A32915" w:rsidRPr="00BD7A81" w:rsidRDefault="00A32915" w:rsidP="00BD7A81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D7A81">
        <w:rPr>
          <w:rFonts w:ascii="Times New Roman" w:eastAsia="Times New Roman" w:hAnsi="Times New Roman" w:cs="Times New Roman"/>
          <w:sz w:val="28"/>
          <w:szCs w:val="24"/>
          <w:lang w:val="uk-UA"/>
        </w:rPr>
        <w:t>ознайомлення  з  методикою  підготовки  повідомлень,  доповідей,  наукових  статей та кваліфікаційних робіт;</w:t>
      </w:r>
    </w:p>
    <w:p w:rsidR="00A32915" w:rsidRPr="00BD7A81" w:rsidRDefault="00A32915" w:rsidP="00BD7A81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D7A81">
        <w:rPr>
          <w:rFonts w:ascii="Times New Roman" w:eastAsia="Times New Roman" w:hAnsi="Times New Roman" w:cs="Times New Roman"/>
          <w:sz w:val="28"/>
          <w:szCs w:val="24"/>
          <w:lang w:val="uk-UA"/>
        </w:rPr>
        <w:t>підготовка  студентів  до  самостійного  виконання  кваліфікаційної випускної роботи.</w:t>
      </w:r>
    </w:p>
    <w:p w:rsidR="00A32915" w:rsidRPr="0086566E" w:rsidRDefault="00204D1E" w:rsidP="00865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66E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="004E25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6B6D" w:rsidRPr="00865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07B9" w:rsidRPr="0086566E" w:rsidRDefault="00ED07B9" w:rsidP="0086566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6E">
        <w:rPr>
          <w:rStyle w:val="15TimesNewRoman12pt1pt"/>
          <w:rFonts w:eastAsia="Franklin Gothic Medium"/>
          <w:sz w:val="28"/>
          <w:szCs w:val="28"/>
        </w:rPr>
        <w:t xml:space="preserve">ЗК1. </w:t>
      </w:r>
      <w:r w:rsidRPr="0086566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ED07B9" w:rsidRPr="0086566E" w:rsidRDefault="00ED07B9" w:rsidP="0086566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6E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86566E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ED07B9" w:rsidRPr="0086566E" w:rsidRDefault="00ED07B9" w:rsidP="0086566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6E">
        <w:rPr>
          <w:rStyle w:val="15TimesNewRoman12pt1pt"/>
          <w:rFonts w:eastAsia="Franklin Gothic Medium"/>
          <w:sz w:val="28"/>
          <w:szCs w:val="28"/>
          <w:lang w:val="uk-UA"/>
        </w:rPr>
        <w:t>ЗК4.</w:t>
      </w:r>
      <w:r w:rsidRPr="0086566E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ED07B9" w:rsidRPr="0086566E" w:rsidRDefault="00ED07B9" w:rsidP="0086566E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6E">
        <w:rPr>
          <w:rStyle w:val="15TimesNewRoman12pt1pt"/>
          <w:rFonts w:eastAsia="Franklin Gothic Medium"/>
          <w:sz w:val="28"/>
          <w:szCs w:val="28"/>
          <w:lang w:val="uk-UA"/>
        </w:rPr>
        <w:t xml:space="preserve">ФК1. </w:t>
      </w:r>
      <w:r w:rsidRPr="0086566E">
        <w:rPr>
          <w:rFonts w:ascii="Times New Roman" w:hAnsi="Times New Roman" w:cs="Times New Roman"/>
          <w:spacing w:val="-4"/>
          <w:sz w:val="28"/>
          <w:szCs w:val="28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ED07B9" w:rsidRPr="0086566E" w:rsidRDefault="00ED07B9" w:rsidP="0086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66E">
        <w:rPr>
          <w:rFonts w:ascii="Times New Roman" w:hAnsi="Times New Roman" w:cs="Times New Roman"/>
          <w:sz w:val="28"/>
          <w:szCs w:val="28"/>
          <w:lang w:val="uk-UA"/>
        </w:rPr>
        <w:t>ФК5. Здатність критично осмислювати історичні надбання та новітні досягнення філологічної науки.</w:t>
      </w:r>
    </w:p>
    <w:p w:rsidR="00636B6D" w:rsidRPr="0086566E" w:rsidRDefault="00636B6D" w:rsidP="00865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66E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="004E25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65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07B9" w:rsidRPr="00ED07B9" w:rsidRDefault="00ED07B9" w:rsidP="0086566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РНз1.  Оцінювати  власну  навчальну  та  науково-професійну  діяльність,  будувати  і втілювати ефективну стратегію саморозвитку та професійного самовдосконалення.</w:t>
      </w:r>
    </w:p>
    <w:p w:rsidR="00ED07B9" w:rsidRPr="00ED07B9" w:rsidRDefault="00ED07B9" w:rsidP="00865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РНз2. Планувати, організовувати, здійснювати і презентувати дослідження в конкретній філологічній галузі.</w:t>
      </w:r>
    </w:p>
    <w:p w:rsidR="00ED07B9" w:rsidRPr="00ED07B9" w:rsidRDefault="00ED07B9" w:rsidP="0086566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РНз3. Дотримуватися правил академічної доброчесності узагальнення на основі самостійно опрацьованих даних.</w:t>
      </w:r>
    </w:p>
    <w:p w:rsidR="00ED07B9" w:rsidRPr="00ED07B9" w:rsidRDefault="00ED07B9" w:rsidP="0086566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РНз6. Обирати оптимальні дослідницькі підходи й методи для аналізу конкретного лінгвістичного чи літературного матеріалу.</w:t>
      </w:r>
    </w:p>
    <w:p w:rsidR="00ED07B9" w:rsidRPr="00ED07B9" w:rsidRDefault="00ED07B9" w:rsidP="0086566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РН1. Упевнено  володіти  державною  та  іноземною  мовами  для реалізації  письмової  та  усної  комунікації,  зокрема  в  ситуаціях професійного  й  наукового  спілкування;  презентувати  результати досліджень державною та іноземною мовами.</w:t>
      </w:r>
    </w:p>
    <w:p w:rsidR="00ED07B9" w:rsidRPr="00ED07B9" w:rsidRDefault="00ED07B9" w:rsidP="00865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РН2. Аналізувати, порівнювати і класифікувати різні напрями і школи в лінгвістиці.</w:t>
      </w:r>
    </w:p>
    <w:p w:rsidR="0086566E" w:rsidRPr="0086566E" w:rsidRDefault="00ED07B9" w:rsidP="00865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65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РН7. Характеризувати  теоретичні засади (концепції, категорії, принципи,  основні поняття тощо) та прикладні аспекти обраної філологічної спеціа</w:t>
      </w:r>
      <w:r w:rsidR="0086566E" w:rsidRPr="00865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лізації.</w:t>
      </w:r>
    </w:p>
    <w:p w:rsidR="00636B6D" w:rsidRPr="00F76340" w:rsidRDefault="00636B6D" w:rsidP="00865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340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 w:rsidR="00A32915" w:rsidRPr="00F7634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76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</w:t>
      </w:r>
      <w:r w:rsidR="00204D1E" w:rsidRPr="00F76340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F76340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F76340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4E25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76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915" w:rsidRPr="00F76340" w:rsidRDefault="00636B6D" w:rsidP="0086566E">
      <w:pPr>
        <w:pStyle w:val="14"/>
        <w:spacing w:before="0" w:line="360" w:lineRule="auto"/>
        <w:ind w:firstLine="0"/>
        <w:jc w:val="both"/>
        <w:rPr>
          <w:szCs w:val="28"/>
        </w:rPr>
      </w:pPr>
      <w:r w:rsidRPr="00F76340">
        <w:rPr>
          <w:szCs w:val="28"/>
        </w:rPr>
        <w:t>Тема 1</w:t>
      </w:r>
      <w:r w:rsidR="00502631" w:rsidRPr="00F76340">
        <w:rPr>
          <w:szCs w:val="28"/>
        </w:rPr>
        <w:t>.</w:t>
      </w:r>
      <w:r w:rsidR="00A32915" w:rsidRPr="00F76340">
        <w:rPr>
          <w:szCs w:val="28"/>
        </w:rPr>
        <w:t xml:space="preserve"> Введення до вивчення дисципліни. </w:t>
      </w:r>
      <w:r w:rsidR="00A32915" w:rsidRPr="00F76340">
        <w:rPr>
          <w:bCs/>
          <w:szCs w:val="28"/>
        </w:rPr>
        <w:t>Наука та види наукових досліджень</w:t>
      </w:r>
      <w:r w:rsidR="00A32915" w:rsidRPr="00F76340">
        <w:rPr>
          <w:szCs w:val="28"/>
        </w:rPr>
        <w:t>.</w:t>
      </w:r>
    </w:p>
    <w:p w:rsidR="00A32915" w:rsidRPr="00F76340" w:rsidRDefault="004E2590" w:rsidP="0086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</w:t>
      </w:r>
      <w:r w:rsidR="00112B59"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915" w:rsidRPr="00F76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A32915" w:rsidRPr="00F76340">
        <w:rPr>
          <w:rFonts w:ascii="Times New Roman" w:hAnsi="Times New Roman" w:cs="Times New Roman"/>
          <w:sz w:val="28"/>
          <w:szCs w:val="28"/>
          <w:lang w:val="uk-UA"/>
        </w:rPr>
        <w:t>еоретичні та методологічні принципи науки.</w:t>
      </w:r>
    </w:p>
    <w:p w:rsidR="000751DF" w:rsidRPr="00F76340" w:rsidRDefault="000751DF" w:rsidP="0086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4E25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90" w:rsidRPr="00F76340" w:rsidRDefault="004E2590" w:rsidP="004E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4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 Базові концепти дослідницької методології.</w:t>
      </w:r>
    </w:p>
    <w:p w:rsidR="004E2590" w:rsidRPr="00F76340" w:rsidRDefault="004E2590" w:rsidP="004E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4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7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DF" w:rsidRPr="00F76340" w:rsidRDefault="004E2590" w:rsidP="0086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</w:t>
      </w:r>
      <w:r w:rsidR="000751DF"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1DF" w:rsidRPr="00F76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51DF" w:rsidRPr="00F7634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0751DF"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DF" w:rsidRPr="00F76340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0751DF"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DF" w:rsidRPr="00F763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751DF" w:rsidRPr="00F76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1DF" w:rsidRPr="00F763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751DF" w:rsidRPr="00F76340">
        <w:rPr>
          <w:rFonts w:ascii="Times New Roman" w:hAnsi="Times New Roman" w:cs="Times New Roman"/>
          <w:sz w:val="28"/>
          <w:szCs w:val="28"/>
        </w:rPr>
        <w:t>.</w:t>
      </w:r>
    </w:p>
    <w:p w:rsidR="004E2590" w:rsidRPr="00F76340" w:rsidRDefault="004E2590" w:rsidP="004E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7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. Сучасні наукові дослідження у зарубіжній лінгвістиці: особливості методології. </w:t>
      </w:r>
    </w:p>
    <w:p w:rsidR="004E2590" w:rsidRPr="00F76340" w:rsidRDefault="004E2590" w:rsidP="004E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.  Основні наукові дослідження у вітчизняній лінгвістиці: особливості методології. </w:t>
      </w:r>
    </w:p>
    <w:p w:rsidR="004E2590" w:rsidRPr="00F76340" w:rsidRDefault="004E2590" w:rsidP="004E259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9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. Основні наукові дослідження у зарубіжному та вітчизняному </w:t>
      </w:r>
      <w:proofErr w:type="spellStart"/>
      <w:r w:rsidRPr="00F76340"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32915" w:rsidRPr="00F76340" w:rsidRDefault="004E2590" w:rsidP="0086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10</w:t>
      </w:r>
      <w:r w:rsidR="00112B59"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915"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Науково-дослідна робота студентів.</w:t>
      </w:r>
      <w:r w:rsidR="00A32915"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Види науково-дослідної роботи студентів.</w:t>
      </w:r>
    </w:p>
    <w:p w:rsidR="00112B59" w:rsidRPr="00F76340" w:rsidRDefault="00112B59" w:rsidP="00112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0751DF" w:rsidRPr="00F7634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915" w:rsidRPr="00F76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Магістерська робота як кваліфікаційне дослідження.</w:t>
      </w:r>
    </w:p>
    <w:p w:rsidR="00112B59" w:rsidRPr="00F76340" w:rsidRDefault="00A32915" w:rsidP="00B91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0751DF" w:rsidRPr="00F7634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2B59"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2631" w:rsidRPr="00F76340">
        <w:rPr>
          <w:rFonts w:ascii="Times New Roman" w:hAnsi="Times New Roman" w:cs="Times New Roman"/>
          <w:sz w:val="28"/>
          <w:szCs w:val="28"/>
          <w:lang w:val="uk-UA"/>
        </w:rPr>
        <w:t>Формулювання теми наукового дослідження та визнач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502631"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502631" w:rsidRPr="00F76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="00112B59"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631" w:rsidRPr="00F7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A3" w:rsidRPr="00F76340" w:rsidRDefault="00112B59" w:rsidP="00B91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0751DF" w:rsidRPr="00F7634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502631" w:rsidRPr="00F7634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502631" w:rsidRPr="00F76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631" w:rsidRPr="00F76340">
        <w:rPr>
          <w:rFonts w:ascii="Times New Roman" w:hAnsi="Times New Roman" w:cs="Times New Roman"/>
          <w:sz w:val="28"/>
          <w:szCs w:val="28"/>
        </w:rPr>
        <w:t>об’єк</w:t>
      </w:r>
      <w:r w:rsidR="004E259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E2590">
        <w:rPr>
          <w:rFonts w:ascii="Times New Roman" w:hAnsi="Times New Roman" w:cs="Times New Roman"/>
          <w:sz w:val="28"/>
          <w:szCs w:val="28"/>
        </w:rPr>
        <w:t xml:space="preserve"> й предмета </w:t>
      </w:r>
      <w:r w:rsidR="004E2590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магістерського </w:t>
      </w:r>
      <w:proofErr w:type="spellStart"/>
      <w:r w:rsidR="004E259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502631" w:rsidRPr="00F76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AA3" w:rsidRPr="00F76340" w:rsidRDefault="00D25AA3" w:rsidP="00B91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 </w:t>
      </w:r>
      <w:r w:rsidR="000751DF" w:rsidRPr="00F7634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3A00" w:rsidRPr="004E2590">
        <w:rPr>
          <w:rFonts w:ascii="Times New Roman" w:hAnsi="Times New Roman" w:cs="Times New Roman"/>
          <w:sz w:val="28"/>
          <w:szCs w:val="28"/>
          <w:lang w:val="uk-UA"/>
        </w:rPr>
        <w:t>Види наукових публікацій: наукова стаття, тези наукової доповіді (повідомлення), наукова доповідь (повідомлення).</w:t>
      </w:r>
      <w:r w:rsidR="003C3A00"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A00" w:rsidRPr="00F76340" w:rsidRDefault="008C6ACA" w:rsidP="003C3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15</w:t>
      </w:r>
      <w:r w:rsidR="00F76340" w:rsidRPr="004E25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6340" w:rsidRPr="004E25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3A00"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апарат наукових досліджень та </w:t>
      </w:r>
      <w:r w:rsidR="003C3A00">
        <w:rPr>
          <w:rFonts w:ascii="Times New Roman" w:hAnsi="Times New Roman" w:cs="Times New Roman"/>
          <w:sz w:val="28"/>
          <w:szCs w:val="28"/>
          <w:lang w:val="uk-UA"/>
        </w:rPr>
        <w:t>академічна</w:t>
      </w:r>
      <w:r w:rsidR="003C3A00"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доброчесність</w:t>
      </w:r>
      <w:r w:rsidR="003C3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A00"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6ACA" w:rsidRPr="00F76340" w:rsidRDefault="008C6ACA" w:rsidP="008C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3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6340">
        <w:rPr>
          <w:rFonts w:ascii="Times New Roman" w:hAnsi="Times New Roman" w:cs="Times New Roman"/>
          <w:sz w:val="28"/>
          <w:szCs w:val="28"/>
          <w:lang w:val="uk-UA"/>
        </w:rPr>
        <w:t xml:space="preserve">Правила складання бібліографічного опису для списків літератури і джерел. </w:t>
      </w:r>
    </w:p>
    <w:p w:rsidR="00A32915" w:rsidRDefault="00DD632A" w:rsidP="004E25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4E25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32915" w:rsidRDefault="00A32915" w:rsidP="004E2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Форми: лекція, дискусія, індивідуальна та самостійна роботи.</w:t>
      </w:r>
    </w:p>
    <w:p w:rsidR="00A32915" w:rsidRPr="00B54AE5" w:rsidRDefault="00A32915" w:rsidP="008B1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Методи: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ий,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>пояснювально-ілюстративн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ий, індуктивний, дедуктивний, метод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 проблемного викладу.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126A" w:rsidRDefault="008B126A" w:rsidP="008B1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126A" w:rsidRDefault="008B126A" w:rsidP="008B1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«Основи наукових досліджень» використовуються різні методи навчання: </w:t>
      </w:r>
    </w:p>
    <w:p w:rsidR="008B126A" w:rsidRDefault="008B126A" w:rsidP="008B126A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8B126A" w:rsidRPr="003E1F29" w:rsidRDefault="008B126A" w:rsidP="008B126A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8B126A" w:rsidRPr="003E1F29" w:rsidRDefault="008B126A" w:rsidP="008B126A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F1773A" w:rsidRDefault="0073127A" w:rsidP="008B126A">
      <w:pPr>
        <w:pStyle w:val="12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>Методи контролю</w:t>
      </w:r>
      <w:r w:rsidR="008221F2">
        <w:rPr>
          <w:sz w:val="28"/>
          <w:szCs w:val="28"/>
          <w:lang w:val="uk-UA" w:eastAsia="uk-UA"/>
        </w:rPr>
        <w:t>:</w:t>
      </w:r>
    </w:p>
    <w:p w:rsidR="008B126A" w:rsidRDefault="008B126A" w:rsidP="008B1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 та самостійну роботу. Оцінювання сформованих компетенцій у студентів здійснюється за накопичувальною 100-бальною системою. </w:t>
      </w:r>
    </w:p>
    <w:p w:rsidR="008B126A" w:rsidRDefault="008B126A" w:rsidP="008B1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A32915" w:rsidRPr="00F84EF9" w:rsidRDefault="00A32915" w:rsidP="00F84EF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поточний контроль, що здійснюється протягом семестру під час проведення контрольних занять і оцінюється сумою набраних балів (максимальна сума</w:t>
      </w:r>
      <w:r w:rsidR="00B116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r w:rsidR="00556996"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балів</w:t>
      </w:r>
      <w:r w:rsidR="00E06091"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556996" w:rsidRPr="00F84EF9" w:rsidRDefault="00556996" w:rsidP="00F84EF9">
      <w:pPr>
        <w:pStyle w:val="a8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F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самостійної роботи, що здійснюється під час контрольних занять у форм</w:t>
      </w:r>
      <w:r w:rsidR="00F84EF9">
        <w:rPr>
          <w:rFonts w:ascii="Times New Roman" w:hAnsi="Times New Roman" w:cs="Times New Roman"/>
          <w:sz w:val="28"/>
          <w:szCs w:val="28"/>
          <w:lang w:val="uk-UA"/>
        </w:rPr>
        <w:t xml:space="preserve">і презентації плану-конспекту </w:t>
      </w:r>
      <w:r w:rsidRPr="00F84EF9">
        <w:rPr>
          <w:rFonts w:ascii="Times New Roman" w:hAnsi="Times New Roman" w:cs="Times New Roman"/>
          <w:sz w:val="28"/>
          <w:szCs w:val="28"/>
          <w:lang w:val="uk-UA"/>
        </w:rPr>
        <w:t>завдання і оцінюється сумою набраних балів (максимальна сума – 1</w:t>
      </w:r>
      <w:r w:rsidR="00F84EF9" w:rsidRPr="00F84EF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4EF9">
        <w:rPr>
          <w:rFonts w:ascii="Times New Roman" w:hAnsi="Times New Roman" w:cs="Times New Roman"/>
          <w:sz w:val="28"/>
          <w:szCs w:val="28"/>
          <w:lang w:val="uk-UA"/>
        </w:rPr>
        <w:t xml:space="preserve"> балів);</w:t>
      </w:r>
    </w:p>
    <w:p w:rsidR="00A32915" w:rsidRPr="00F84EF9" w:rsidRDefault="00A32915" w:rsidP="00F84EF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підсумковий/семестровий контроль, що проводиться у формі семестрового екзамену, відповідно до графіку навчального процесу (максимальна сума </w:t>
      </w:r>
      <w:r w:rsidR="00F84EF9" w:rsidRPr="00F84E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84EF9"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 балів</w:t>
      </w:r>
      <w:r w:rsidRPr="00F84E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F1773A" w:rsidRDefault="00F1773A" w:rsidP="004E2590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 w:rsidR="00F84EF9">
        <w:rPr>
          <w:sz w:val="28"/>
          <w:szCs w:val="28"/>
          <w:lang w:val="uk-UA" w:eastAsia="uk-UA"/>
        </w:rPr>
        <w:t>:</w:t>
      </w:r>
    </w:p>
    <w:p w:rsidR="00665B19" w:rsidRPr="00BD7A81" w:rsidRDefault="00665B19" w:rsidP="00665B19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BD7A81">
        <w:rPr>
          <w:rStyle w:val="2"/>
          <w:b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637"/>
        <w:gridCol w:w="1786"/>
        <w:gridCol w:w="1852"/>
        <w:gridCol w:w="856"/>
        <w:gridCol w:w="3191"/>
      </w:tblGrid>
      <w:tr w:rsidR="00015510" w:rsidRPr="00BD7A81" w:rsidTr="00665B19">
        <w:tc>
          <w:tcPr>
            <w:tcW w:w="1637" w:type="dxa"/>
            <w:vAlign w:val="center"/>
          </w:tcPr>
          <w:p w:rsidR="00015510" w:rsidRPr="00BD7A81" w:rsidRDefault="00665B1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786" w:type="dxa"/>
            <w:vAlign w:val="center"/>
          </w:tcPr>
          <w:p w:rsidR="00015510" w:rsidRPr="00BD7A81" w:rsidRDefault="00665B19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52" w:type="dxa"/>
          </w:tcPr>
          <w:p w:rsidR="00015510" w:rsidRPr="00BD7A81" w:rsidRDefault="00665B19" w:rsidP="00B76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План-конспект </w:t>
            </w:r>
            <w:r w:rsidR="00B76AAC"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с/р</w:t>
            </w:r>
          </w:p>
        </w:tc>
        <w:tc>
          <w:tcPr>
            <w:tcW w:w="856" w:type="dxa"/>
            <w:vAlign w:val="center"/>
          </w:tcPr>
          <w:p w:rsidR="00015510" w:rsidRPr="00BD7A81" w:rsidRDefault="00015510" w:rsidP="00124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191" w:type="dxa"/>
            <w:vAlign w:val="center"/>
          </w:tcPr>
          <w:p w:rsidR="00015510" w:rsidRPr="00BD7A81" w:rsidRDefault="00015510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15510" w:rsidRPr="00BD7A81" w:rsidTr="00665B19">
        <w:tc>
          <w:tcPr>
            <w:tcW w:w="1637" w:type="dxa"/>
            <w:vAlign w:val="center"/>
          </w:tcPr>
          <w:p w:rsidR="00015510" w:rsidRPr="00BD7A81" w:rsidRDefault="00B76AAC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6" w:type="dxa"/>
            <w:vAlign w:val="center"/>
          </w:tcPr>
          <w:p w:rsidR="00015510" w:rsidRPr="00BD7A81" w:rsidRDefault="00B76AAC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52" w:type="dxa"/>
          </w:tcPr>
          <w:p w:rsidR="00015510" w:rsidRPr="00BD7A81" w:rsidRDefault="00015510" w:rsidP="00B76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76AAC"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6" w:type="dxa"/>
          </w:tcPr>
          <w:p w:rsidR="00015510" w:rsidRPr="00BD7A81" w:rsidRDefault="00B76AAC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191" w:type="dxa"/>
            <w:vAlign w:val="center"/>
          </w:tcPr>
          <w:p w:rsidR="00015510" w:rsidRPr="00BD7A81" w:rsidRDefault="00015510" w:rsidP="00FC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93056" w:rsidRPr="00BD7A81" w:rsidRDefault="00193056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B76AAC" w:rsidRPr="00BD7A81" w:rsidRDefault="00B76AAC" w:rsidP="00B76AA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7A81">
        <w:rPr>
          <w:rStyle w:val="2"/>
          <w:b w:val="0"/>
          <w:sz w:val="28"/>
          <w:szCs w:val="28"/>
          <w:u w:val="none"/>
          <w:lang w:val="uk-UA" w:eastAsia="uk-UA"/>
        </w:rPr>
        <w:t>Таблиця 2. –</w:t>
      </w:r>
      <w:r w:rsidRPr="00BD7A81">
        <w:rPr>
          <w:rStyle w:val="2"/>
          <w:sz w:val="28"/>
          <w:szCs w:val="28"/>
          <w:u w:val="none"/>
          <w:lang w:val="uk-UA" w:eastAsia="uk-UA"/>
        </w:rPr>
        <w:t xml:space="preserve"> </w:t>
      </w:r>
      <w:r w:rsidRPr="00BD7A81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p w:rsidR="00015510" w:rsidRPr="00BD7A81" w:rsidRDefault="00015510" w:rsidP="00122496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73127A" w:rsidRPr="00C82462" w:rsidTr="0073127A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ЕСТ</w:t>
            </w:r>
            <w:r w:rsidRPr="00C82462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73127A" w:rsidRPr="00C82462" w:rsidTr="0073127A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B0B89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7</w:t>
            </w:r>
            <w:r w:rsidR="00FB0B89">
              <w:rPr>
                <w:sz w:val="28"/>
                <w:szCs w:val="28"/>
                <w:lang w:val="uk-UA" w:eastAsia="uk-UA"/>
              </w:rPr>
              <w:t>5</w:t>
            </w:r>
            <w:r w:rsidRPr="00C82462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FB0B89" w:rsidRDefault="0073127A" w:rsidP="00FB0B89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C82462">
              <w:rPr>
                <w:sz w:val="28"/>
                <w:szCs w:val="28"/>
                <w:lang w:eastAsia="uk-UA"/>
              </w:rPr>
              <w:t>64-7</w:t>
            </w:r>
            <w:r w:rsidR="00FB0B89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73127A" w:rsidRPr="00C82462" w:rsidTr="0073127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  <w:r w:rsidRPr="00C82462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73127A" w:rsidRPr="00C82462" w:rsidTr="0073127A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015510" w:rsidRDefault="00015510" w:rsidP="006707BB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F1773A" w:rsidRPr="00B76AAC" w:rsidRDefault="00F1773A" w:rsidP="00B76AAC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="00B76AAC">
        <w:rPr>
          <w:sz w:val="28"/>
          <w:szCs w:val="28"/>
          <w:lang w:val="uk-UA" w:eastAsia="uk-UA"/>
        </w:rPr>
        <w:t>:</w:t>
      </w:r>
    </w:p>
    <w:p w:rsidR="00015510" w:rsidRPr="00015510" w:rsidRDefault="00015510" w:rsidP="00015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15510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БАЗОВА ЛІТЕРАТУРА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</w:tblGrid>
      <w:tr w:rsidR="00015510" w:rsidRPr="00E32B1B" w:rsidTr="00635241">
        <w:tc>
          <w:tcPr>
            <w:tcW w:w="851" w:type="dxa"/>
            <w:shd w:val="clear" w:color="auto" w:fill="auto"/>
          </w:tcPr>
          <w:p w:rsidR="00015510" w:rsidRPr="00E32B1B" w:rsidRDefault="00015510" w:rsidP="00FE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15510" w:rsidRPr="00E32B1B" w:rsidRDefault="00015510" w:rsidP="00024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Колісніченко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, 2012. Режим доступу: </w:t>
            </w:r>
            <w:r w:rsidRPr="00E3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www.essuir.sumdu.edu.ua/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retrieve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/62596/Kolisnichenko.doc</w:t>
            </w:r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5510" w:rsidRPr="00E32B1B" w:rsidTr="00635241">
        <w:tc>
          <w:tcPr>
            <w:tcW w:w="851" w:type="dxa"/>
            <w:shd w:val="clear" w:color="auto" w:fill="auto"/>
          </w:tcPr>
          <w:p w:rsidR="00015510" w:rsidRPr="00E32B1B" w:rsidRDefault="00015510" w:rsidP="00FE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15510" w:rsidRPr="00E32B1B" w:rsidRDefault="00015510" w:rsidP="0002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А.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2B1B">
              <w:rPr>
                <w:rFonts w:ascii="Times New Roman" w:hAnsi="Times New Roman" w:cs="Times New Roman"/>
                <w:sz w:val="24"/>
                <w:szCs w:val="24"/>
              </w:rPr>
              <w:t xml:space="preserve"> ЦНЛ,  2011. </w:t>
            </w:r>
          </w:p>
        </w:tc>
      </w:tr>
      <w:tr w:rsidR="00015510" w:rsidRPr="00E32B1B" w:rsidTr="00635241">
        <w:tc>
          <w:tcPr>
            <w:tcW w:w="851" w:type="dxa"/>
            <w:shd w:val="clear" w:color="auto" w:fill="auto"/>
          </w:tcPr>
          <w:p w:rsidR="00015510" w:rsidRPr="00E32B1B" w:rsidRDefault="00015510" w:rsidP="00FE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15510" w:rsidRPr="00E32B1B" w:rsidRDefault="00015510" w:rsidP="00024B81">
            <w:pPr>
              <w:pStyle w:val="a8"/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сту-дентів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курсантів, аспірантів і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ад’юнтів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 ред. А. Є.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Конверського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К.: Центр учбової літератури, 2010. </w:t>
            </w:r>
          </w:p>
        </w:tc>
      </w:tr>
      <w:tr w:rsidR="00015510" w:rsidRPr="00E32B1B" w:rsidTr="00635241">
        <w:tc>
          <w:tcPr>
            <w:tcW w:w="851" w:type="dxa"/>
            <w:shd w:val="clear" w:color="auto" w:fill="auto"/>
          </w:tcPr>
          <w:p w:rsidR="00015510" w:rsidRPr="00E32B1B" w:rsidRDefault="00015510" w:rsidP="00FE6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15510" w:rsidRPr="00E32B1B" w:rsidRDefault="00015510" w:rsidP="00024B81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Кушнаренко</w:t>
            </w:r>
            <w:proofErr w:type="spellEnd"/>
            <w:r w:rsidRPr="00E3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Організація та методика науково-дослідницької діяльності. К. : Знання , 2006 .</w:t>
            </w:r>
          </w:p>
        </w:tc>
      </w:tr>
      <w:tr w:rsidR="00015510" w:rsidRPr="00E32B1B" w:rsidTr="00635241">
        <w:tc>
          <w:tcPr>
            <w:tcW w:w="851" w:type="dxa"/>
            <w:shd w:val="clear" w:color="auto" w:fill="auto"/>
          </w:tcPr>
          <w:p w:rsidR="00015510" w:rsidRPr="00E32B1B" w:rsidRDefault="00015510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15510" w:rsidRPr="00015510" w:rsidRDefault="00015510" w:rsidP="0001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3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Leroy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CE3053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Trends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California: University of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Calofornia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Press.</w:t>
            </w:r>
            <w:r w:rsidRPr="0001551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015510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- </w:t>
            </w:r>
            <w:hyperlink r:id="rId6" w:anchor="v=onepage&amp;q&amp;f=false" w:history="1">
              <w:r w:rsidRPr="0001551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https://books.google.com.ua/books?id=yfAXJWkdCeYC&amp;printsec=frontcover&amp;dq=inauthor:%22Maurice+Leroy%22&amp;hl=uk&amp;sa=X&amp;ved=0ahUKEwjW7v65kOrnA</w:t>
              </w:r>
              <w:r w:rsidRPr="0001551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hVEyaYKHYlvAMcQ6AEIKTAA#v=onepage&amp;q&amp;f=false</w:t>
              </w:r>
            </w:hyperlink>
          </w:p>
        </w:tc>
      </w:tr>
      <w:tr w:rsidR="00015510" w:rsidRPr="00EA3482" w:rsidTr="00635241">
        <w:tc>
          <w:tcPr>
            <w:tcW w:w="851" w:type="dxa"/>
            <w:shd w:val="clear" w:color="auto" w:fill="auto"/>
          </w:tcPr>
          <w:p w:rsidR="00015510" w:rsidRPr="00E32B1B" w:rsidRDefault="00015510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2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221" w:type="dxa"/>
            <w:shd w:val="clear" w:color="auto" w:fill="auto"/>
          </w:tcPr>
          <w:p w:rsidR="00015510" w:rsidRPr="00E32B1B" w:rsidRDefault="00015510" w:rsidP="00015510">
            <w:pPr>
              <w:rPr>
                <w:lang w:val="en-US"/>
              </w:rPr>
            </w:pPr>
            <w:r w:rsidRPr="0093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Croft, William (October 2008). "Evolutionary Linguistics". Annual Review of Anthropology. 37: 219–34. </w:t>
            </w:r>
            <w:r w:rsidRPr="0001551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3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510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Pr="0093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https://</w:t>
            </w:r>
            <w:hyperlink r:id="rId7" w:tooltip="Digital object identifier" w:history="1">
              <w:r w:rsidRPr="009305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</w:hyperlink>
            <w:r w:rsidRPr="00930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8" w:history="1">
              <w:r w:rsidRPr="009305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10.1146/annurev.anthro.37.081407.085156</w:t>
              </w:r>
            </w:hyperlink>
            <w:r w:rsidRPr="00E32B1B">
              <w:rPr>
                <w:shd w:val="clear" w:color="auto" w:fill="FFFFFF"/>
                <w:lang w:val="en-US"/>
              </w:rPr>
              <w:t>.</w:t>
            </w:r>
          </w:p>
        </w:tc>
      </w:tr>
      <w:tr w:rsidR="00F738F5" w:rsidRPr="00F738F5" w:rsidTr="00635241">
        <w:tc>
          <w:tcPr>
            <w:tcW w:w="851" w:type="dxa"/>
            <w:shd w:val="clear" w:color="auto" w:fill="auto"/>
          </w:tcPr>
          <w:p w:rsidR="00F738F5" w:rsidRPr="00F738F5" w:rsidRDefault="00F738F5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F738F5" w:rsidRPr="00F738F5" w:rsidRDefault="00F738F5" w:rsidP="00F73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outline of the history of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738F5" w:rsidRPr="00026823" w:rsidRDefault="00F738F5" w:rsidP="00F73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shttps</w:t>
            </w:r>
            <w:proofErr w:type="spellEnd"/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://web.csulb.edu/~cwallis/382/readings/482/text/history_outline.pdf</w:t>
            </w:r>
          </w:p>
          <w:p w:rsidR="00F738F5" w:rsidRPr="00F738F5" w:rsidRDefault="00F738F5" w:rsidP="0001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5510" w:rsidRPr="00015510" w:rsidRDefault="00015510" w:rsidP="0001551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5510">
        <w:rPr>
          <w:rFonts w:ascii="Times New Roman" w:eastAsia="Times New Roman" w:hAnsi="Times New Roman" w:cs="Times New Roman"/>
          <w:sz w:val="24"/>
          <w:szCs w:val="24"/>
          <w:lang w:val="uk-UA"/>
        </w:rPr>
        <w:t>ДОПОМІЖНА ЛІТЕРАТУРА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312"/>
      </w:tblGrid>
      <w:tr w:rsidR="00015510" w:rsidRPr="00125506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F738F5" w:rsidRDefault="00F738F5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015510" w:rsidP="00CE3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Автореферати з захисту дисертацій викладачів кафедри.</w:t>
            </w:r>
          </w:p>
        </w:tc>
      </w:tr>
      <w:tr w:rsidR="00015510" w:rsidRPr="00125506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F738F5" w:rsidRDefault="00F738F5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015510" w:rsidP="00CE3053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П'ятницька-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Основи наукових досліджень у вищій школі. К. : Центр навчальної літератури, 2003 .</w:t>
            </w:r>
          </w:p>
        </w:tc>
      </w:tr>
      <w:tr w:rsidR="00015510" w:rsidRPr="00125506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1A3CAF" w:rsidRDefault="00F738F5" w:rsidP="000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015510" w:rsidP="00CE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Семотюк</w:t>
            </w:r>
            <w:proofErr w:type="spellEnd"/>
            <w:r w:rsidRPr="00CE3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О. Л.</w:t>
            </w:r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політехніки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</w:tr>
      <w:tr w:rsidR="00015510" w:rsidRPr="00881FAC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1A3CAF" w:rsidRDefault="00015510" w:rsidP="00F7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3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015510" w:rsidP="00CE3053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Романчиков</w:t>
            </w:r>
            <w:proofErr w:type="spellEnd"/>
            <w:r w:rsidRPr="00CE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В.І.. Основи наукових досліджень. Навчальний посібник К.: Центр учбової літератури, 2007. </w:t>
            </w:r>
            <w:r w:rsidRPr="00CE3053">
              <w:rPr>
                <w:rFonts w:ascii="Times New Roman" w:hAnsi="Times New Roman" w:cs="Times New Roman"/>
                <w:sz w:val="24"/>
                <w:szCs w:val="24"/>
              </w:rPr>
              <w:t>Режим доступу - http://dmeti.dp.ua/file/kdoczn_10892.pd</w:t>
            </w:r>
          </w:p>
        </w:tc>
      </w:tr>
      <w:tr w:rsidR="00015510" w:rsidRPr="00881FAC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C2222A" w:rsidRDefault="00015510" w:rsidP="00F7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3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EA3482" w:rsidP="00CE3053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tooltip="Michael Halliday" w:history="1">
              <w:r w:rsidR="00015510" w:rsidRPr="00CE3053">
                <w:rPr>
                  <w:rStyle w:val="ab"/>
                  <w:rFonts w:ascii="Times New Roman" w:hAnsi="Times New Roman" w:cs="Times New Roman"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Halliday Michael A.K.</w:t>
              </w:r>
            </w:hyperlink>
            <w:r w:rsidR="00015510" w:rsidRPr="00CE3053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Jonathan Webster (2006). On Language and Linguistics. Continuum International Publishing Group. </w:t>
            </w:r>
            <w:proofErr w:type="gramStart"/>
            <w:r w:rsidR="00015510" w:rsidRPr="00CE3053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gramEnd"/>
            <w:r w:rsidR="00015510" w:rsidRPr="00CE3053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 vii. </w:t>
            </w:r>
            <w:hyperlink r:id="rId10" w:tooltip="International Standard Book Number" w:history="1">
              <w:r w:rsidR="00015510" w:rsidRPr="00CE3053">
                <w:rPr>
                  <w:rStyle w:val="ab"/>
                  <w:rFonts w:ascii="Times New Roman" w:hAnsi="Times New Roman" w:cs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ISBN</w:t>
              </w:r>
            </w:hyperlink>
            <w:r w:rsidR="00015510" w:rsidRPr="00CE3053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Special:BookSources/978-0-8264-8824-4" w:history="1">
              <w:r w:rsidR="00015510" w:rsidRPr="00CE3053">
                <w:rPr>
                  <w:rStyle w:val="ab"/>
                  <w:rFonts w:ascii="Times New Roman" w:hAnsi="Times New Roman" w:cs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978-0-8264-8824-4</w:t>
              </w:r>
            </w:hyperlink>
            <w:r w:rsidR="00015510" w:rsidRPr="00CE3053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5510" w:rsidRPr="00881FAC" w:rsidTr="00635241">
        <w:trPr>
          <w:jc w:val="center"/>
        </w:trPr>
        <w:tc>
          <w:tcPr>
            <w:tcW w:w="980" w:type="dxa"/>
            <w:shd w:val="clear" w:color="auto" w:fill="auto"/>
          </w:tcPr>
          <w:p w:rsidR="00015510" w:rsidRPr="00F738F5" w:rsidRDefault="00015510" w:rsidP="00F7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3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12" w:type="dxa"/>
            <w:shd w:val="clear" w:color="auto" w:fill="auto"/>
          </w:tcPr>
          <w:p w:rsidR="00015510" w:rsidRPr="00CE3053" w:rsidRDefault="00015510" w:rsidP="00CE3053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E3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Кафедральні вимоги до підготовки та захисту випускної кваліфікаційної роботи.</w:t>
            </w:r>
          </w:p>
        </w:tc>
      </w:tr>
    </w:tbl>
    <w:p w:rsidR="00015510" w:rsidRPr="00881FAC" w:rsidRDefault="00015510" w:rsidP="00015510">
      <w:pPr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15510" w:rsidRPr="00015510" w:rsidRDefault="00015510" w:rsidP="0001551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551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ІНФОРМАЦІЙНІ РЕСУРСИ В ІНТЕРНЕТІ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363"/>
      </w:tblGrid>
      <w:tr w:rsidR="00015510" w:rsidRPr="00881FAC" w:rsidTr="00FE6E68">
        <w:trPr>
          <w:jc w:val="center"/>
        </w:trPr>
        <w:tc>
          <w:tcPr>
            <w:tcW w:w="849" w:type="dxa"/>
            <w:shd w:val="clear" w:color="auto" w:fill="auto"/>
          </w:tcPr>
          <w:p w:rsidR="00015510" w:rsidRPr="00F738F5" w:rsidRDefault="00015510" w:rsidP="00F7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3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015510" w:rsidRPr="00881FAC" w:rsidRDefault="00015510" w:rsidP="00024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881FAC">
              <w:rPr>
                <w:rFonts w:ascii="Times New Roman" w:hAnsi="Times New Roman" w:cs="Times New Roman"/>
                <w:sz w:val="24"/>
                <w:szCs w:val="24"/>
              </w:rPr>
              <w:t xml:space="preserve"> -Режим доступу: </w:t>
            </w:r>
            <w:hyperlink r:id="rId12" w:history="1"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http://www.mon.gov.ua/index.php/ua/diyalnist/atestatsiyakadriv/134-diyalnist/aestatsia-kadriv/5923</w:t>
              </w:r>
            </w:hyperlink>
          </w:p>
        </w:tc>
      </w:tr>
      <w:tr w:rsidR="00015510" w:rsidRPr="00881FAC" w:rsidTr="00FE6E68">
        <w:trPr>
          <w:jc w:val="center"/>
        </w:trPr>
        <w:tc>
          <w:tcPr>
            <w:tcW w:w="849" w:type="dxa"/>
            <w:shd w:val="clear" w:color="auto" w:fill="auto"/>
          </w:tcPr>
          <w:p w:rsidR="00015510" w:rsidRPr="00F738F5" w:rsidRDefault="00015510" w:rsidP="00F7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3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015510" w:rsidRPr="00881FAC" w:rsidRDefault="00015510" w:rsidP="00024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Дисертації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1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</w:t>
            </w:r>
            <w:hyperlink r:id="rId13" w:history="1"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dissertation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81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uk-UA"/>
                </w:rPr>
                <w:t>/25</w:t>
              </w:r>
            </w:hyperlink>
          </w:p>
        </w:tc>
      </w:tr>
    </w:tbl>
    <w:p w:rsidR="00015510" w:rsidRPr="00881FAC" w:rsidRDefault="00015510" w:rsidP="00015510">
      <w:pPr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15510" w:rsidRPr="00881FAC" w:rsidRDefault="00015510" w:rsidP="0001551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2462" w:rsidRDefault="00C82462" w:rsidP="00FE6E68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  <w:r w:rsidR="00FE6E68">
        <w:rPr>
          <w:b/>
          <w:sz w:val="28"/>
          <w:szCs w:val="28"/>
          <w:lang w:val="uk-UA" w:eastAsia="uk-UA"/>
        </w:rPr>
        <w:t>:</w:t>
      </w:r>
    </w:p>
    <w:p w:rsidR="00FE6E68" w:rsidRPr="00BD7A81" w:rsidRDefault="00FE6E68" w:rsidP="00FE6E68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BD7A81">
        <w:rPr>
          <w:rStyle w:val="2"/>
          <w:b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C82462" w:rsidRPr="00FE6E68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E6364D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E6364D">
        <w:tc>
          <w:tcPr>
            <w:tcW w:w="4785" w:type="dxa"/>
            <w:vAlign w:val="center"/>
          </w:tcPr>
          <w:p w:rsidR="00015510" w:rsidRDefault="00015510" w:rsidP="00E636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876B0">
              <w:rPr>
                <w:rFonts w:ascii="Times New Roman" w:hAnsi="Times New Roman" w:cs="Times New Roman"/>
                <w:sz w:val="28"/>
                <w:lang w:val="uk-UA"/>
              </w:rPr>
              <w:t>Структурна лінгвістика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C82462" w:rsidRPr="00C82462" w:rsidRDefault="00C82462" w:rsidP="00E6364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5" w:type="dxa"/>
            <w:vAlign w:val="center"/>
          </w:tcPr>
          <w:p w:rsidR="00C82462" w:rsidRPr="00C82462" w:rsidRDefault="00015510" w:rsidP="00E6364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 w:rsidRPr="00281C5D">
              <w:rPr>
                <w:rFonts w:eastAsia="Times New Roman"/>
                <w:sz w:val="28"/>
                <w:szCs w:val="24"/>
                <w:lang w:val="uk-UA"/>
              </w:rPr>
              <w:t>Науково-дослідна робота</w:t>
            </w:r>
          </w:p>
        </w:tc>
      </w:tr>
      <w:tr w:rsidR="00C82462" w:rsidRPr="00C82462" w:rsidTr="00E6364D">
        <w:tc>
          <w:tcPr>
            <w:tcW w:w="4785" w:type="dxa"/>
            <w:vAlign w:val="center"/>
          </w:tcPr>
          <w:p w:rsidR="00C82462" w:rsidRPr="00C82462" w:rsidRDefault="00E6364D" w:rsidP="00E6364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 w:rsidRPr="00A876B0">
              <w:rPr>
                <w:sz w:val="28"/>
                <w:lang w:val="uk-UA"/>
              </w:rPr>
              <w:t>Загальне мовознавство</w:t>
            </w:r>
          </w:p>
        </w:tc>
        <w:tc>
          <w:tcPr>
            <w:tcW w:w="4785" w:type="dxa"/>
            <w:vAlign w:val="center"/>
          </w:tcPr>
          <w:p w:rsidR="00C82462" w:rsidRPr="00015510" w:rsidRDefault="00015510" w:rsidP="00E6364D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015510">
              <w:rPr>
                <w:sz w:val="28"/>
                <w:szCs w:val="28"/>
                <w:lang w:val="uk-UA" w:eastAsia="uk-UA"/>
              </w:rPr>
              <w:t>Випускна кваліфікаційна робота</w:t>
            </w:r>
          </w:p>
        </w:tc>
      </w:tr>
      <w:tr w:rsidR="00E6364D" w:rsidRPr="00C82462" w:rsidTr="00E6364D">
        <w:tc>
          <w:tcPr>
            <w:tcW w:w="4785" w:type="dxa"/>
            <w:vAlign w:val="center"/>
          </w:tcPr>
          <w:p w:rsidR="00E6364D" w:rsidRPr="00C82462" w:rsidRDefault="00E6364D" w:rsidP="00E6364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 w:rsidRPr="00A876B0">
              <w:rPr>
                <w:sz w:val="28"/>
                <w:lang w:val="uk-UA"/>
              </w:rPr>
              <w:t>Теорія перекладу</w:t>
            </w:r>
          </w:p>
        </w:tc>
        <w:tc>
          <w:tcPr>
            <w:tcW w:w="4785" w:type="dxa"/>
            <w:vAlign w:val="center"/>
          </w:tcPr>
          <w:p w:rsidR="00E6364D" w:rsidRPr="00C82462" w:rsidRDefault="00E6364D" w:rsidP="00E6364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ED307F" w:rsidRDefault="00ED307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ED307F" w:rsidRDefault="00ED307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ED307F" w:rsidRPr="00ED307F">
        <w:rPr>
          <w:sz w:val="28"/>
          <w:szCs w:val="28"/>
          <w:u w:val="single"/>
          <w:lang w:val="uk-UA" w:eastAsia="uk-UA"/>
        </w:rPr>
        <w:t>професор, доцент</w:t>
      </w:r>
      <w:r w:rsidR="00ED307F" w:rsidRPr="00ED307F">
        <w:rPr>
          <w:b/>
          <w:sz w:val="28"/>
          <w:szCs w:val="28"/>
          <w:u w:val="single"/>
          <w:lang w:val="uk-UA" w:eastAsia="uk-UA"/>
        </w:rPr>
        <w:t xml:space="preserve"> </w:t>
      </w:r>
      <w:r w:rsidR="00635241">
        <w:rPr>
          <w:sz w:val="28"/>
          <w:szCs w:val="28"/>
          <w:u w:val="single"/>
          <w:lang w:val="uk-UA" w:eastAsia="uk-UA"/>
        </w:rPr>
        <w:t xml:space="preserve">Ірина </w:t>
      </w:r>
      <w:r w:rsidR="00ED307F" w:rsidRPr="00ED307F">
        <w:rPr>
          <w:sz w:val="28"/>
          <w:szCs w:val="28"/>
          <w:u w:val="single"/>
          <w:lang w:val="uk-UA" w:eastAsia="uk-UA"/>
        </w:rPr>
        <w:t>НЕДАЙНОВА</w:t>
      </w:r>
      <w:r w:rsidR="00ED307F">
        <w:rPr>
          <w:b/>
          <w:sz w:val="28"/>
          <w:szCs w:val="28"/>
          <w:lang w:val="uk-UA" w:eastAsia="uk-UA"/>
        </w:rPr>
        <w:t xml:space="preserve">    </w:t>
      </w:r>
      <w:r w:rsidR="00756924">
        <w:rPr>
          <w:b/>
          <w:sz w:val="28"/>
          <w:szCs w:val="28"/>
          <w:lang w:val="uk-UA" w:eastAsia="uk-UA"/>
        </w:rPr>
        <w:t>______________</w:t>
      </w:r>
    </w:p>
    <w:p w:rsidR="00F1773A" w:rsidRPr="00756924" w:rsidRDefault="00BD7A81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</w:t>
      </w:r>
      <w:r w:rsidR="00C82462"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D2EC7"/>
    <w:multiLevelType w:val="hybridMultilevel"/>
    <w:tmpl w:val="8830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2F3"/>
    <w:multiLevelType w:val="hybridMultilevel"/>
    <w:tmpl w:val="3732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204"/>
    <w:multiLevelType w:val="hybridMultilevel"/>
    <w:tmpl w:val="CF28B7C0"/>
    <w:lvl w:ilvl="0" w:tplc="4C9EA9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3CE9"/>
    <w:multiLevelType w:val="hybridMultilevel"/>
    <w:tmpl w:val="EFC01F44"/>
    <w:lvl w:ilvl="0" w:tplc="32B4804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15510"/>
    <w:rsid w:val="00036825"/>
    <w:rsid w:val="00055B40"/>
    <w:rsid w:val="000751DF"/>
    <w:rsid w:val="000C5A24"/>
    <w:rsid w:val="00112B59"/>
    <w:rsid w:val="00122496"/>
    <w:rsid w:val="00124CE4"/>
    <w:rsid w:val="001754A0"/>
    <w:rsid w:val="001923CD"/>
    <w:rsid w:val="00193056"/>
    <w:rsid w:val="001935E5"/>
    <w:rsid w:val="001E4512"/>
    <w:rsid w:val="00204D1E"/>
    <w:rsid w:val="0024688A"/>
    <w:rsid w:val="002E4CF2"/>
    <w:rsid w:val="002F3893"/>
    <w:rsid w:val="002F5439"/>
    <w:rsid w:val="003134E6"/>
    <w:rsid w:val="00314B5F"/>
    <w:rsid w:val="003638B7"/>
    <w:rsid w:val="00382C2B"/>
    <w:rsid w:val="00385235"/>
    <w:rsid w:val="003C1E37"/>
    <w:rsid w:val="003C3A00"/>
    <w:rsid w:val="004661DE"/>
    <w:rsid w:val="00481B0A"/>
    <w:rsid w:val="004853C7"/>
    <w:rsid w:val="004D76E1"/>
    <w:rsid w:val="004E2590"/>
    <w:rsid w:val="00502631"/>
    <w:rsid w:val="005118D4"/>
    <w:rsid w:val="00545EC9"/>
    <w:rsid w:val="00553539"/>
    <w:rsid w:val="00556996"/>
    <w:rsid w:val="0056572A"/>
    <w:rsid w:val="005A0BE2"/>
    <w:rsid w:val="005C3172"/>
    <w:rsid w:val="00623F85"/>
    <w:rsid w:val="00635241"/>
    <w:rsid w:val="00636B6D"/>
    <w:rsid w:val="00665B19"/>
    <w:rsid w:val="006707BB"/>
    <w:rsid w:val="0073127A"/>
    <w:rsid w:val="00756924"/>
    <w:rsid w:val="0075697D"/>
    <w:rsid w:val="00794B79"/>
    <w:rsid w:val="007966A3"/>
    <w:rsid w:val="007B60D4"/>
    <w:rsid w:val="008221F2"/>
    <w:rsid w:val="0086566E"/>
    <w:rsid w:val="008B126A"/>
    <w:rsid w:val="008C6ACA"/>
    <w:rsid w:val="00930572"/>
    <w:rsid w:val="00934556"/>
    <w:rsid w:val="00983D89"/>
    <w:rsid w:val="00996C39"/>
    <w:rsid w:val="00A31A46"/>
    <w:rsid w:val="00A32915"/>
    <w:rsid w:val="00A70257"/>
    <w:rsid w:val="00AD2C51"/>
    <w:rsid w:val="00B04095"/>
    <w:rsid w:val="00B116AA"/>
    <w:rsid w:val="00B219AF"/>
    <w:rsid w:val="00B316D0"/>
    <w:rsid w:val="00B6338D"/>
    <w:rsid w:val="00B76AAC"/>
    <w:rsid w:val="00B91655"/>
    <w:rsid w:val="00BD7A81"/>
    <w:rsid w:val="00C02477"/>
    <w:rsid w:val="00C3515F"/>
    <w:rsid w:val="00C50540"/>
    <w:rsid w:val="00C64BE9"/>
    <w:rsid w:val="00C71D52"/>
    <w:rsid w:val="00C82462"/>
    <w:rsid w:val="00CE3053"/>
    <w:rsid w:val="00D25AA3"/>
    <w:rsid w:val="00DC3A30"/>
    <w:rsid w:val="00DD246B"/>
    <w:rsid w:val="00DD632A"/>
    <w:rsid w:val="00E06091"/>
    <w:rsid w:val="00E56B97"/>
    <w:rsid w:val="00E6364D"/>
    <w:rsid w:val="00E9463F"/>
    <w:rsid w:val="00EA3482"/>
    <w:rsid w:val="00ED07B9"/>
    <w:rsid w:val="00ED307F"/>
    <w:rsid w:val="00F00FA2"/>
    <w:rsid w:val="00F176D9"/>
    <w:rsid w:val="00F1773A"/>
    <w:rsid w:val="00F738F5"/>
    <w:rsid w:val="00F76340"/>
    <w:rsid w:val="00F84EF9"/>
    <w:rsid w:val="00F92402"/>
    <w:rsid w:val="00F97C30"/>
    <w:rsid w:val="00FB0B89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C5FB"/>
  <w15:docId w15:val="{E153B7AA-AD5D-4BDE-B160-6AA31DB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A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a9">
    <w:name w:val="Основний текст_"/>
    <w:link w:val="aa"/>
    <w:rsid w:val="00A32915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rsid w:val="00A32915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paragraph" w:customStyle="1" w:styleId="14">
    <w:name w:val="Заголовок 1 без номера"/>
    <w:basedOn w:val="1"/>
    <w:rsid w:val="00A32915"/>
    <w:pPr>
      <w:suppressAutoHyphens/>
      <w:spacing w:before="240"/>
      <w:ind w:firstLine="851"/>
    </w:pPr>
    <w:rPr>
      <w:rFonts w:ascii="Times New Roman" w:eastAsia="Times New Roman" w:hAnsi="Times New Roman" w:cs="Times New Roman"/>
      <w:b w:val="0"/>
      <w:bCs w:val="0"/>
      <w:color w:val="auto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015510"/>
    <w:rPr>
      <w:color w:val="0000FF" w:themeColor="hyperlink"/>
      <w:u w:val="single"/>
    </w:rPr>
  </w:style>
  <w:style w:type="character" w:customStyle="1" w:styleId="addmd">
    <w:name w:val="addmd"/>
    <w:basedOn w:val="a0"/>
    <w:rsid w:val="00015510"/>
  </w:style>
  <w:style w:type="character" w:styleId="HTML">
    <w:name w:val="HTML Cite"/>
    <w:basedOn w:val="a0"/>
    <w:uiPriority w:val="99"/>
    <w:semiHidden/>
    <w:unhideWhenUsed/>
    <w:rsid w:val="00015510"/>
    <w:rPr>
      <w:i/>
      <w:iCs/>
    </w:rPr>
  </w:style>
  <w:style w:type="character" w:customStyle="1" w:styleId="15TimesNewRoman12pt1pt">
    <w:name w:val="Основний текст (15) + Times New Roman;12 pt;Інтервал 1 pt"/>
    <w:rsid w:val="00ED07B9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6%2Fannurev.anthro.37.081407.085156" TargetMode="External"/><Relationship Id="rId13" Type="http://schemas.openxmlformats.org/officeDocument/2006/relationships/hyperlink" Target="http://dissertation.com.ua/catalog/25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Digital_object_identifier" TargetMode="External"/><Relationship Id="rId12" Type="http://schemas.openxmlformats.org/officeDocument/2006/relationships/hyperlink" Target="http://www.mon.gov.ua/index.php/ua/diyalnist/atestatsiyakadriv/134-diyalnist/aestatsia-kadriv/5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.google.com.ua/books?id=yfAXJWkdCeYC&amp;printsec=frontcover&amp;dq=inauthor:%22Maurice+Leroy%22&amp;hl=uk&amp;sa=X&amp;ved=0ahUKEwjW7v65kOrnAhVEyaYKHYlvAMcQ6AEIKTAA" TargetMode="External"/><Relationship Id="rId11" Type="http://schemas.openxmlformats.org/officeDocument/2006/relationships/hyperlink" Target="https://en.wikipedia.org/wiki/Special:BookSources/978-0-8264-8824-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chael_Halli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006D-EBAD-4564-B137-4CA69044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user</cp:lastModifiedBy>
  <cp:revision>28</cp:revision>
  <cp:lastPrinted>2019-10-17T12:36:00Z</cp:lastPrinted>
  <dcterms:created xsi:type="dcterms:W3CDTF">2019-10-11T07:11:00Z</dcterms:created>
  <dcterms:modified xsi:type="dcterms:W3CDTF">2022-09-21T19:10:00Z</dcterms:modified>
</cp:coreProperties>
</file>