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50BC">
        <w:rPr>
          <w:rFonts w:ascii="Times New Roman" w:eastAsia="Times New Roman" w:hAnsi="Times New Roman" w:cs="Times New Roman"/>
          <w:b/>
          <w:sz w:val="26"/>
          <w:szCs w:val="26"/>
        </w:rPr>
        <w:t>МІНІСТЕРСТВО ОСВІТИ І НАУКИ УКРАЇНИ</w:t>
      </w:r>
    </w:p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b/>
          <w:sz w:val="26"/>
          <w:szCs w:val="26"/>
        </w:rPr>
        <w:t xml:space="preserve">НАЦІОНАЛЬНИЙ </w:t>
      </w:r>
      <w:r w:rsidRPr="00F550B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ТЕХНІЧНИЙ </w:t>
      </w:r>
      <w:r w:rsidRPr="00F550BC">
        <w:rPr>
          <w:rFonts w:ascii="Times New Roman" w:eastAsia="Times New Roman" w:hAnsi="Times New Roman" w:cs="Times New Roman"/>
          <w:b/>
          <w:sz w:val="26"/>
          <w:szCs w:val="26"/>
        </w:rPr>
        <w:t>УНІВЕРСИТЕТ</w:t>
      </w:r>
    </w:p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«ХАРКІВСЬКИЙ ПОЛІТЕХНІЧНИЙ ІНСТИТУТ»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Кафедра  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ділової іноземної мови та перекладу</w:t>
      </w:r>
    </w:p>
    <w:p w:rsidR="0040519D" w:rsidRPr="00870D59" w:rsidRDefault="0040519D" w:rsidP="0040519D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(назва)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F550B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ЗАТВЕРДЖУЮ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</w:p>
    <w:p w:rsidR="0040519D" w:rsidRPr="00F550BC" w:rsidRDefault="0040519D" w:rsidP="0040519D">
      <w:pPr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Завідувач кафедри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40519D" w:rsidRPr="00F550BC" w:rsidRDefault="0040519D" w:rsidP="0040519D">
      <w:pPr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870D59" w:rsidP="0040519D">
      <w:pPr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70D59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Антоніна Б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АДАН</w:t>
      </w:r>
      <w:r w:rsidR="0040519D"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    __________</w:t>
      </w:r>
    </w:p>
    <w:p w:rsidR="0040519D" w:rsidRPr="00870D59" w:rsidRDefault="0040519D" w:rsidP="0040519D">
      <w:pPr>
        <w:ind w:left="48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(ініціали та прізвище)</w:t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   (підпис)</w:t>
      </w:r>
    </w:p>
    <w:p w:rsidR="0040519D" w:rsidRDefault="00870D59" w:rsidP="00870D59">
      <w:pPr>
        <w:ind w:left="411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року</w:t>
      </w:r>
    </w:p>
    <w:p w:rsidR="00870D59" w:rsidRPr="00870D59" w:rsidRDefault="00870D59" w:rsidP="00870D59">
      <w:pPr>
        <w:ind w:left="411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СИЛАБУС НАВЧАЛЬНОЇ ДИСЦИПЛІНИ</w:t>
      </w:r>
    </w:p>
    <w:p w:rsidR="0040519D" w:rsidRPr="00F550BC" w:rsidRDefault="0040519D" w:rsidP="004051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C52E7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Основи професійної психології</w:t>
      </w:r>
    </w:p>
    <w:p w:rsidR="0040519D" w:rsidRPr="00870D59" w:rsidRDefault="0040519D" w:rsidP="004051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 навчальної дисципліни)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рівень вищої освіти _____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другий (магістерський)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</w:t>
      </w:r>
      <w:r w:rsidR="00870D59">
        <w:rPr>
          <w:rFonts w:ascii="Times New Roman" w:eastAsia="Times New Roman" w:hAnsi="Times New Roman" w:cs="Times New Roman"/>
          <w:sz w:val="26"/>
          <w:szCs w:val="26"/>
          <w:lang w:val="uk-UA"/>
        </w:rPr>
        <w:t>_____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</w:t>
      </w:r>
    </w:p>
    <w:p w:rsidR="0040519D" w:rsidRPr="00870D59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перший (бакалаврський) / другий (магістерський)</w:t>
      </w:r>
    </w:p>
    <w:p w:rsidR="0040519D" w:rsidRPr="00870D59" w:rsidRDefault="0040519D" w:rsidP="0040519D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галузь знань_____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03 Гуманітарні науки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40519D" w:rsidRPr="00870D59" w:rsidRDefault="0040519D" w:rsidP="004051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870D59">
        <w:rPr>
          <w:rFonts w:ascii="Times New Roman" w:eastAsia="Times New Roman" w:hAnsi="Times New Roman" w:cs="Times New Roman"/>
          <w:sz w:val="20"/>
          <w:szCs w:val="20"/>
        </w:rPr>
        <w:t>шифр і</w:t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назва)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спеціальність _____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035 Філологія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</w:t>
      </w:r>
    </w:p>
    <w:p w:rsidR="0040519D" w:rsidRPr="00870D59" w:rsidRDefault="0040519D" w:rsidP="004051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(шифр і назва)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спеціалізація 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035.041 Германські мови та літератури (переклад включно), перша – англійська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</w:t>
      </w:r>
      <w:r w:rsidR="00870D59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</w:t>
      </w:r>
    </w:p>
    <w:p w:rsidR="0040519D" w:rsidRPr="00870D59" w:rsidRDefault="0040519D" w:rsidP="0040519D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(шифр і назва)</w:t>
      </w:r>
    </w:p>
    <w:p w:rsidR="0040519D" w:rsidRPr="00F550BC" w:rsidRDefault="0040519D" w:rsidP="0040519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</w:t>
      </w:r>
      <w:r w:rsidRPr="00F550BC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</w:t>
      </w:r>
      <w:r w:rsidR="00870D59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</w:t>
      </w: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__</w:t>
      </w:r>
    </w:p>
    <w:p w:rsidR="0040519D" w:rsidRPr="00870D59" w:rsidRDefault="0040519D" w:rsidP="004051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(назви освітніх програм спеціальностей)</w:t>
      </w: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>вид дисципліни ___</w:t>
      </w:r>
      <w:r w:rsidRPr="00F550B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52E79" w:rsidRPr="00F550BC">
        <w:rPr>
          <w:rFonts w:ascii="Times New Roman" w:hAnsi="Times New Roman" w:cs="Times New Roman"/>
          <w:sz w:val="26"/>
          <w:szCs w:val="26"/>
          <w:u w:val="single"/>
          <w:lang w:val="uk-UA"/>
        </w:rPr>
        <w:t>загальна</w:t>
      </w:r>
      <w:r w:rsidRPr="00F550B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підготовка; </w:t>
      </w:r>
      <w:r w:rsidR="00C52E79" w:rsidRPr="00F550BC">
        <w:rPr>
          <w:rFonts w:ascii="Times New Roman" w:hAnsi="Times New Roman" w:cs="Times New Roman"/>
          <w:sz w:val="26"/>
          <w:szCs w:val="26"/>
          <w:u w:val="single"/>
          <w:lang w:val="uk-UA"/>
        </w:rPr>
        <w:t>вибіркова</w:t>
      </w:r>
      <w:r w:rsidRPr="00F550BC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</w:p>
    <w:p w:rsidR="0040519D" w:rsidRPr="00870D59" w:rsidRDefault="0040519D" w:rsidP="0040519D">
      <w:pPr>
        <w:ind w:left="184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(загальна підготовка</w:t>
      </w:r>
      <w:r w:rsidRPr="00870D59">
        <w:rPr>
          <w:rFonts w:ascii="Times New Roman" w:hAnsi="Times New Roman" w:cs="Times New Roman"/>
          <w:sz w:val="20"/>
          <w:szCs w:val="20"/>
          <w:lang w:val="uk-UA"/>
        </w:rPr>
        <w:t xml:space="preserve"> (обов’язкова/вибіркова)</w:t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 професійна підготовка</w:t>
      </w:r>
      <w:r w:rsidRPr="00870D59">
        <w:rPr>
          <w:rFonts w:ascii="Times New Roman" w:hAnsi="Times New Roman" w:cs="Times New Roman"/>
          <w:sz w:val="20"/>
          <w:szCs w:val="20"/>
          <w:lang w:val="uk-UA"/>
        </w:rPr>
        <w:t xml:space="preserve"> (обов’язкова/вибіркова)</w:t>
      </w: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40519D" w:rsidRPr="00F550BC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F550BC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550BC">
        <w:rPr>
          <w:rFonts w:ascii="Times New Roman" w:hAnsi="Times New Roman" w:cs="Times New Roman"/>
          <w:sz w:val="26"/>
          <w:szCs w:val="26"/>
          <w:lang w:val="uk-UA"/>
        </w:rPr>
        <w:t>форма навчання _____</w:t>
      </w:r>
      <w:r w:rsidRPr="00F550BC">
        <w:rPr>
          <w:rFonts w:ascii="Times New Roman" w:hAnsi="Times New Roman" w:cs="Times New Roman"/>
          <w:sz w:val="26"/>
          <w:szCs w:val="26"/>
          <w:u w:val="single"/>
          <w:lang w:val="uk-UA"/>
        </w:rPr>
        <w:t>денна</w:t>
      </w:r>
      <w:r w:rsidRPr="00F550B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</w:t>
      </w:r>
    </w:p>
    <w:p w:rsidR="0040519D" w:rsidRPr="00870D59" w:rsidRDefault="0040519D" w:rsidP="004051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0D59">
        <w:rPr>
          <w:rFonts w:ascii="Times New Roman" w:eastAsia="Times New Roman" w:hAnsi="Times New Roman" w:cs="Times New Roman"/>
          <w:sz w:val="20"/>
          <w:szCs w:val="20"/>
          <w:lang w:val="uk-UA"/>
        </w:rPr>
        <w:t>(денна/заочна)</w:t>
      </w: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0D59" w:rsidRDefault="00870D59" w:rsidP="0040519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519D" w:rsidRPr="00F550BC" w:rsidRDefault="00870D59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Харків – 2022</w:t>
      </w:r>
      <w:r w:rsidR="0040519D" w:rsidRPr="00F550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рік</w:t>
      </w:r>
      <w:r w:rsidR="0040519D" w:rsidRPr="00F550B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D62F73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D62F73">
        <w:rPr>
          <w:rFonts w:ascii="Times New Roman" w:hAnsi="Times New Roman" w:cs="Times New Roman"/>
          <w:sz w:val="28"/>
          <w:szCs w:val="28"/>
          <w:lang w:val="uk-UA"/>
        </w:rPr>
        <w:t xml:space="preserve"> 4 кредити ECTS, 120 годин.</w:t>
      </w:r>
    </w:p>
    <w:p w:rsidR="0040519D" w:rsidRPr="00D62F73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73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D62F73">
        <w:rPr>
          <w:rFonts w:ascii="Times New Roman" w:hAnsi="Times New Roman" w:cs="Times New Roman"/>
          <w:sz w:val="28"/>
          <w:szCs w:val="28"/>
          <w:lang w:val="uk-UA"/>
        </w:rPr>
        <w:t xml:space="preserve"> 32 години.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залік.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10 семестр.</w:t>
      </w:r>
    </w:p>
    <w:p w:rsidR="0040519D" w:rsidRPr="00F550BC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F550BC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F550BC">
        <w:rPr>
          <w:sz w:val="28"/>
          <w:szCs w:val="28"/>
          <w:lang w:val="uk-UA" w:eastAsia="uk-UA"/>
        </w:rPr>
        <w:t xml:space="preserve"> українська. 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8462A"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здобувачів </w:t>
      </w:r>
      <w:r w:rsidR="0058462A" w:rsidRPr="00F55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загальну природу психічного, психологічних властивостей професійної діяльності філолога, перекладача. </w:t>
      </w:r>
      <w:r w:rsidR="0058462A" w:rsidRPr="00F550BC">
        <w:rPr>
          <w:rFonts w:ascii="Times New Roman" w:hAnsi="Times New Roman" w:cs="Times New Roman"/>
          <w:sz w:val="28"/>
          <w:szCs w:val="28"/>
          <w:lang w:val="uk-UA"/>
        </w:rPr>
        <w:t>Особливу увагу в курсі приділено практичним знанням з прикладних аспектів професійної діяльності (мотивації, конфліктів та ін.).</w:t>
      </w:r>
      <w:r w:rsidRPr="00F5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F5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8462A" w:rsidRPr="00F550BC" w:rsidRDefault="0058462A" w:rsidP="005846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 xml:space="preserve">ЗК1. </w:t>
      </w:r>
      <w:r w:rsidRPr="00F550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58462A" w:rsidRPr="00F550BC" w:rsidRDefault="0058462A" w:rsidP="005846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>ЗК6.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працювати в команді та автономно. </w:t>
      </w:r>
    </w:p>
    <w:p w:rsidR="0058462A" w:rsidRPr="00F550BC" w:rsidRDefault="0058462A" w:rsidP="0058462A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 xml:space="preserve">ЗК8. 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>Знати основні педагогічні закономірності й засоби організації та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58462A" w:rsidRPr="00F550BC" w:rsidRDefault="0058462A" w:rsidP="005846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 xml:space="preserve">ЗК9. 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>Здатність бути критичним і самокритичним.</w:t>
      </w:r>
    </w:p>
    <w:p w:rsidR="0058462A" w:rsidRPr="00F550BC" w:rsidRDefault="0058462A" w:rsidP="0058462A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 xml:space="preserve">ЗК10. 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>Уміння виявляти, ставити та вирішувати проблеми.</w:t>
      </w:r>
    </w:p>
    <w:p w:rsidR="0058462A" w:rsidRPr="00F550BC" w:rsidRDefault="0058462A" w:rsidP="005846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eastAsia="Franklin Gothic Medium" w:hAnsi="Times New Roman" w:cs="Times New Roman"/>
          <w:color w:val="000000"/>
          <w:spacing w:val="30"/>
          <w:sz w:val="28"/>
          <w:szCs w:val="28"/>
          <w:shd w:val="clear" w:color="auto" w:fill="FFFFFF"/>
          <w:lang w:val="uk-UA"/>
        </w:rPr>
        <w:t>ЗК11.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58462A" w:rsidRPr="00F550BC" w:rsidRDefault="0058462A" w:rsidP="00584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ФК9. Здатність використовувати основні системи психолого-педагогічних знань, що сприяють успішності мовного спілкування, формувати вміння і навички правильного розуміння й аналізу явищ мовного спілкування.</w:t>
      </w:r>
    </w:p>
    <w:p w:rsidR="0058462A" w:rsidRPr="00FF1A89" w:rsidRDefault="0058462A" w:rsidP="005846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A8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:rsidR="0058462A" w:rsidRPr="00F550BC" w:rsidRDefault="0058462A" w:rsidP="005846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РН5. Оцінювати й критично аналізувати соціально, особистісно та </w:t>
      </w:r>
      <w:proofErr w:type="spellStart"/>
      <w:r w:rsidRPr="00F55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Pr="00F55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40519D" w:rsidRPr="00F550BC" w:rsidRDefault="0058462A" w:rsidP="005846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РН6. Знаходити оптимальні шляхи ефективної взаємодії у професійному колективі та з представниками інших професійних груп різного рівня</w:t>
      </w:r>
      <w:r w:rsidR="0040519D" w:rsidRPr="00F55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Теми, що розглядаються: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1. Поняття про особистість, її структуру.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2. Особливості психіки людини, її структура.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proofErr w:type="spellStart"/>
      <w:r w:rsidRPr="00F550BC">
        <w:rPr>
          <w:rFonts w:ascii="Times New Roman" w:hAnsi="Times New Roman" w:cs="Times New Roman"/>
          <w:sz w:val="28"/>
          <w:szCs w:val="28"/>
          <w:lang w:val="uk-UA"/>
        </w:rPr>
        <w:t>Професіограма</w:t>
      </w:r>
      <w:proofErr w:type="spellEnd"/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550BC">
        <w:rPr>
          <w:rFonts w:ascii="Times New Roman" w:hAnsi="Times New Roman" w:cs="Times New Roman"/>
          <w:sz w:val="28"/>
          <w:szCs w:val="28"/>
          <w:lang w:val="uk-UA"/>
        </w:rPr>
        <w:t>психограма</w:t>
      </w:r>
      <w:proofErr w:type="spellEnd"/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фахівця спеціальності «Філологія».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4. Професійно важливі якості та психологічні вимоги до особистості філолога.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5. Психологічні аспекти професійної діяльності фахівця спеціальності «Філологія».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6. Психологічні особливості професійного становлення фахівця спеціальності «Філологія».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7. Психологічні аспекти побудови кар’єри фахівця спеціальності «Філологія».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8. Професійні деформації фахівця спеціальності «Філологія», методи його попередження.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BC" w:rsidRPr="00F550BC" w:rsidRDefault="00F550BC" w:rsidP="00F550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>(1 кредит). Прикладні аспекти професійної діяльності фахівця спеціальності «Філологія».</w:t>
      </w:r>
    </w:p>
    <w:p w:rsidR="00F550BC" w:rsidRPr="00F550BC" w:rsidRDefault="00F550BC" w:rsidP="00F550BC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           Тема 9. Професійна мотивація, шляхи її розвитку.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10. Психологічні аспекти ділового спілкування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11. Психологічний вплив у діловому спілкуванні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Тема 12. Психологічні аспекти вирішення професійних завдань фахівця спеціальності «Філологія». </w:t>
      </w:r>
    </w:p>
    <w:p w:rsidR="00F550BC" w:rsidRPr="00F550BC" w:rsidRDefault="00F550BC" w:rsidP="00F550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Тема 13. Професійний стрес у діяльності фахівця спеціальності «Філологія», методи його попередження.</w:t>
      </w:r>
    </w:p>
    <w:p w:rsidR="00F550BC" w:rsidRPr="00F550BC" w:rsidRDefault="00F550BC" w:rsidP="00F55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           Тема 14. Управління конфліктами у професійній діяльності.</w:t>
      </w:r>
    </w:p>
    <w:p w:rsidR="00F550BC" w:rsidRPr="00F550BC" w:rsidRDefault="00F550BC" w:rsidP="00F55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         Тема 15. Психологічні аспекти досягнення успіху у професійній діяльності фахівця спеціальності «Філологія».</w:t>
      </w:r>
    </w:p>
    <w:p w:rsidR="00F550BC" w:rsidRPr="00F550BC" w:rsidRDefault="00F550BC" w:rsidP="00F55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          Тема 16. Соціально-психологічний клімат, способи його формування.</w:t>
      </w:r>
    </w:p>
    <w:p w:rsidR="0040519D" w:rsidRPr="00F550BC" w:rsidRDefault="00F550BC" w:rsidP="00F550BC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           Контрольна робота № 2.</w:t>
      </w:r>
    </w:p>
    <w:p w:rsidR="0040519D" w:rsidRPr="00F550BC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Pr="00F550BC" w:rsidRDefault="0040519D" w:rsidP="00F550BC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відповідності з характером пізнавальної діяльності студентів із засвоєння змісту дисципліни «</w:t>
      </w:r>
      <w:r w:rsidR="00F550BC" w:rsidRPr="00F550BC">
        <w:rPr>
          <w:rFonts w:ascii="Times New Roman" w:hAnsi="Times New Roman" w:cs="Times New Roman"/>
          <w:sz w:val="28"/>
          <w:szCs w:val="28"/>
          <w:lang w:val="uk-UA"/>
        </w:rPr>
        <w:t>Основи професійної психології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40519D" w:rsidRPr="00F550BC" w:rsidRDefault="0040519D" w:rsidP="00F550BC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За джерелами знань: словесні (розповідь, пояснення, інструктаж); наочні (демонстрація, ілюстрація); практичні (самостійна робота).</w:t>
      </w:r>
    </w:p>
    <w:p w:rsidR="0040519D" w:rsidRPr="00F550BC" w:rsidRDefault="0040519D" w:rsidP="00F550BC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40519D" w:rsidRPr="00F550BC" w:rsidRDefault="0040519D" w:rsidP="00F550BC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40519D" w:rsidRPr="00F550BC" w:rsidRDefault="0040519D" w:rsidP="00F550BC">
      <w:pPr>
        <w:pStyle w:val="10"/>
        <w:shd w:val="clear" w:color="auto" w:fill="auto"/>
        <w:spacing w:after="0" w:line="336" w:lineRule="auto"/>
        <w:jc w:val="both"/>
        <w:rPr>
          <w:sz w:val="28"/>
          <w:szCs w:val="28"/>
          <w:lang w:val="uk-UA" w:eastAsia="uk-UA"/>
        </w:rPr>
      </w:pPr>
      <w:r w:rsidRPr="00F550BC">
        <w:rPr>
          <w:sz w:val="28"/>
          <w:szCs w:val="28"/>
          <w:lang w:val="uk-UA" w:eastAsia="uk-UA"/>
        </w:rPr>
        <w:t xml:space="preserve">Методи контролю: </w:t>
      </w:r>
    </w:p>
    <w:p w:rsidR="0040519D" w:rsidRPr="00F550BC" w:rsidRDefault="0040519D" w:rsidP="00F550BC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40519D" w:rsidRPr="00F550BC" w:rsidRDefault="0040519D" w:rsidP="00F550BC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40519D" w:rsidRPr="00F550BC" w:rsidRDefault="0040519D" w:rsidP="00F550BC">
      <w:pPr>
        <w:pStyle w:val="a7"/>
        <w:numPr>
          <w:ilvl w:val="0"/>
          <w:numId w:val="2"/>
        </w:numPr>
        <w:tabs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3414599"/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у формі контрольних робіт і оцінюється сумою набраних балів (максимальна сума – </w:t>
      </w:r>
      <w:r w:rsidR="00D62F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0 балів, </w:t>
      </w:r>
      <w:r w:rsidR="00D62F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балів за кожну контрольну роботу).</w:t>
      </w:r>
    </w:p>
    <w:p w:rsidR="0040519D" w:rsidRPr="00F550BC" w:rsidRDefault="0040519D" w:rsidP="00F550BC">
      <w:pPr>
        <w:pStyle w:val="a7"/>
        <w:numPr>
          <w:ilvl w:val="0"/>
          <w:numId w:val="2"/>
        </w:numPr>
        <w:tabs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у формі презентації плану-конспекту заняття і оцінюється сумою набраних балів (максимальна сума – 1</w:t>
      </w:r>
      <w:r w:rsidR="00D62F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балів).</w:t>
      </w:r>
    </w:p>
    <w:p w:rsidR="0040519D" w:rsidRPr="00F550BC" w:rsidRDefault="0040519D" w:rsidP="00F550BC">
      <w:pPr>
        <w:pStyle w:val="a7"/>
        <w:numPr>
          <w:ilvl w:val="0"/>
          <w:numId w:val="2"/>
        </w:numPr>
        <w:tabs>
          <w:tab w:val="left" w:pos="426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/>
        </w:rPr>
        <w:t>Підсумковий контроль, що здійснюється у формі заліку, відповідно до графіку навчального процесу (максимальна сума – 5</w:t>
      </w:r>
      <w:r w:rsidR="00D62F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50BC">
        <w:rPr>
          <w:rFonts w:ascii="Times New Roman" w:hAnsi="Times New Roman" w:cs="Times New Roman"/>
          <w:sz w:val="28"/>
          <w:szCs w:val="28"/>
          <w:lang w:val="uk-UA"/>
        </w:rPr>
        <w:t xml:space="preserve"> балів). </w:t>
      </w:r>
    </w:p>
    <w:bookmarkEnd w:id="0"/>
    <w:p w:rsidR="0040519D" w:rsidRPr="00F550BC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F550BC">
        <w:rPr>
          <w:sz w:val="28"/>
          <w:szCs w:val="28"/>
          <w:lang w:val="uk-UA" w:eastAsia="uk-UA"/>
        </w:rPr>
        <w:t>Розподіл балів, які отримують студенти: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F550BC" w:rsidTr="00640FA6">
        <w:trPr>
          <w:trHeight w:val="703"/>
        </w:trPr>
        <w:tc>
          <w:tcPr>
            <w:tcW w:w="1809" w:type="dxa"/>
            <w:vAlign w:val="center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42" w:type="dxa"/>
            <w:vAlign w:val="center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F550BC" w:rsidTr="00640FA6">
        <w:trPr>
          <w:trHeight w:val="352"/>
        </w:trPr>
        <w:tc>
          <w:tcPr>
            <w:tcW w:w="1809" w:type="dxa"/>
            <w:vAlign w:val="center"/>
          </w:tcPr>
          <w:p w:rsidR="0040519D" w:rsidRPr="00F550BC" w:rsidRDefault="00F550BC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40519D" w:rsidRPr="00F550BC" w:rsidRDefault="00F550BC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50BC"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50BC"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  <w:vAlign w:val="center"/>
          </w:tcPr>
          <w:p w:rsidR="0040519D" w:rsidRPr="00F550BC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0519D" w:rsidRPr="00F550BC" w:rsidRDefault="0040519D" w:rsidP="0040519D">
      <w:pPr>
        <w:spacing w:line="360" w:lineRule="auto"/>
        <w:rPr>
          <w:rStyle w:val="21"/>
          <w:b w:val="0"/>
          <w:bCs w:val="0"/>
          <w:sz w:val="28"/>
          <w:szCs w:val="28"/>
          <w:lang w:val="uk-UA" w:eastAsia="uk-UA"/>
        </w:rPr>
      </w:pPr>
      <w:r w:rsidRPr="00F550BC">
        <w:rPr>
          <w:rStyle w:val="21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 для заліку</w:t>
      </w:r>
    </w:p>
    <w:p w:rsidR="0040519D" w:rsidRPr="00F550BC" w:rsidRDefault="0040519D" w:rsidP="0040519D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40519D" w:rsidRPr="00F550BC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550BC">
        <w:rPr>
          <w:rStyle w:val="21"/>
          <w:b w:val="0"/>
          <w:bCs w:val="0"/>
          <w:sz w:val="28"/>
          <w:szCs w:val="28"/>
          <w:lang w:val="uk-UA" w:eastAsia="uk-UA"/>
        </w:rPr>
        <w:t xml:space="preserve">Таблиця 2. – </w:t>
      </w:r>
      <w:r w:rsidRPr="00F550BC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F550BC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F550BC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F550BC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lastRenderedPageBreak/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F550BC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F550BC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F550BC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F550BC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F550BC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F550BC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550BC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0519D" w:rsidRPr="00F550BC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F550BC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50BC" w:rsidRPr="00F550BC" w:rsidRDefault="0040519D" w:rsidP="00F550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B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Основна література: </w:t>
      </w:r>
      <w:r w:rsidR="00F550BC" w:rsidRPr="00F550BC">
        <w:rPr>
          <w:rFonts w:ascii="Times New Roman" w:hAnsi="Times New Roman" w:cs="Times New Roman"/>
          <w:sz w:val="28"/>
          <w:szCs w:val="28"/>
          <w:lang w:val="uk-UA"/>
        </w:rPr>
        <w:t>Базова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F550BC" w:rsidRPr="00F550BC" w:rsidTr="001D39FB">
        <w:tc>
          <w:tcPr>
            <w:tcW w:w="709" w:type="dxa"/>
            <w:shd w:val="clear" w:color="auto" w:fill="auto"/>
          </w:tcPr>
          <w:p w:rsidR="00F550BC" w:rsidRPr="00F550BC" w:rsidRDefault="00F550BC" w:rsidP="001D39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F550BC" w:rsidRPr="00F550BC" w:rsidRDefault="00F550BC" w:rsidP="001D39FB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Кокун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 О. М.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Психологія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професійного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становлення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сучасного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фахівця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монографія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Кокун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 О. М. ; </w:t>
            </w: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Ін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–т </w:t>
            </w: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психології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ім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. Г. С. Костюка НАПН </w:t>
            </w:r>
            <w:proofErr w:type="spellStart"/>
            <w:r w:rsidRPr="00F550BC">
              <w:rPr>
                <w:bCs/>
                <w:color w:val="auto"/>
                <w:sz w:val="28"/>
                <w:szCs w:val="28"/>
              </w:rPr>
              <w:t>України</w:t>
            </w:r>
            <w:proofErr w:type="spellEnd"/>
            <w:r w:rsidRPr="00F550BC">
              <w:rPr>
                <w:bCs/>
                <w:color w:val="auto"/>
                <w:sz w:val="28"/>
                <w:szCs w:val="28"/>
              </w:rPr>
              <w:t xml:space="preserve">. — </w:t>
            </w:r>
            <w:proofErr w:type="spellStart"/>
            <w:proofErr w:type="gram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Київ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 ДП «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Інформ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. —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аналіт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F550BC">
              <w:rPr>
                <w:rFonts w:eastAsia="TimesNewRomanPSMT"/>
                <w:color w:val="auto"/>
                <w:sz w:val="28"/>
                <w:szCs w:val="28"/>
              </w:rPr>
              <w:t>агенство</w:t>
            </w:r>
            <w:proofErr w:type="spellEnd"/>
            <w:r w:rsidRPr="00F550BC">
              <w:rPr>
                <w:rFonts w:eastAsia="TimesNewRomanPSMT"/>
                <w:color w:val="auto"/>
                <w:sz w:val="28"/>
                <w:szCs w:val="28"/>
              </w:rPr>
              <w:t>», 2012. — 200 с.</w:t>
            </w:r>
          </w:p>
        </w:tc>
      </w:tr>
      <w:tr w:rsidR="00F550BC" w:rsidRPr="00870D59" w:rsidTr="001D39FB">
        <w:tc>
          <w:tcPr>
            <w:tcW w:w="709" w:type="dxa"/>
            <w:shd w:val="clear" w:color="auto" w:fill="auto"/>
          </w:tcPr>
          <w:p w:rsidR="00F550BC" w:rsidRPr="00F550BC" w:rsidRDefault="00F550BC" w:rsidP="001D39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F550BC" w:rsidRPr="00F550BC" w:rsidRDefault="00F550BC" w:rsidP="001D39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Ложкін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В. Психологія праці :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для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Ложкін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В.,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Волянюк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Ю.,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Солтик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 — Хмельницький, 2013. — С. 147–153.</w:t>
            </w:r>
          </w:p>
        </w:tc>
      </w:tr>
      <w:tr w:rsidR="00F550BC" w:rsidRPr="00870D59" w:rsidTr="001D39FB">
        <w:tc>
          <w:tcPr>
            <w:tcW w:w="709" w:type="dxa"/>
            <w:shd w:val="clear" w:color="auto" w:fill="auto"/>
          </w:tcPr>
          <w:p w:rsidR="00F550BC" w:rsidRPr="00F550BC" w:rsidRDefault="00F550BC" w:rsidP="001D39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:rsidR="00F550BC" w:rsidRPr="00F550BC" w:rsidRDefault="00F550BC" w:rsidP="001D39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Дичківська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І. М. Інноваційні педагогічні технології / І. М. 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Дичківська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2-е вид.,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 :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Академвидав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 – 352 с.</w:t>
            </w:r>
          </w:p>
        </w:tc>
      </w:tr>
      <w:tr w:rsidR="00F550BC" w:rsidRPr="00870D59" w:rsidTr="001D39FB">
        <w:tc>
          <w:tcPr>
            <w:tcW w:w="709" w:type="dxa"/>
            <w:shd w:val="clear" w:color="auto" w:fill="auto"/>
          </w:tcPr>
          <w:p w:rsidR="00F550BC" w:rsidRPr="00F550BC" w:rsidRDefault="00F550BC" w:rsidP="001D39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F550BC" w:rsidRPr="00F550BC" w:rsidRDefault="00F550BC" w:rsidP="001D39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Підбуцька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 Психологічні основи професіоналізму інженера: структура, динаміка та закономірності розвитку : [монографія] / Н.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Підбуцька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М-во освіти і науки України, Нац. техн. ун-т «Харків.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політехн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ін-т». – Харків : «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Діса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плюс», 2016. – 295 с.</w:t>
            </w:r>
          </w:p>
        </w:tc>
      </w:tr>
      <w:tr w:rsidR="00F550BC" w:rsidRPr="00F550BC" w:rsidTr="001D39FB">
        <w:tc>
          <w:tcPr>
            <w:tcW w:w="709" w:type="dxa"/>
            <w:shd w:val="clear" w:color="auto" w:fill="auto"/>
          </w:tcPr>
          <w:p w:rsidR="00F550BC" w:rsidRPr="00F550BC" w:rsidRDefault="00F550BC" w:rsidP="001D39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F550BC" w:rsidRPr="00F550BC" w:rsidRDefault="00F550BC" w:rsidP="001D39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Подоляк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Подоляк, В. І.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—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2−е вид., доп. і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перероб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spellStart"/>
            <w:proofErr w:type="gram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Каравела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, 2008. — 351 с.</w:t>
            </w:r>
          </w:p>
        </w:tc>
      </w:tr>
    </w:tbl>
    <w:p w:rsidR="00F550BC" w:rsidRPr="00F550BC" w:rsidRDefault="00F550BC" w:rsidP="00F550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519D" w:rsidRPr="00F550BC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1"/>
          <w:b w:val="0"/>
          <w:bCs w:val="0"/>
          <w:sz w:val="28"/>
          <w:szCs w:val="28"/>
          <w:lang w:val="uk-UA" w:eastAsia="uk-UA"/>
        </w:rPr>
      </w:pPr>
      <w:r w:rsidRPr="00F550BC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40519D" w:rsidRPr="00F550BC" w:rsidRDefault="0040519D" w:rsidP="0040519D">
      <w:pPr>
        <w:rPr>
          <w:rStyle w:val="21"/>
          <w:b w:val="0"/>
          <w:bCs w:val="0"/>
          <w:sz w:val="28"/>
          <w:szCs w:val="28"/>
          <w:lang w:val="uk-UA" w:eastAsia="uk-UA"/>
        </w:rPr>
      </w:pPr>
      <w:r w:rsidRPr="00F550BC">
        <w:rPr>
          <w:rStyle w:val="21"/>
          <w:b w:val="0"/>
          <w:bCs w:val="0"/>
          <w:sz w:val="28"/>
          <w:szCs w:val="28"/>
          <w:lang w:val="uk-UA" w:eastAsia="uk-UA"/>
        </w:rPr>
        <w:t xml:space="preserve">Таблиця 3. – Перелік дисциплін </w:t>
      </w:r>
      <w:bookmarkStart w:id="1" w:name="_GoBack"/>
      <w:bookmarkEnd w:id="1"/>
    </w:p>
    <w:p w:rsidR="0040519D" w:rsidRPr="00F550BC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19D" w:rsidRPr="00F550BC" w:rsidTr="00640FA6">
        <w:tc>
          <w:tcPr>
            <w:tcW w:w="4785" w:type="dxa"/>
          </w:tcPr>
          <w:p w:rsidR="0040519D" w:rsidRPr="00F550BC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40519D" w:rsidRPr="00F550BC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50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550BC" w:rsidRPr="00F550BC" w:rsidTr="00640FA6">
        <w:tc>
          <w:tcPr>
            <w:tcW w:w="4785" w:type="dxa"/>
          </w:tcPr>
          <w:p w:rsidR="00F550BC" w:rsidRPr="00F550BC" w:rsidRDefault="00F550BC" w:rsidP="00F550B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785" w:type="dxa"/>
            <w:vAlign w:val="center"/>
          </w:tcPr>
          <w:p w:rsidR="00F550BC" w:rsidRPr="00F550BC" w:rsidRDefault="00F550BC" w:rsidP="00F550B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 w:rsidRPr="00F550BC">
              <w:rPr>
                <w:rFonts w:eastAsia="Times New Roman"/>
                <w:sz w:val="28"/>
                <w:szCs w:val="28"/>
                <w:lang w:val="uk-UA"/>
              </w:rPr>
              <w:t>Педагогічна практика</w:t>
            </w:r>
          </w:p>
        </w:tc>
      </w:tr>
      <w:tr w:rsidR="00F550BC" w:rsidRPr="00F550BC" w:rsidTr="00640FA6">
        <w:tc>
          <w:tcPr>
            <w:tcW w:w="4785" w:type="dxa"/>
          </w:tcPr>
          <w:p w:rsidR="00F550BC" w:rsidRPr="00F550BC" w:rsidRDefault="00F550BC" w:rsidP="00F550B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0BC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4785" w:type="dxa"/>
            <w:vAlign w:val="center"/>
          </w:tcPr>
          <w:p w:rsidR="00F550BC" w:rsidRPr="00F550BC" w:rsidRDefault="00F550BC" w:rsidP="00F550BC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0519D" w:rsidRPr="00F550BC" w:rsidRDefault="0040519D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F550BC">
        <w:rPr>
          <w:b/>
          <w:sz w:val="28"/>
          <w:szCs w:val="28"/>
          <w:lang w:eastAsia="uk-UA"/>
        </w:rPr>
        <w:t>Провідний</w:t>
      </w:r>
      <w:proofErr w:type="spellEnd"/>
      <w:r w:rsidRPr="00F550BC">
        <w:rPr>
          <w:b/>
          <w:sz w:val="28"/>
          <w:szCs w:val="28"/>
          <w:lang w:eastAsia="uk-UA"/>
        </w:rPr>
        <w:t xml:space="preserve"> лектор: __</w:t>
      </w:r>
      <w:r w:rsidR="00F550BC" w:rsidRPr="00870D59">
        <w:rPr>
          <w:sz w:val="28"/>
          <w:szCs w:val="28"/>
          <w:u w:val="single"/>
          <w:lang w:val="uk-UA" w:eastAsia="uk-UA"/>
        </w:rPr>
        <w:t xml:space="preserve">проф. </w:t>
      </w:r>
      <w:r w:rsidR="00870D59">
        <w:rPr>
          <w:sz w:val="28"/>
          <w:szCs w:val="28"/>
          <w:u w:val="single"/>
          <w:lang w:val="uk-UA" w:eastAsia="uk-UA"/>
        </w:rPr>
        <w:t xml:space="preserve">Ніна </w:t>
      </w:r>
      <w:r w:rsidR="00870D59" w:rsidRPr="00870D59">
        <w:rPr>
          <w:sz w:val="28"/>
          <w:szCs w:val="28"/>
          <w:u w:val="single"/>
          <w:lang w:val="uk-UA" w:eastAsia="uk-UA"/>
        </w:rPr>
        <w:t>ПІДБУЦЬКА</w:t>
      </w:r>
      <w:r w:rsidR="00870D59" w:rsidRPr="00F550BC">
        <w:rPr>
          <w:sz w:val="28"/>
          <w:szCs w:val="28"/>
          <w:u w:val="single"/>
          <w:lang w:val="uk-UA" w:eastAsia="uk-UA"/>
        </w:rPr>
        <w:t> </w:t>
      </w:r>
      <w:r w:rsidRPr="00F550BC">
        <w:rPr>
          <w:b/>
          <w:sz w:val="28"/>
          <w:szCs w:val="28"/>
          <w:lang w:val="uk-UA" w:eastAsia="uk-UA"/>
        </w:rPr>
        <w:tab/>
        <w:t>__________________</w:t>
      </w:r>
    </w:p>
    <w:p w:rsidR="0040519D" w:rsidRPr="00870D59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0"/>
          <w:lang w:val="uk-UA"/>
        </w:rPr>
      </w:pPr>
      <w:r w:rsidRPr="00870D59">
        <w:rPr>
          <w:sz w:val="20"/>
          <w:szCs w:val="20"/>
          <w:lang w:val="uk-UA" w:eastAsia="uk-UA"/>
        </w:rPr>
        <w:t xml:space="preserve">                                                         </w:t>
      </w:r>
      <w:r w:rsidR="00870D59">
        <w:rPr>
          <w:sz w:val="20"/>
          <w:szCs w:val="20"/>
          <w:lang w:val="uk-UA" w:eastAsia="uk-UA"/>
        </w:rPr>
        <w:t xml:space="preserve">        </w:t>
      </w:r>
      <w:r w:rsidRPr="00870D59">
        <w:rPr>
          <w:sz w:val="20"/>
          <w:szCs w:val="20"/>
          <w:lang w:val="uk-UA" w:eastAsia="uk-UA"/>
        </w:rPr>
        <w:t xml:space="preserve">  (посада, звання, ПІБ)</w:t>
      </w:r>
      <w:r w:rsidRPr="00870D59">
        <w:rPr>
          <w:sz w:val="20"/>
          <w:szCs w:val="20"/>
          <w:lang w:val="uk-UA" w:eastAsia="uk-UA"/>
        </w:rPr>
        <w:tab/>
      </w:r>
      <w:r w:rsidRPr="00870D59">
        <w:rPr>
          <w:sz w:val="20"/>
          <w:szCs w:val="20"/>
          <w:lang w:val="uk-UA" w:eastAsia="uk-UA"/>
        </w:rPr>
        <w:tab/>
      </w:r>
      <w:r w:rsidRPr="00870D59">
        <w:rPr>
          <w:sz w:val="20"/>
          <w:szCs w:val="20"/>
          <w:lang w:val="uk-UA" w:eastAsia="uk-UA"/>
        </w:rPr>
        <w:tab/>
      </w:r>
      <w:r w:rsidRPr="00870D59">
        <w:rPr>
          <w:sz w:val="20"/>
          <w:szCs w:val="20"/>
          <w:lang w:val="uk-UA" w:eastAsia="uk-UA"/>
        </w:rPr>
        <w:tab/>
        <w:t xml:space="preserve">      (підпис)</w:t>
      </w:r>
    </w:p>
    <w:p w:rsidR="00F703FA" w:rsidRPr="00870D59" w:rsidRDefault="00F703FA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703FA" w:rsidRPr="00870D59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053"/>
    <w:rsid w:val="003F71CF"/>
    <w:rsid w:val="0040519D"/>
    <w:rsid w:val="0058462A"/>
    <w:rsid w:val="00870D59"/>
    <w:rsid w:val="008C7053"/>
    <w:rsid w:val="00A968F1"/>
    <w:rsid w:val="00C52E79"/>
    <w:rsid w:val="00D62F73"/>
    <w:rsid w:val="00F550BC"/>
    <w:rsid w:val="00F703FA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F194"/>
  <w15:docId w15:val="{A2EE7089-7EDF-41F8-8DB5-5CAD88D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F550BC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F55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F55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5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2021-01-05T12:10:00Z</dcterms:created>
  <dcterms:modified xsi:type="dcterms:W3CDTF">2022-09-21T19:22:00Z</dcterms:modified>
</cp:coreProperties>
</file>