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 w:rsidRPr="007A6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 w:rsidRPr="007A6F03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7A6F03"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 w:rsidRPr="007A6F03"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7A6F03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7A6F03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7A6F03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864872" w:rsidRPr="007A6F03" w:rsidRDefault="00864872" w:rsidP="00864872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7A6F03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864872" w:rsidRPr="007A6F03" w:rsidRDefault="00864872" w:rsidP="00864872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64872" w:rsidRPr="007A6F03" w:rsidRDefault="00137EE4" w:rsidP="00864872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864872" w:rsidRPr="007A6F03">
        <w:rPr>
          <w:rFonts w:ascii="Times New Roman" w:eastAsia="Times New Roman" w:hAnsi="Times New Roman" w:cs="Times New Roman"/>
          <w:sz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 w:cs="Times New Roman"/>
          <w:sz w:val="28"/>
          <w:lang w:val="uk-UA"/>
        </w:rPr>
        <w:t>_</w:t>
      </w:r>
      <w:r w:rsidR="00864872" w:rsidRPr="007A6F03">
        <w:rPr>
          <w:rFonts w:ascii="Times New Roman" w:eastAsia="Times New Roman" w:hAnsi="Times New Roman" w:cs="Times New Roman"/>
          <w:sz w:val="28"/>
          <w:lang w:val="uk-UA"/>
        </w:rPr>
        <w:t>_    __________</w:t>
      </w:r>
    </w:p>
    <w:p w:rsidR="00864872" w:rsidRPr="007A6F03" w:rsidRDefault="00137EE4" w:rsidP="00864872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864872" w:rsidRPr="007A6F03"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      </w:t>
      </w:r>
      <w:r w:rsidR="00864872" w:rsidRPr="007A6F03">
        <w:rPr>
          <w:rFonts w:ascii="Times New Roman" w:eastAsia="Times New Roman" w:hAnsi="Times New Roman" w:cs="Times New Roman"/>
          <w:sz w:val="20"/>
          <w:lang w:val="uk-UA"/>
        </w:rPr>
        <w:t>(ін</w:t>
      </w:r>
      <w:r>
        <w:rPr>
          <w:rFonts w:ascii="Times New Roman" w:eastAsia="Times New Roman" w:hAnsi="Times New Roman" w:cs="Times New Roman"/>
          <w:sz w:val="20"/>
          <w:lang w:val="uk-UA"/>
        </w:rPr>
        <w:t>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  <w:t xml:space="preserve">        </w:t>
      </w:r>
      <w:r w:rsidR="00864872" w:rsidRPr="007A6F03">
        <w:rPr>
          <w:rFonts w:ascii="Times New Roman" w:eastAsia="Times New Roman" w:hAnsi="Times New Roman" w:cs="Times New Roman"/>
          <w:sz w:val="20"/>
          <w:lang w:val="uk-UA"/>
        </w:rPr>
        <w:t>(підпис)</w:t>
      </w:r>
    </w:p>
    <w:p w:rsidR="00EB6EAF" w:rsidRDefault="00EB6EAF" w:rsidP="00EB6EA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7A6F03">
        <w:rPr>
          <w:rFonts w:ascii="Times New Roman" w:eastAsia="Times New Roman" w:hAnsi="Times New Roman" w:cs="Times New Roman"/>
          <w:b/>
          <w:sz w:val="28"/>
          <w:lang w:val="uk-UA"/>
        </w:rPr>
        <w:t>СИЛАБУС НАВЧАЛЬНОЇ ДИСЦИПЛІНИ</w:t>
      </w:r>
    </w:p>
    <w:p w:rsidR="00864872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054988" w:rsidRPr="007A6F03" w:rsidRDefault="00054988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Редагування науково-технічних перекладів (англійська мова)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7A6F03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 _____</w:t>
      </w:r>
      <w:r w:rsidRPr="007A6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864872" w:rsidRPr="007A6F03" w:rsidRDefault="00864872" w:rsidP="00864872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7A6F03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</w:t>
      </w:r>
      <w:r w:rsidRPr="007A6F03">
        <w:rPr>
          <w:rFonts w:ascii="Times New Roman" w:eastAsia="Times New Roman" w:hAnsi="Times New Roman" w:cs="Times New Roman"/>
          <w:lang w:val="uk-UA"/>
        </w:rPr>
        <w:t>_____</w:t>
      </w:r>
      <w:r w:rsidRPr="007A6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7A6F03">
        <w:rPr>
          <w:rFonts w:ascii="Times New Roman" w:eastAsia="Times New Roman" w:hAnsi="Times New Roman" w:cs="Times New Roman"/>
          <w:lang w:val="uk-UA"/>
        </w:rPr>
        <w:t>___________________________________________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7A6F03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7A6F0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7A6F03">
        <w:rPr>
          <w:rFonts w:ascii="Times New Roman" w:eastAsia="Times New Roman" w:hAnsi="Times New Roman" w:cs="Times New Roman"/>
          <w:lang w:val="uk-UA"/>
        </w:rPr>
        <w:t>_____</w:t>
      </w:r>
      <w:r w:rsidRPr="007A6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7A6F03">
        <w:rPr>
          <w:rFonts w:ascii="Times New Roman" w:eastAsia="Times New Roman" w:hAnsi="Times New Roman" w:cs="Times New Roman"/>
          <w:lang w:val="uk-UA"/>
        </w:rPr>
        <w:t>_________________________________________________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7A6F03">
        <w:rPr>
          <w:rFonts w:ascii="Times New Roman" w:eastAsia="Times New Roman" w:hAnsi="Times New Roman" w:cs="Times New Roman"/>
          <w:lang w:val="uk-UA"/>
        </w:rPr>
        <w:t>(шифр і назва)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054988" w:rsidRPr="008E1729" w:rsidRDefault="00054988" w:rsidP="000549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054988" w:rsidRDefault="00054988" w:rsidP="0005498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054988" w:rsidRDefault="00054988" w:rsidP="0086487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Pr="007A6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7A6F03">
        <w:rPr>
          <w:rFonts w:ascii="Times New Roman" w:eastAsia="Times New Roman" w:hAnsi="Times New Roman" w:cs="Times New Roman"/>
          <w:lang w:val="uk-UA"/>
        </w:rPr>
        <w:t>(назви освітніх програм спеціальностей 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864872" w:rsidRPr="007A6F03" w:rsidRDefault="00864872" w:rsidP="00864872">
      <w:pPr>
        <w:rPr>
          <w:rFonts w:ascii="Times New Roman" w:eastAsia="Times New Roman" w:hAnsi="Times New Roman" w:cs="Times New Roman"/>
          <w:sz w:val="24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 </w:t>
      </w:r>
      <w:r w:rsidR="00054988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  <w:r w:rsidR="000549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5498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64872" w:rsidRPr="007A6F03" w:rsidRDefault="00864872" w:rsidP="00864872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7A6F0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(загальна підготовка</w:t>
      </w:r>
      <w:r w:rsidRPr="007A6F03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7A6F03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7A6F03">
        <w:rPr>
          <w:rFonts w:ascii="Times New Roman" w:hAnsi="Times New Roman" w:cs="Times New Roman"/>
          <w:sz w:val="18"/>
          <w:szCs w:val="18"/>
          <w:lang w:val="uk-UA"/>
        </w:rPr>
        <w:t xml:space="preserve"> (обов’язкова/вибіркова)</w:t>
      </w:r>
      <w:r w:rsidRPr="007A6F03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864872" w:rsidRPr="007A6F03" w:rsidRDefault="00864872" w:rsidP="00864872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64872" w:rsidRPr="007A6F03" w:rsidRDefault="00864872" w:rsidP="0086487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A6F03">
        <w:rPr>
          <w:rFonts w:ascii="Times New Roman" w:hAnsi="Times New Roman" w:cs="Times New Roman"/>
          <w:sz w:val="28"/>
          <w:szCs w:val="28"/>
          <w:lang w:val="uk-UA"/>
        </w:rPr>
        <w:t>форма навчання _____</w:t>
      </w:r>
      <w:r w:rsidRPr="007A6F03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7A6F03">
        <w:rPr>
          <w:rFonts w:ascii="Times New Roman" w:eastAsia="Times New Roman" w:hAnsi="Times New Roman" w:cs="Times New Roman"/>
          <w:sz w:val="20"/>
          <w:lang w:val="uk-UA"/>
        </w:rPr>
        <w:t>(денна/заочна)</w:t>
      </w:r>
    </w:p>
    <w:p w:rsidR="00864872" w:rsidRPr="007A6F03" w:rsidRDefault="00864872" w:rsidP="00864872">
      <w:pPr>
        <w:rPr>
          <w:rFonts w:ascii="Times New Roman" w:eastAsia="Times New Roman" w:hAnsi="Times New Roman" w:cs="Times New Roman"/>
          <w:lang w:val="uk-UA"/>
        </w:rPr>
      </w:pPr>
    </w:p>
    <w:p w:rsidR="00054988" w:rsidRDefault="00054988" w:rsidP="0086487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6EAF" w:rsidRDefault="00EB6EAF" w:rsidP="0086487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202</w:t>
      </w:r>
      <w:r w:rsidR="00EB6EA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7A6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864872" w:rsidRPr="007A6F03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98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988">
        <w:rPr>
          <w:rFonts w:ascii="Times New Roman" w:hAnsi="Times New Roman" w:cs="Times New Roman"/>
          <w:sz w:val="28"/>
          <w:szCs w:val="28"/>
          <w:lang w:val="uk-UA"/>
        </w:rPr>
        <w:t>кредити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 xml:space="preserve"> ECTS</w:t>
      </w:r>
      <w:r w:rsidR="00054988">
        <w:rPr>
          <w:rFonts w:ascii="Times New Roman" w:hAnsi="Times New Roman" w:cs="Times New Roman"/>
          <w:sz w:val="28"/>
          <w:szCs w:val="28"/>
          <w:lang w:val="uk-UA"/>
        </w:rPr>
        <w:t>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864872" w:rsidRPr="007A6F03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988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864872" w:rsidRPr="007A6F03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872" w:rsidRPr="007A6F03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9 </w:t>
      </w:r>
      <w:r w:rsidRPr="007A6F03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864872" w:rsidRPr="007A6F03" w:rsidRDefault="00864872" w:rsidP="00864872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7A6F03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7A6F03">
        <w:rPr>
          <w:sz w:val="28"/>
          <w:szCs w:val="28"/>
          <w:lang w:val="uk-UA"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 </w:t>
      </w:r>
      <w:r w:rsidRPr="007A6F03">
        <w:rPr>
          <w:sz w:val="28"/>
          <w:szCs w:val="28"/>
          <w:lang w:val="uk-UA" w:eastAsia="uk-UA"/>
        </w:rPr>
        <w:t>/</w:t>
      </w:r>
      <w:r>
        <w:rPr>
          <w:sz w:val="28"/>
          <w:szCs w:val="28"/>
          <w:lang w:val="uk-UA" w:eastAsia="uk-UA"/>
        </w:rPr>
        <w:t> </w:t>
      </w:r>
      <w:r w:rsidRPr="007A6F03">
        <w:rPr>
          <w:sz w:val="28"/>
          <w:szCs w:val="28"/>
          <w:lang w:val="uk-UA" w:eastAsia="uk-UA"/>
        </w:rPr>
        <w:t xml:space="preserve">англійська. </w:t>
      </w:r>
    </w:p>
    <w:p w:rsidR="00864872" w:rsidRDefault="00864872" w:rsidP="00864872">
      <w:pPr>
        <w:pStyle w:val="2"/>
        <w:spacing w:before="120" w:line="360" w:lineRule="auto"/>
        <w:ind w:left="0"/>
        <w:rPr>
          <w:szCs w:val="28"/>
        </w:rPr>
      </w:pPr>
      <w:r>
        <w:rPr>
          <w:b/>
          <w:szCs w:val="28"/>
        </w:rPr>
        <w:t>Мета:</w:t>
      </w:r>
      <w:r w:rsidRPr="007A6F03">
        <w:t xml:space="preserve"> </w:t>
      </w:r>
      <w:r>
        <w:t xml:space="preserve">оволодіння студентами знаннями, уміннями та навичками редагування перекладів у різних галузях науки і техніки. </w:t>
      </w:r>
      <w:r>
        <w:rPr>
          <w:szCs w:val="28"/>
        </w:rPr>
        <w:t>У курсі викладаються засади редагування перекладів на основі комплексного підходу з урахуванням жанрово-стилістичних, граматичних, лексичних та прагматичних норм мови перекладу. Питання редагування розглядаються у контексті перекладацької норми та оцінки якості перекладу. В</w:t>
      </w:r>
      <w:r>
        <w:t>важливим є вміння порівнювати кілька варіантів перекладу, аналізувати та давати оцінку перекладам і застосовувати релевантні методи редагування. Увага також приділяється ознайомленню з комп'ютерними словниками, системами машинного перекладу та основними методами, що застосовуються під час редагування комп'ютерних перекладів.</w:t>
      </w:r>
    </w:p>
    <w:p w:rsidR="00137EE4" w:rsidRPr="00137EE4" w:rsidRDefault="00137EE4" w:rsidP="0013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EE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Компетентності: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ЗК2.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>ЗК3.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137EE4" w:rsidRPr="0070064E" w:rsidRDefault="00137EE4" w:rsidP="00137EE4">
      <w:pPr>
        <w:shd w:val="clear" w:color="auto" w:fill="FDFE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ЗК10.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Уміння виявляти, ставити та вирішувати проблеми.</w:t>
      </w:r>
    </w:p>
    <w:p w:rsidR="00137EE4" w:rsidRPr="0070064E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Style w:val="15TimesNewRoman12pt1pt"/>
          <w:rFonts w:eastAsia="Franklin Gothic Medium"/>
          <w:sz w:val="28"/>
          <w:szCs w:val="28"/>
          <w:lang w:val="uk-UA"/>
        </w:rPr>
        <w:t xml:space="preserve">ЗК14. </w:t>
      </w:r>
      <w:r w:rsidRPr="0070064E">
        <w:rPr>
          <w:rFonts w:ascii="Times New Roman" w:hAnsi="Times New Roman" w:cs="Times New Roman"/>
          <w:sz w:val="28"/>
          <w:szCs w:val="28"/>
          <w:lang w:val="uk-UA"/>
        </w:rPr>
        <w:t>Здатність спілкуватися іноземною мовою.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70064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  <w:lang w:val="uk-UA"/>
        </w:rPr>
        <w:t>Усвідомлення    ролі   експресивних,  емоційних,  логічних   засобів   мови   для досягнення запланованого прагматичного результату.</w:t>
      </w:r>
    </w:p>
    <w:p w:rsidR="00137EE4" w:rsidRPr="0070064E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ФК14. Здатність виокремлювати семантичні та стилістичні аспекти  науково-технічної літератури та ділової документації та відображувати їх у перекладі.</w:t>
      </w:r>
    </w:p>
    <w:p w:rsidR="00137EE4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137EE4" w:rsidRPr="00137EE4" w:rsidRDefault="00137EE4" w:rsidP="00137E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7E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навчання: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РН1. Упевнено  володіти  державною  та  іноземною  мовами  для реалізації  письмової  та  усної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комунікації,  зокрема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ситуаціях професійного  й  наукового  спілкування;  презентувати  результати досліджень державною та іноземною мовами.</w:t>
      </w:r>
    </w:p>
    <w:p w:rsidR="00137EE4" w:rsidRPr="0070064E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РН3. Здійснювати науковий аналіз </w:t>
      </w:r>
      <w:proofErr w:type="spellStart"/>
      <w:r w:rsidRPr="0070064E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70064E">
        <w:rPr>
          <w:rFonts w:ascii="Times New Roman" w:hAnsi="Times New Roman" w:cs="Times New Roman"/>
          <w:sz w:val="28"/>
          <w:szCs w:val="28"/>
          <w:lang w:val="uk-UA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137EE4" w:rsidRPr="0070064E" w:rsidRDefault="00137EE4" w:rsidP="00137EE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РН4. Застосовувати сучасні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методики і технології, збирати</w:t>
      </w:r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 систематизувати  </w:t>
      </w:r>
      <w:proofErr w:type="spellStart"/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мовні</w:t>
      </w:r>
      <w:proofErr w:type="spellEnd"/>
      <w:r w:rsidRPr="007006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137EE4" w:rsidRPr="0070064E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>РН11. Створювати, аналізувати й редагувати тексти різних стилів та жанрів.</w:t>
      </w:r>
    </w:p>
    <w:p w:rsidR="00137EE4" w:rsidRPr="0070064E" w:rsidRDefault="00137EE4" w:rsidP="00137E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РН12. Застосовувати методику проведення попереднього перекладацького аналізу тексту оригіналу для визначення ступеня його складності та постановки </w:t>
      </w:r>
      <w:proofErr w:type="spellStart"/>
      <w:r w:rsidRPr="0070064E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70064E">
        <w:rPr>
          <w:rFonts w:ascii="Times New Roman" w:hAnsi="Times New Roman" w:cs="Times New Roman"/>
          <w:sz w:val="28"/>
          <w:szCs w:val="28"/>
          <w:lang w:val="uk-UA"/>
        </w:rPr>
        <w:t xml:space="preserve"> та перекладацьких проблем.</w:t>
      </w:r>
    </w:p>
    <w:p w:rsidR="00864872" w:rsidRPr="007A6F03" w:rsidRDefault="00864872" w:rsidP="008648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A6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4872" w:rsidRPr="00931F77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 1. Об’єкт, предмет, методи та завдання теорії редагування.   </w:t>
      </w:r>
    </w:p>
    <w:p w:rsidR="00864872" w:rsidRPr="00931F77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1F77">
        <w:rPr>
          <w:rFonts w:ascii="Times New Roman" w:hAnsi="Times New Roman" w:cs="Times New Roman"/>
          <w:sz w:val="28"/>
          <w:szCs w:val="28"/>
          <w:lang w:val="uk-UA"/>
        </w:rPr>
        <w:t>Едитологія</w:t>
      </w:r>
      <w:proofErr w:type="spellEnd"/>
      <w:r w:rsidRPr="00931F77">
        <w:rPr>
          <w:rFonts w:ascii="Times New Roman" w:hAnsi="Times New Roman" w:cs="Times New Roman"/>
          <w:sz w:val="28"/>
          <w:szCs w:val="28"/>
          <w:lang w:val="uk-UA"/>
        </w:rPr>
        <w:t xml:space="preserve"> та її складові.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Теорія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Загальне редагування, галузеве редагування, творче редагування, нормативне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Об’єкт та предмет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Аксіоми теорії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Методи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редагування.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Мета та завдання редагування.</w:t>
      </w:r>
    </w:p>
    <w:p w:rsidR="00864872" w:rsidRPr="00931F77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 2. Нормативна база редагування. Модель редагування.</w:t>
      </w:r>
    </w:p>
    <w:p w:rsidR="00864872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lang w:val="uk-UA"/>
        </w:rPr>
        <w:t>Основний парадокс теорії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Поняття помилки.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ифікація помилок за походженням.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</w:t>
      </w:r>
      <w:proofErr w:type="spellStart"/>
      <w:r w:rsidRPr="00931F77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Pr="00931F77">
        <w:rPr>
          <w:rFonts w:ascii="Times New Roman" w:hAnsi="Times New Roman" w:cs="Times New Roman"/>
          <w:sz w:val="28"/>
          <w:szCs w:val="28"/>
          <w:lang w:val="uk-UA"/>
        </w:rPr>
        <w:t xml:space="preserve"> помилок.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Класифікація помилок за рівнем тексту.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Поняття та структура норми.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Види та типи норм.</w:t>
      </w:r>
    </w:p>
    <w:p w:rsidR="00864872" w:rsidRPr="00931F77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 3. Періодизація розвитку редагування.</w:t>
      </w:r>
    </w:p>
    <w:p w:rsidR="00864872" w:rsidRPr="00931F77" w:rsidRDefault="00864872" w:rsidP="00864872">
      <w:pPr>
        <w:pStyle w:val="a7"/>
        <w:tabs>
          <w:tab w:val="left" w:pos="460"/>
        </w:tabs>
        <w:spacing w:line="360" w:lineRule="auto"/>
        <w:ind w:left="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lang w:val="uk-UA"/>
        </w:rPr>
        <w:t>Головні періоди розвитку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Період існування редагування як виду практичної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Виникнення редагування. Стагнація в редагуванні. Відродження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 xml:space="preserve">Період нагромадження фактів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редакційної практики та теорії.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Період функціонування редагування як науки.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Виникнення теорії редагування. Класичне редагування. Комп’ютерне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Процес становлення редагування в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Внесок українських вчених у теорію та практику редагування.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F77">
        <w:rPr>
          <w:rFonts w:ascii="Times New Roman" w:hAnsi="Times New Roman" w:cs="Times New Roman"/>
          <w:sz w:val="28"/>
          <w:szCs w:val="28"/>
          <w:lang w:val="uk-UA"/>
        </w:rPr>
        <w:t>Українські школи редагування.</w:t>
      </w:r>
    </w:p>
    <w:p w:rsidR="00864872" w:rsidRPr="00931F77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31F77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 4. Нормативні аспекти перекладу.</w:t>
      </w:r>
    </w:p>
    <w:p w:rsidR="00864872" w:rsidRPr="000C2976" w:rsidRDefault="00864872" w:rsidP="000C2976">
      <w:pPr>
        <w:tabs>
          <w:tab w:val="left" w:pos="3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976">
        <w:rPr>
          <w:rFonts w:ascii="Times New Roman" w:hAnsi="Times New Roman" w:cs="Times New Roman"/>
          <w:sz w:val="28"/>
          <w:szCs w:val="28"/>
          <w:lang w:val="uk-UA"/>
        </w:rPr>
        <w:t xml:space="preserve">Дескриптивне та </w:t>
      </w:r>
      <w:proofErr w:type="spellStart"/>
      <w:r w:rsidRPr="000C2976">
        <w:rPr>
          <w:rFonts w:ascii="Times New Roman" w:hAnsi="Times New Roman" w:cs="Times New Roman"/>
          <w:sz w:val="28"/>
          <w:szCs w:val="28"/>
          <w:lang w:val="uk-UA"/>
        </w:rPr>
        <w:t>прескриптивне</w:t>
      </w:r>
      <w:proofErr w:type="spellEnd"/>
      <w:r w:rsidRPr="000C2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976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0C2976">
        <w:rPr>
          <w:rFonts w:ascii="Times New Roman" w:hAnsi="Times New Roman" w:cs="Times New Roman"/>
          <w:sz w:val="28"/>
          <w:szCs w:val="28"/>
          <w:lang w:val="uk-UA"/>
        </w:rPr>
        <w:t xml:space="preserve">. Перекладацька норма. Види перекладацьких норм. Прагматичний аспект перекладу. Методи оцінки перекладу. </w:t>
      </w:r>
      <w:r w:rsidR="000C2976" w:rsidRPr="000C2976">
        <w:rPr>
          <w:rFonts w:ascii="Times New Roman" w:hAnsi="Times New Roman" w:cs="Times New Roman"/>
          <w:sz w:val="28"/>
          <w:szCs w:val="28"/>
          <w:lang w:val="uk-UA"/>
        </w:rPr>
        <w:t>Одиниця перекладу. Проблема оцінки якості перекладу. Критерії оцінювання якості перекладу. Редагування перекладів з використанням спеціальної довідникової літератури та залученням Інтернет-ресурсів.</w:t>
      </w:r>
      <w:r w:rsidR="000C29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2976">
        <w:rPr>
          <w:rFonts w:ascii="Times New Roman" w:hAnsi="Times New Roman" w:cs="Times New Roman"/>
          <w:sz w:val="28"/>
          <w:szCs w:val="28"/>
          <w:lang w:val="uk-UA"/>
        </w:rPr>
        <w:t>Електронні словники та системи перекладу. Сучасні програми комп’ютерного перекладу текстів.</w:t>
      </w:r>
    </w:p>
    <w:p w:rsidR="00864872" w:rsidRPr="00D4780E" w:rsidRDefault="00864872" w:rsidP="00D4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478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Тема 5. </w:t>
      </w:r>
      <w:proofErr w:type="spellStart"/>
      <w:r w:rsidRPr="00D4780E">
        <w:rPr>
          <w:rFonts w:ascii="Times New Roman" w:hAnsi="Times New Roman" w:cs="Times New Roman"/>
          <w:sz w:val="28"/>
          <w:szCs w:val="28"/>
          <w:u w:val="single"/>
          <w:lang w:val="uk-UA"/>
        </w:rPr>
        <w:t>Мовна</w:t>
      </w:r>
      <w:proofErr w:type="spellEnd"/>
      <w:r w:rsidRPr="00D478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інтерференція як проблема редагування перекладів. </w:t>
      </w:r>
    </w:p>
    <w:p w:rsidR="00864872" w:rsidRPr="00D4780E" w:rsidRDefault="00864872" w:rsidP="00D4780E">
      <w:pPr>
        <w:tabs>
          <w:tab w:val="left" w:pos="3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0E">
        <w:rPr>
          <w:rFonts w:ascii="Times New Roman" w:hAnsi="Times New Roman" w:cs="Times New Roman"/>
          <w:sz w:val="28"/>
          <w:szCs w:val="28"/>
          <w:lang w:val="uk-UA"/>
        </w:rPr>
        <w:t xml:space="preserve">Інтерференція. Умови для появи інтерференції. Інтерференція, </w:t>
      </w:r>
      <w:proofErr w:type="spellStart"/>
      <w:r w:rsidRPr="00D4780E">
        <w:rPr>
          <w:rFonts w:ascii="Times New Roman" w:hAnsi="Times New Roman" w:cs="Times New Roman"/>
          <w:sz w:val="28"/>
          <w:szCs w:val="28"/>
          <w:lang w:val="uk-UA"/>
        </w:rPr>
        <w:t>трансференція</w:t>
      </w:r>
      <w:proofErr w:type="spellEnd"/>
      <w:r w:rsidRPr="00D4780E">
        <w:rPr>
          <w:rFonts w:ascii="Times New Roman" w:hAnsi="Times New Roman" w:cs="Times New Roman"/>
          <w:sz w:val="28"/>
          <w:szCs w:val="28"/>
          <w:lang w:val="uk-UA"/>
        </w:rPr>
        <w:t xml:space="preserve"> та запозичення. Фонетична та фонологічна інтерференція. Лексична інтерференція. </w:t>
      </w:r>
      <w:r w:rsidR="000C2976" w:rsidRPr="00D4780E">
        <w:rPr>
          <w:rFonts w:ascii="Times New Roman" w:hAnsi="Times New Roman" w:cs="Times New Roman"/>
          <w:sz w:val="28"/>
          <w:szCs w:val="28"/>
          <w:lang w:val="uk-UA"/>
        </w:rPr>
        <w:t xml:space="preserve">Інтерференція на словотвірному рівні. Інтерференція на семантичному рівні. Морфологічна </w:t>
      </w:r>
      <w:r w:rsidRPr="00D4780E">
        <w:rPr>
          <w:rFonts w:ascii="Times New Roman" w:hAnsi="Times New Roman" w:cs="Times New Roman"/>
          <w:sz w:val="28"/>
          <w:szCs w:val="28"/>
          <w:lang w:val="uk-UA"/>
        </w:rPr>
        <w:t>інтерференція.</w:t>
      </w:r>
      <w:r w:rsidR="000C2976" w:rsidRPr="00D4780E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Синтаксична інтерференція.</w:t>
      </w:r>
      <w:r w:rsidR="00D4780E" w:rsidRPr="00D4780E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рекомендації щодо редагування науково-технічних перекладів з англійської мови українською (лексичний рівень редагування, граматичний аспект редагування).</w:t>
      </w:r>
    </w:p>
    <w:p w:rsidR="00864872" w:rsidRPr="00D4780E" w:rsidRDefault="00864872" w:rsidP="00D4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0E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D478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872" w:rsidRDefault="00864872" w:rsidP="00864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«Редагування науково-технічних перекладів (англійська мо</w:t>
      </w:r>
      <w:r w:rsidR="00D4780E">
        <w:rPr>
          <w:rFonts w:ascii="Times New Roman" w:hAnsi="Times New Roman" w:cs="Times New Roman"/>
          <w:sz w:val="28"/>
          <w:szCs w:val="28"/>
          <w:lang w:val="uk-UA"/>
        </w:rPr>
        <w:t>ва)» використовуються різ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методи навчання: </w:t>
      </w:r>
    </w:p>
    <w:p w:rsidR="00864872" w:rsidRDefault="00864872" w:rsidP="0086487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807866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807866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807866">
        <w:rPr>
          <w:rFonts w:ascii="Times New Roman" w:hAnsi="Times New Roman"/>
          <w:sz w:val="28"/>
          <w:szCs w:val="28"/>
          <w:lang w:val="uk-UA"/>
        </w:rPr>
        <w:t>практичні (</w:t>
      </w:r>
      <w:r w:rsidR="00D4780E">
        <w:rPr>
          <w:rFonts w:ascii="Times New Roman" w:hAnsi="Times New Roman"/>
          <w:sz w:val="28"/>
          <w:szCs w:val="28"/>
          <w:lang w:val="uk-UA"/>
        </w:rPr>
        <w:t>самостійна робота</w:t>
      </w:r>
      <w:r w:rsidRPr="00807866">
        <w:rPr>
          <w:rFonts w:ascii="Times New Roman" w:hAnsi="Times New Roman"/>
          <w:sz w:val="28"/>
          <w:szCs w:val="28"/>
          <w:lang w:val="uk-UA"/>
        </w:rPr>
        <w:t>).</w:t>
      </w:r>
    </w:p>
    <w:p w:rsidR="00864872" w:rsidRDefault="00864872" w:rsidP="0086487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07866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864872" w:rsidRPr="00807866" w:rsidRDefault="00864872" w:rsidP="0086487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07866"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137EE4" w:rsidRDefault="00137EE4" w:rsidP="0086487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:rsidR="00864872" w:rsidRDefault="00864872" w:rsidP="0086487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Методи контролю:</w:t>
      </w:r>
    </w:p>
    <w:p w:rsidR="00D4780E" w:rsidRDefault="00D4780E" w:rsidP="00D4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компетенцій у студентів здійснюється за накопичувальною 100-бальною системою. </w:t>
      </w:r>
    </w:p>
    <w:p w:rsidR="00D4780E" w:rsidRDefault="00D4780E" w:rsidP="00D47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D4780E" w:rsidRDefault="00D4780E" w:rsidP="00D4780E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 та контроль самостійної роботи, що здійснюється протягом семестру під час аудиторних занять у формі контрольних робіт і оцінюється сумою набраних балів (максимальна сума – 50 балів, 25 балів за кожну контрольну роботу).</w:t>
      </w:r>
    </w:p>
    <w:p w:rsidR="00D4780E" w:rsidRDefault="00D4780E" w:rsidP="00D4780E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50 балів). </w:t>
      </w:r>
    </w:p>
    <w:p w:rsidR="00D4780E" w:rsidRDefault="00D4780E" w:rsidP="00D4780E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екзамен – це форма підсумкового контролю засвоєння студентом теоретичного та практичного матеріалу за семестр. Семестровий екзамен проводиться в усній та письмовій формах у період екзаменаційної сесії, відповідно до розкладу. Форма проведення екзамену є стандартизованою і включає контроль теоретичної та практичної підготовки.</w:t>
      </w:r>
    </w:p>
    <w:p w:rsidR="00D4780E" w:rsidRPr="00D4780E" w:rsidRDefault="00D4780E" w:rsidP="00D4780E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Студент складає екзамен за умови надання правильних відповідей на контрольні питання та виконання редагування запропонованого перекладу науково-технічного тексту з усуненням усіх відхилень від тексту оригіналу і </w:t>
      </w:r>
      <w:r w:rsidRPr="00D4780E">
        <w:rPr>
          <w:rFonts w:ascii="Times New Roman" w:hAnsi="Times New Roman" w:cs="Times New Roman"/>
          <w:sz w:val="28"/>
          <w:szCs w:val="28"/>
          <w:lang w:val="uk-UA"/>
        </w:rPr>
        <w:t>збереженням стилістики тексту з метою отримання адекватного варіанта перекладу.</w:t>
      </w:r>
    </w:p>
    <w:p w:rsidR="00D4780E" w:rsidRPr="00D4780E" w:rsidRDefault="00D4780E" w:rsidP="00D4780E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0E">
        <w:rPr>
          <w:rFonts w:ascii="Times New Roman" w:hAnsi="Times New Roman" w:cs="Times New Roman"/>
          <w:sz w:val="28"/>
          <w:szCs w:val="28"/>
          <w:lang w:val="uk-UA"/>
        </w:rPr>
        <w:t>Екзамен вважається не складеним, якщо в письмовій роботі близько 50 % перекладу не відредаговано або відредаговано невірно, а також надано 50 % невірних відповідей на контрольні питання.</w:t>
      </w:r>
    </w:p>
    <w:p w:rsidR="00137EE4" w:rsidRDefault="00137EE4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137EE4" w:rsidRDefault="00137EE4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137EE4" w:rsidRDefault="00137EE4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137EE4" w:rsidRDefault="00137EE4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137EE4" w:rsidRDefault="00137EE4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864872" w:rsidRDefault="00864872" w:rsidP="0086487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7A6F03">
        <w:rPr>
          <w:sz w:val="28"/>
          <w:szCs w:val="28"/>
          <w:lang w:val="uk-UA" w:eastAsia="uk-UA"/>
        </w:rPr>
        <w:lastRenderedPageBreak/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:rsidR="00864872" w:rsidRPr="00137EE4" w:rsidRDefault="00864872" w:rsidP="00864872">
      <w:pPr>
        <w:spacing w:line="360" w:lineRule="auto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137EE4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pPr w:leftFromText="180" w:rightFromText="180" w:vertAnchor="text" w:horzAnchor="margin" w:tblpX="108" w:tblpY="2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68"/>
        <w:gridCol w:w="2194"/>
        <w:gridCol w:w="2342"/>
      </w:tblGrid>
      <w:tr w:rsidR="00D4780E" w:rsidTr="00D4780E">
        <w:tc>
          <w:tcPr>
            <w:tcW w:w="2376" w:type="dxa"/>
            <w:vAlign w:val="center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 1</w:t>
            </w:r>
          </w:p>
        </w:tc>
        <w:tc>
          <w:tcPr>
            <w:tcW w:w="2268" w:type="dxa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 № 2</w:t>
            </w:r>
          </w:p>
        </w:tc>
        <w:tc>
          <w:tcPr>
            <w:tcW w:w="2194" w:type="dxa"/>
            <w:vAlign w:val="center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342" w:type="dxa"/>
            <w:vAlign w:val="center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4780E" w:rsidTr="00D4780E">
        <w:trPr>
          <w:trHeight w:val="742"/>
        </w:trPr>
        <w:tc>
          <w:tcPr>
            <w:tcW w:w="2376" w:type="dxa"/>
            <w:vAlign w:val="center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194" w:type="dxa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342" w:type="dxa"/>
            <w:vAlign w:val="center"/>
          </w:tcPr>
          <w:p w:rsidR="00D4780E" w:rsidRDefault="00D4780E" w:rsidP="00D4780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64872" w:rsidRPr="007A6F03" w:rsidRDefault="00864872" w:rsidP="00864872">
      <w:pPr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864872" w:rsidRDefault="00864872" w:rsidP="0086487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7EE4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137EE4">
        <w:rPr>
          <w:rFonts w:ascii="Times New Roman" w:hAnsi="Times New Roman" w:cs="Times New Roman"/>
          <w:sz w:val="28"/>
          <w:szCs w:val="28"/>
          <w:lang w:val="uk-UA" w:eastAsia="uk-UA"/>
        </w:rPr>
        <w:t>Шкала</w:t>
      </w:r>
      <w:r w:rsidRPr="007A6F0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p w:rsidR="00D4780E" w:rsidRPr="007A6F03" w:rsidRDefault="00D4780E" w:rsidP="0086487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864872" w:rsidRPr="007A6F03" w:rsidTr="00BA6580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864872" w:rsidRPr="007A6F03" w:rsidTr="00BA6580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864872" w:rsidRPr="007A6F03" w:rsidTr="00BA6580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864872" w:rsidRPr="007A6F03" w:rsidTr="00BA6580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64872" w:rsidRPr="007A6F03" w:rsidTr="00BA6580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864872" w:rsidRPr="007A6F03" w:rsidTr="00BA6580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864872" w:rsidRPr="007A6F03" w:rsidTr="00BA6580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864872" w:rsidRPr="007A6F03" w:rsidTr="00BA6580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72" w:rsidRPr="007A6F03" w:rsidRDefault="00864872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864872" w:rsidRPr="007A6F03" w:rsidRDefault="00864872" w:rsidP="00864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4872" w:rsidRPr="007A6F03" w:rsidRDefault="00864872" w:rsidP="00864872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r w:rsidRPr="007A6F03">
        <w:rPr>
          <w:sz w:val="28"/>
          <w:szCs w:val="28"/>
          <w:lang w:val="uk-UA" w:eastAsia="uk-UA"/>
        </w:rPr>
        <w:t xml:space="preserve">Основна література: 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8401"/>
      </w:tblGrid>
      <w:tr w:rsidR="00864872" w:rsidRPr="00EB6EAF" w:rsidTr="00D4780E">
        <w:trPr>
          <w:jc w:val="center"/>
        </w:trPr>
        <w:tc>
          <w:tcPr>
            <w:tcW w:w="790" w:type="dxa"/>
          </w:tcPr>
          <w:p w:rsidR="00864872" w:rsidRDefault="00864872" w:rsidP="00BA6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401" w:type="dxa"/>
          </w:tcPr>
          <w:p w:rsidR="00864872" w:rsidRDefault="00864872" w:rsidP="00BA6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Ребрій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 О. В. Основи теорії редагування перекладів : конспект лекцій / О. В.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Ребрій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– Харків : ХНУ імені В. Н. Каразіна, 2010. – 88 с.</w:t>
            </w:r>
          </w:p>
        </w:tc>
      </w:tr>
      <w:tr w:rsidR="00864872" w:rsidTr="00D4780E">
        <w:trPr>
          <w:jc w:val="center"/>
        </w:trPr>
        <w:tc>
          <w:tcPr>
            <w:tcW w:w="790" w:type="dxa"/>
          </w:tcPr>
          <w:p w:rsidR="00864872" w:rsidRDefault="00864872" w:rsidP="00BA6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401" w:type="dxa"/>
          </w:tcPr>
          <w:p w:rsidR="00864872" w:rsidRDefault="00864872" w:rsidP="00BA6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caps/>
                <w:sz w:val="28"/>
                <w:lang w:val="uk-UA"/>
              </w:rPr>
              <w:t xml:space="preserve"> В. І.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Переклад англійської наукової і технічної літератури. Граматичні труднощі / В. І.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– Вінниця : Нова Книга, 2001. – 271 с.</w:t>
            </w:r>
          </w:p>
        </w:tc>
      </w:tr>
      <w:tr w:rsidR="00864872" w:rsidTr="00D4780E">
        <w:trPr>
          <w:jc w:val="center"/>
        </w:trPr>
        <w:tc>
          <w:tcPr>
            <w:tcW w:w="790" w:type="dxa"/>
          </w:tcPr>
          <w:p w:rsidR="00864872" w:rsidRDefault="00864872" w:rsidP="00BA6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401" w:type="dxa"/>
          </w:tcPr>
          <w:p w:rsidR="00864872" w:rsidRDefault="00864872" w:rsidP="00BA6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caps/>
                <w:sz w:val="28"/>
                <w:lang w:val="uk-UA"/>
              </w:rPr>
              <w:t xml:space="preserve"> В. І.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Переклад англійської наукової і технічної літератури. Лексичні труднощі / В. І. 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Карабан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– Вінниця : Нова Книга, 2001. – 303 с.</w:t>
            </w:r>
          </w:p>
        </w:tc>
      </w:tr>
      <w:tr w:rsidR="00864872" w:rsidTr="00D4780E">
        <w:trPr>
          <w:jc w:val="center"/>
        </w:trPr>
        <w:tc>
          <w:tcPr>
            <w:tcW w:w="790" w:type="dxa"/>
          </w:tcPr>
          <w:p w:rsidR="00864872" w:rsidRDefault="00864872" w:rsidP="00BA65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401" w:type="dxa"/>
          </w:tcPr>
          <w:p w:rsidR="00864872" w:rsidRDefault="00864872" w:rsidP="00BA65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М. С. Переклад: створення та редагування : Посібник / М. 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 : Парламентське видавництво, 2004. – 120 с.</w:t>
            </w:r>
          </w:p>
        </w:tc>
      </w:tr>
    </w:tbl>
    <w:p w:rsidR="00864872" w:rsidRPr="007611D2" w:rsidRDefault="00864872" w:rsidP="00864872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eastAsia="uk-UA"/>
        </w:rPr>
      </w:pPr>
    </w:p>
    <w:p w:rsidR="00137EE4" w:rsidRDefault="00137EE4" w:rsidP="00864872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864872" w:rsidRPr="007A6F03" w:rsidRDefault="00864872" w:rsidP="00864872">
      <w:pPr>
        <w:pStyle w:val="a3"/>
        <w:shd w:val="clear" w:color="auto" w:fill="auto"/>
        <w:spacing w:line="360" w:lineRule="auto"/>
        <w:ind w:firstLine="0"/>
        <w:jc w:val="left"/>
        <w:rPr>
          <w:rStyle w:val="21"/>
          <w:b w:val="0"/>
          <w:bCs w:val="0"/>
          <w:sz w:val="28"/>
          <w:szCs w:val="28"/>
          <w:lang w:val="uk-UA" w:eastAsia="uk-UA"/>
        </w:rPr>
      </w:pPr>
      <w:r w:rsidRPr="007A6F03">
        <w:rPr>
          <w:b/>
          <w:sz w:val="28"/>
          <w:szCs w:val="28"/>
          <w:lang w:val="uk-UA" w:eastAsia="uk-UA"/>
        </w:rPr>
        <w:lastRenderedPageBreak/>
        <w:t>Структурно-логічна схема вивчення навчальної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864872" w:rsidRPr="00137EE4" w:rsidRDefault="00864872" w:rsidP="00864872">
      <w:pPr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137EE4">
        <w:rPr>
          <w:rStyle w:val="21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D4780E" w:rsidRPr="007A6F03" w:rsidRDefault="00D4780E" w:rsidP="0086487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864872" w:rsidRPr="007A6F03" w:rsidTr="00BA6580">
        <w:tc>
          <w:tcPr>
            <w:tcW w:w="4677" w:type="dxa"/>
          </w:tcPr>
          <w:p w:rsidR="00864872" w:rsidRPr="007611D2" w:rsidRDefault="00864872" w:rsidP="00BA658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679" w:type="dxa"/>
          </w:tcPr>
          <w:p w:rsidR="00864872" w:rsidRPr="007A6F03" w:rsidRDefault="00864872" w:rsidP="00BA6580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7A6F0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A492B" w:rsidRPr="007A6F03" w:rsidTr="00BA6580">
        <w:tc>
          <w:tcPr>
            <w:tcW w:w="4677" w:type="dxa"/>
          </w:tcPr>
          <w:p w:rsidR="003A492B" w:rsidRPr="007611D2" w:rsidRDefault="003A492B" w:rsidP="00BA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 23-25 Теорія та практика перекладу</w:t>
            </w:r>
          </w:p>
        </w:tc>
        <w:tc>
          <w:tcPr>
            <w:tcW w:w="4679" w:type="dxa"/>
            <w:vMerge w:val="restart"/>
            <w:vAlign w:val="center"/>
          </w:tcPr>
          <w:p w:rsidR="003A492B" w:rsidRPr="003A492B" w:rsidRDefault="003A492B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 w:eastAsia="uk-UA"/>
              </w:rPr>
            </w:pPr>
            <w:r w:rsidRPr="003A492B">
              <w:rPr>
                <w:sz w:val="28"/>
                <w:szCs w:val="28"/>
                <w:lang w:val="uk-UA" w:eastAsia="uk-UA"/>
              </w:rPr>
              <w:t>Фахова практика</w:t>
            </w:r>
          </w:p>
        </w:tc>
      </w:tr>
      <w:tr w:rsidR="003A492B" w:rsidRPr="007A6F03" w:rsidTr="00BA6580">
        <w:tc>
          <w:tcPr>
            <w:tcW w:w="4677" w:type="dxa"/>
          </w:tcPr>
          <w:p w:rsidR="003A492B" w:rsidRPr="007611D2" w:rsidRDefault="003A492B" w:rsidP="00BA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6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ППс</w:t>
            </w:r>
            <w:proofErr w:type="spellEnd"/>
            <w:r w:rsidRPr="0076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4 Теорія перекладу</w:t>
            </w:r>
          </w:p>
        </w:tc>
        <w:tc>
          <w:tcPr>
            <w:tcW w:w="4679" w:type="dxa"/>
            <w:vMerge/>
            <w:vAlign w:val="center"/>
          </w:tcPr>
          <w:p w:rsidR="003A492B" w:rsidRPr="007A6F03" w:rsidRDefault="003A492B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3A492B" w:rsidRPr="007A6F03" w:rsidTr="00BA6580">
        <w:tc>
          <w:tcPr>
            <w:tcW w:w="4677" w:type="dxa"/>
          </w:tcPr>
          <w:p w:rsidR="003A492B" w:rsidRPr="007611D2" w:rsidRDefault="003A492B" w:rsidP="00BA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ВБ2.4 Граматичні проблеми науково-технічного перекладу</w:t>
            </w:r>
          </w:p>
        </w:tc>
        <w:tc>
          <w:tcPr>
            <w:tcW w:w="4679" w:type="dxa"/>
            <w:vMerge/>
            <w:vAlign w:val="center"/>
          </w:tcPr>
          <w:p w:rsidR="003A492B" w:rsidRPr="007A6F03" w:rsidRDefault="003A492B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3A492B" w:rsidRPr="007A6F03" w:rsidTr="00BA6580">
        <w:tc>
          <w:tcPr>
            <w:tcW w:w="4677" w:type="dxa"/>
          </w:tcPr>
          <w:p w:rsidR="003A492B" w:rsidRPr="007611D2" w:rsidRDefault="003A492B" w:rsidP="00BA65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ВБ2.5 Лексичні проблеми науково-технічного перекладу</w:t>
            </w:r>
          </w:p>
        </w:tc>
        <w:tc>
          <w:tcPr>
            <w:tcW w:w="4679" w:type="dxa"/>
            <w:vMerge/>
            <w:vAlign w:val="center"/>
          </w:tcPr>
          <w:p w:rsidR="003A492B" w:rsidRPr="007A6F03" w:rsidRDefault="003A492B" w:rsidP="00BA6580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137EE4" w:rsidRDefault="00137EE4" w:rsidP="0086487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864872" w:rsidRPr="00756924" w:rsidRDefault="00864872" w:rsidP="0086487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>
        <w:rPr>
          <w:b/>
          <w:sz w:val="28"/>
          <w:szCs w:val="28"/>
          <w:lang w:eastAsia="uk-UA"/>
        </w:rPr>
        <w:t>__</w:t>
      </w:r>
      <w:r w:rsidR="00D4780E">
        <w:rPr>
          <w:sz w:val="28"/>
          <w:szCs w:val="28"/>
          <w:u w:val="single"/>
          <w:lang w:val="uk-UA" w:eastAsia="uk-UA"/>
        </w:rPr>
        <w:t xml:space="preserve">доц. </w:t>
      </w:r>
      <w:r w:rsidR="00137EE4">
        <w:rPr>
          <w:sz w:val="28"/>
          <w:szCs w:val="28"/>
          <w:u w:val="single"/>
          <w:lang w:val="uk-UA" w:eastAsia="uk-UA"/>
        </w:rPr>
        <w:t>Анна СУХОВА</w:t>
      </w:r>
      <w:r>
        <w:rPr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864872" w:rsidRPr="007A6F03" w:rsidRDefault="00137EE4" w:rsidP="00864872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 w:eastAsia="uk-UA"/>
        </w:rPr>
        <w:t xml:space="preserve">   </w:t>
      </w:r>
      <w:r w:rsidR="00864872" w:rsidRPr="007A6F03">
        <w:rPr>
          <w:sz w:val="20"/>
          <w:szCs w:val="28"/>
          <w:lang w:val="uk-UA" w:eastAsia="uk-UA"/>
        </w:rPr>
        <w:t xml:space="preserve"> (посада, звання, ПІБ)</w:t>
      </w:r>
      <w:r w:rsidR="00864872" w:rsidRPr="007A6F03">
        <w:rPr>
          <w:sz w:val="20"/>
          <w:szCs w:val="28"/>
          <w:lang w:val="uk-UA" w:eastAsia="uk-UA"/>
        </w:rPr>
        <w:tab/>
      </w:r>
      <w:r w:rsidR="00864872" w:rsidRPr="007A6F03">
        <w:rPr>
          <w:sz w:val="20"/>
          <w:szCs w:val="28"/>
          <w:lang w:val="uk-UA" w:eastAsia="uk-UA"/>
        </w:rPr>
        <w:tab/>
      </w:r>
      <w:r w:rsidR="00864872" w:rsidRPr="007A6F03">
        <w:rPr>
          <w:sz w:val="20"/>
          <w:szCs w:val="28"/>
          <w:lang w:val="uk-UA" w:eastAsia="uk-UA"/>
        </w:rPr>
        <w:tab/>
      </w:r>
      <w:r w:rsidR="00864872" w:rsidRPr="007A6F03">
        <w:rPr>
          <w:sz w:val="20"/>
          <w:szCs w:val="28"/>
          <w:lang w:val="uk-UA" w:eastAsia="uk-UA"/>
        </w:rPr>
        <w:tab/>
      </w:r>
      <w:r w:rsidR="00864872">
        <w:rPr>
          <w:sz w:val="20"/>
          <w:szCs w:val="28"/>
          <w:lang w:val="uk-UA" w:eastAsia="uk-UA"/>
        </w:rPr>
        <w:t xml:space="preserve">      </w:t>
      </w:r>
      <w:r w:rsidR="00864872" w:rsidRPr="007A6F03">
        <w:rPr>
          <w:sz w:val="20"/>
          <w:szCs w:val="28"/>
          <w:lang w:val="uk-UA" w:eastAsia="uk-UA"/>
        </w:rPr>
        <w:t>(підпис)</w:t>
      </w:r>
    </w:p>
    <w:p w:rsidR="00A62268" w:rsidRDefault="00A62268"/>
    <w:sectPr w:rsidR="00A62268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E"/>
    <w:rsid w:val="00054988"/>
    <w:rsid w:val="000C2976"/>
    <w:rsid w:val="00137EE4"/>
    <w:rsid w:val="003A492B"/>
    <w:rsid w:val="007657EE"/>
    <w:rsid w:val="00864872"/>
    <w:rsid w:val="00A62268"/>
    <w:rsid w:val="00D4780E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4072"/>
  <w15:docId w15:val="{B10832E5-BC92-4467-8DC1-AA202CC5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72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9"/>
    <w:qFormat/>
    <w:rsid w:val="00864872"/>
    <w:pPr>
      <w:keepNext/>
      <w:ind w:left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648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Заголовок №1_"/>
    <w:basedOn w:val="a0"/>
    <w:link w:val="10"/>
    <w:uiPriority w:val="99"/>
    <w:rsid w:val="008648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64872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64872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864872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64872"/>
  </w:style>
  <w:style w:type="table" w:styleId="a5">
    <w:name w:val="Table Grid"/>
    <w:basedOn w:val="a1"/>
    <w:uiPriority w:val="59"/>
    <w:rsid w:val="0086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86487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6487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864872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864872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864872"/>
    <w:pPr>
      <w:ind w:left="720"/>
      <w:contextualSpacing/>
    </w:pPr>
  </w:style>
  <w:style w:type="character" w:customStyle="1" w:styleId="15TimesNewRoman12pt1pt">
    <w:name w:val="Основний текст (15) + Times New Roman;12 pt;Інтервал 1 pt"/>
    <w:rsid w:val="00137EE4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2021-01-14T19:18:00Z</dcterms:created>
  <dcterms:modified xsi:type="dcterms:W3CDTF">2022-09-21T20:26:00Z</dcterms:modified>
</cp:coreProperties>
</file>