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C2" w:rsidRDefault="003D04C2" w:rsidP="003D04C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до заліку</w:t>
      </w:r>
    </w:p>
    <w:p w:rsidR="003D04C2" w:rsidRDefault="003D04C2" w:rsidP="003D04C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1. Практична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Рецкера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, А. Федорова та Р. Якобсона у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лінгвістичного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>.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знакова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кодова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) система в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5. Ситуативно-денотативна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перекладу: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0F4F6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F4F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>.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Семантична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перекладу: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0F4F6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F4F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Трансформаційна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перекладу: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0F4F6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F4F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>.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  <w:lang w:val="uk-UA"/>
        </w:rPr>
        <w:t xml:space="preserve"> 8. Теорія динамічної еквівалентності Ю. Найди: зміст та недоліки.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F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еквівалентності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Коміссарова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>.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 10.Еквівалентність на </w:t>
      </w:r>
      <w:proofErr w:type="spellStart"/>
      <w:proofErr w:type="gramStart"/>
      <w:r w:rsidRPr="000F4F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11.Еквівалентність на </w:t>
      </w:r>
      <w:proofErr w:type="spellStart"/>
      <w:proofErr w:type="gramStart"/>
      <w:r w:rsidRPr="000F4F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, мети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12.Еквівалентність на </w:t>
      </w:r>
      <w:proofErr w:type="spellStart"/>
      <w:proofErr w:type="gramStart"/>
      <w:r w:rsidRPr="000F4F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знаку.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характеристика.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13.Передача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F6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Еквівалентність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описі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денотата.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14.Передача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Еквівалентність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категоризації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F62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>істичної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15.Передача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F6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Еквівалентність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багатозначності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16.Передача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F6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Еквівалентність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похідного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складного слова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комбінаторності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>.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 17.Передача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F6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Еквівалентність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асоціативно-образної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характеристики та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антонімічної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характеристики.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18.Функції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перекладу. Переклад як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19.Поняття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перекладацької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еквівалентності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характеристика та </w:t>
      </w:r>
      <w:proofErr w:type="spellStart"/>
      <w:proofErr w:type="gramStart"/>
      <w:r w:rsidRPr="000F4F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>.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 20.Мовна та </w:t>
      </w:r>
      <w:proofErr w:type="spellStart"/>
      <w:proofErr w:type="gramStart"/>
      <w:r w:rsidRPr="000F4F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>іжмовна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Переклад як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міжмовної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>.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 21.Стратегії перекладу за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античності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християнства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4C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22.Жанрово-стилістична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0F4F6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перекладу. </w:t>
      </w:r>
    </w:p>
    <w:p w:rsidR="003D04C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>23.</w:t>
      </w:r>
      <w:proofErr w:type="gramStart"/>
      <w:r w:rsidRPr="000F4F62">
        <w:rPr>
          <w:rFonts w:ascii="Times New Roman" w:hAnsi="Times New Roman" w:cs="Times New Roman"/>
          <w:sz w:val="28"/>
          <w:szCs w:val="28"/>
        </w:rPr>
        <w:t>Психол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 xml:space="preserve">інгвістична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24.Дві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перекладу.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 25.Суперечка про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перекладність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0F4F6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F4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трактування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26.Головні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перекладу: </w:t>
      </w:r>
      <w:proofErr w:type="spellStart"/>
      <w:proofErr w:type="gramStart"/>
      <w:r w:rsidRPr="000F4F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>ітературознавчий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лінгвістичний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культурологічний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4C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27.Етапи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перекладацького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4C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28.Визначення та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перекладацьких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трансформацій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29.Проблема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30.Специфіка перекладу як </w:t>
      </w:r>
      <w:proofErr w:type="gramStart"/>
      <w:r w:rsidRPr="000F4F62">
        <w:rPr>
          <w:rFonts w:ascii="Times New Roman" w:hAnsi="Times New Roman" w:cs="Times New Roman"/>
          <w:sz w:val="28"/>
          <w:szCs w:val="28"/>
        </w:rPr>
        <w:t>реального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суб’єктивні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lastRenderedPageBreak/>
        <w:t xml:space="preserve">31.Стратегії перекладу в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класицизму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та романтизму. </w:t>
      </w:r>
    </w:p>
    <w:p w:rsidR="003D04C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32.Часові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просторові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F6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0F4F62">
        <w:rPr>
          <w:rFonts w:ascii="Times New Roman" w:hAnsi="Times New Roman" w:cs="Times New Roman"/>
          <w:sz w:val="28"/>
          <w:szCs w:val="28"/>
        </w:rPr>
        <w:t xml:space="preserve"> текстом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текстом перекладу як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суб’єктивний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33.Жанрово-стилістичні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тексту як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суб’єктивний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34.Учасники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 як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суб’єктивний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35.Проблема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перекладності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неперекладності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трактуванні</w:t>
      </w:r>
      <w:proofErr w:type="spellEnd"/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 36.Переклад як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F6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перекладознавстві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37.Перекладацькі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та характеристика.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38.Принцип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F62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івноцінності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перекладу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</w:t>
      </w:r>
      <w:r w:rsidRPr="000F4F62">
        <w:rPr>
          <w:rFonts w:ascii="Times New Roman" w:hAnsi="Times New Roman" w:cs="Times New Roman"/>
          <w:sz w:val="28"/>
          <w:szCs w:val="28"/>
        </w:rPr>
        <w:t>арова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4C2" w:rsidRPr="000F4F62" w:rsidRDefault="003D04C2" w:rsidP="003D04C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F62">
        <w:rPr>
          <w:rFonts w:ascii="Times New Roman" w:hAnsi="Times New Roman" w:cs="Times New Roman"/>
          <w:sz w:val="28"/>
          <w:szCs w:val="28"/>
        </w:rPr>
        <w:t xml:space="preserve">39.Культурологічні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перекладу. </w:t>
      </w:r>
    </w:p>
    <w:p w:rsidR="003D04C2" w:rsidRDefault="003D04C2" w:rsidP="003D04C2">
      <w:pPr>
        <w:tabs>
          <w:tab w:val="left" w:pos="426"/>
        </w:tabs>
        <w:jc w:val="both"/>
      </w:pPr>
      <w:r w:rsidRPr="000F4F62">
        <w:rPr>
          <w:rFonts w:ascii="Times New Roman" w:hAnsi="Times New Roman" w:cs="Times New Roman"/>
          <w:sz w:val="28"/>
          <w:szCs w:val="28"/>
        </w:rPr>
        <w:t xml:space="preserve">40.Проблема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перекладу в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історичному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ракурсі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F6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F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4F62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0F4F62">
        <w:rPr>
          <w:rFonts w:ascii="Times New Roman" w:hAnsi="Times New Roman" w:cs="Times New Roman"/>
          <w:sz w:val="28"/>
          <w:szCs w:val="28"/>
        </w:rPr>
        <w:t>.</w:t>
      </w:r>
    </w:p>
    <w:p w:rsidR="004738D2" w:rsidRDefault="004738D2"/>
    <w:sectPr w:rsidR="004738D2" w:rsidSect="0004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04C2"/>
    <w:rsid w:val="003D04C2"/>
    <w:rsid w:val="0047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nunik akopiants</dc:creator>
  <cp:keywords/>
  <dc:description/>
  <cp:lastModifiedBy>nunik akopiants</cp:lastModifiedBy>
  <cp:revision>2</cp:revision>
  <dcterms:created xsi:type="dcterms:W3CDTF">2022-02-20T17:09:00Z</dcterms:created>
  <dcterms:modified xsi:type="dcterms:W3CDTF">2022-02-20T17:09:00Z</dcterms:modified>
</cp:coreProperties>
</file>