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C6" w:rsidRDefault="001815E5">
      <w:pPr>
        <w:spacing w:after="0"/>
        <w:rPr>
          <w:vanish/>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3518535</wp:posOffset>
                </wp:positionH>
                <wp:positionV relativeFrom="paragraph">
                  <wp:posOffset>135890</wp:posOffset>
                </wp:positionV>
                <wp:extent cx="3466465" cy="728345"/>
                <wp:effectExtent l="6350" t="6350" r="6985" b="27305"/>
                <wp:wrapNone/>
                <wp:docPr id="4" name="Text Box 4"/>
                <wp:cNvGraphicFramePr/>
                <a:graphic xmlns:a="http://schemas.openxmlformats.org/drawingml/2006/main">
                  <a:graphicData uri="http://schemas.microsoft.com/office/word/2010/wordprocessingShape">
                    <wps:wsp>
                      <wps:cNvSpPr txBox="1"/>
                      <wps:spPr>
                        <a:xfrm>
                          <a:off x="4940300" y="655320"/>
                          <a:ext cx="3466465" cy="7283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SYLLABUS</w:t>
                            </w:r>
                          </w:p>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EDUCATIONAL DISCIPLINE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7.05pt;margin-top:10.7pt;width:272.9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" fillcolor="white [3201]" strokeweight=".5pt">
                <v:textbox>
                  <w:txbxContent>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SYLLABUS</w:t>
                      </w:r>
                    </w:p>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EDUCATIONAL DISCIPLINE</w:t>
                      </w:r>
                    </w:p>
                  </w:txbxContent>
                </v:textbox>
              </v:shape>
            </w:pict>
          </mc:Fallback>
        </mc:AlternateContent>
      </w:r>
      <w:r w:rsidR="00D30A31">
        <w:rPr>
          <w:lang w:val="en-US"/>
        </w:rPr>
        <w:t>2 -</w:t>
      </w:r>
      <w:r>
        <w:rPr>
          <w:noProof/>
          <w:lang w:eastAsia="ru-RU"/>
        </w:rPr>
        <w:drawing>
          <wp:inline distT="0" distB="0" distL="0" distR="0">
            <wp:extent cx="9972675"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49483"/>
                    <a:stretch>
                      <a:fillRect/>
                    </a:stretch>
                  </pic:blipFill>
                  <pic:spPr>
                    <a:xfrm>
                      <a:off x="0" y="0"/>
                      <a:ext cx="9972675" cy="962025"/>
                    </a:xfrm>
                    <a:prstGeom prst="rect">
                      <a:avLst/>
                    </a:prstGeom>
                    <a:noFill/>
                    <a:ln>
                      <a:noFill/>
                    </a:ln>
                  </pic:spPr>
                </pic:pic>
              </a:graphicData>
            </a:graphic>
          </wp:inline>
        </w:drawing>
      </w:r>
    </w:p>
    <w:tbl>
      <w:tblPr>
        <w:tblW w:w="15167" w:type="dxa"/>
        <w:tblInd w:w="284" w:type="dxa"/>
        <w:tblBorders>
          <w:insideH w:val="single" w:sz="24" w:space="0" w:color="FFFFFF"/>
          <w:insideV w:val="single" w:sz="24" w:space="0" w:color="FFFFFF"/>
        </w:tblBorders>
        <w:tblLayout w:type="fixed"/>
        <w:tblLook w:val="04A0" w:firstRow="1" w:lastRow="0" w:firstColumn="1" w:lastColumn="0" w:noHBand="0" w:noVBand="1"/>
      </w:tblPr>
      <w:tblGrid>
        <w:gridCol w:w="2801"/>
        <w:gridCol w:w="1560"/>
        <w:gridCol w:w="3834"/>
        <w:gridCol w:w="1984"/>
        <w:gridCol w:w="4988"/>
      </w:tblGrid>
      <w:tr w:rsidR="008A43C6" w:rsidRPr="008826E5">
        <w:trPr>
          <w:trHeight w:val="685"/>
        </w:trPr>
        <w:tc>
          <w:tcPr>
            <w:tcW w:w="15167" w:type="dxa"/>
            <w:gridSpan w:val="5"/>
            <w:tcBorders>
              <w:top w:val="nil"/>
            </w:tcBorders>
            <w:shd w:val="clear" w:color="auto" w:fill="C6D9F1"/>
            <w:vAlign w:val="center"/>
          </w:tcPr>
          <w:p w:rsidR="008A43C6" w:rsidRDefault="001815E5">
            <w:pPr>
              <w:spacing w:after="0" w:line="240" w:lineRule="auto"/>
              <w:jc w:val="center"/>
              <w:rPr>
                <w:sz w:val="36"/>
                <w:szCs w:val="36"/>
                <w:lang w:val="uk-UA"/>
              </w:rPr>
            </w:pPr>
            <w:r>
              <w:rPr>
                <w:b/>
                <w:spacing w:val="20"/>
                <w:sz w:val="36"/>
                <w:szCs w:val="36"/>
                <w:lang w:val="uk-UA"/>
              </w:rPr>
              <w:t>«</w:t>
            </w:r>
            <w:r w:rsidR="00252B6C">
              <w:rPr>
                <w:b/>
                <w:spacing w:val="20"/>
                <w:sz w:val="36"/>
                <w:szCs w:val="36"/>
                <w:lang w:val="en-US"/>
              </w:rPr>
              <w:t>Language as a Medium of Training</w:t>
            </w:r>
            <w:r>
              <w:rPr>
                <w:b/>
                <w:spacing w:val="20"/>
                <w:sz w:val="36"/>
                <w:szCs w:val="36"/>
                <w:lang w:val="uk-UA"/>
              </w:rPr>
              <w:t>»</w:t>
            </w:r>
          </w:p>
        </w:tc>
      </w:tr>
      <w:tr w:rsidR="008A43C6" w:rsidRPr="008826E5">
        <w:trPr>
          <w:trHeight w:val="327"/>
        </w:trPr>
        <w:tc>
          <w:tcPr>
            <w:tcW w:w="4361" w:type="dxa"/>
            <w:gridSpan w:val="2"/>
            <w:tcBorders>
              <w:top w:val="nil"/>
            </w:tcBorders>
            <w:shd w:val="clear" w:color="auto" w:fill="DDD9C3"/>
            <w:vAlign w:val="center"/>
          </w:tcPr>
          <w:p w:rsidR="008A43C6" w:rsidRPr="00A00800" w:rsidRDefault="001815E5">
            <w:pPr>
              <w:spacing w:after="0" w:line="192" w:lineRule="auto"/>
              <w:rPr>
                <w:b/>
                <w:spacing w:val="-16"/>
                <w:sz w:val="24"/>
                <w:szCs w:val="24"/>
                <w:lang w:val="en-US"/>
              </w:rPr>
            </w:pPr>
            <w:r w:rsidRPr="00A00800">
              <w:rPr>
                <w:b/>
                <w:spacing w:val="-16"/>
                <w:sz w:val="24"/>
                <w:szCs w:val="24"/>
                <w:lang w:val="en-US"/>
              </w:rPr>
              <w:t>Code and name of speciality</w:t>
            </w:r>
          </w:p>
        </w:tc>
        <w:tc>
          <w:tcPr>
            <w:tcW w:w="3834" w:type="dxa"/>
            <w:tcBorders>
              <w:top w:val="single" w:sz="24" w:space="0" w:color="FFFFFF"/>
              <w:bottom w:val="single" w:sz="24" w:space="0" w:color="FFFFFF"/>
              <w:right w:val="single" w:sz="24" w:space="0" w:color="FFFFFF"/>
            </w:tcBorders>
            <w:shd w:val="clear" w:color="auto" w:fill="DBE5F1"/>
            <w:vAlign w:val="center"/>
          </w:tcPr>
          <w:p w:rsidR="008A43C6" w:rsidRDefault="001815E5">
            <w:pPr>
              <w:spacing w:after="0" w:line="240" w:lineRule="auto"/>
              <w:rPr>
                <w:rFonts w:asciiTheme="minorHAnsi" w:hAnsiTheme="minorHAnsi"/>
                <w:b/>
                <w:bCs/>
                <w:sz w:val="24"/>
                <w:szCs w:val="24"/>
                <w:highlight w:val="red"/>
                <w:lang w:val="uk-UA"/>
              </w:rPr>
            </w:pPr>
            <w:r>
              <w:rPr>
                <w:rFonts w:asciiTheme="minorHAnsi" w:hAnsiTheme="minorHAnsi"/>
                <w:b/>
                <w:bCs/>
                <w:sz w:val="24"/>
                <w:szCs w:val="24"/>
                <w:lang w:val="uk-UA"/>
              </w:rPr>
              <w:t>171 – «</w:t>
            </w:r>
            <w:r>
              <w:rPr>
                <w:rFonts w:asciiTheme="minorHAnsi" w:hAnsiTheme="minorHAnsi"/>
                <w:b/>
                <w:bCs/>
                <w:sz w:val="24"/>
                <w:shd w:val="clear" w:color="auto" w:fill="FFFFFF"/>
                <w:lang w:val="en-US"/>
              </w:rPr>
              <w:t>Electronics</w:t>
            </w:r>
            <w:r>
              <w:rPr>
                <w:rFonts w:asciiTheme="minorHAnsi" w:hAnsiTheme="minorHAnsi"/>
                <w:b/>
                <w:bCs/>
                <w:sz w:val="24"/>
                <w:szCs w:val="24"/>
                <w:lang w:val="uk-UA"/>
              </w:rPr>
              <w:t>»</w:t>
            </w:r>
          </w:p>
        </w:tc>
        <w:tc>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p w:rsidR="008A43C6" w:rsidRDefault="001815E5">
            <w:pPr>
              <w:spacing w:after="0" w:line="240" w:lineRule="auto"/>
              <w:rPr>
                <w:rFonts w:asciiTheme="minorHAnsi" w:eastAsiaTheme="minorEastAsia" w:hAnsiTheme="minorHAnsi" w:cstheme="minorEastAsia"/>
                <w:b/>
                <w:sz w:val="24"/>
                <w:szCs w:val="24"/>
              </w:rPr>
            </w:pPr>
            <w:r>
              <w:rPr>
                <w:rFonts w:asciiTheme="minorHAnsi" w:eastAsiaTheme="minorEastAsia" w:hAnsiTheme="minorHAnsi" w:cstheme="minorEastAsia"/>
                <w:b/>
                <w:sz w:val="24"/>
                <w:szCs w:val="24"/>
              </w:rPr>
              <w:t>Institute</w:t>
            </w:r>
          </w:p>
        </w:tc>
        <w:tc>
          <w:tcPr>
            <w:tcW w:w="4988" w:type="dxa"/>
            <w:tcBorders>
              <w:left w:val="single" w:sz="24" w:space="0" w:color="FFFFFF"/>
            </w:tcBorders>
            <w:shd w:val="clear" w:color="auto" w:fill="DBE5F1"/>
            <w:vAlign w:val="center"/>
          </w:tcPr>
          <w:p w:rsidR="008A43C6" w:rsidRPr="00A00800" w:rsidRDefault="001815E5">
            <w:pPr>
              <w:spacing w:after="0" w:line="240" w:lineRule="auto"/>
              <w:rPr>
                <w:b/>
                <w:bCs/>
                <w:sz w:val="24"/>
                <w:szCs w:val="24"/>
                <w:lang w:val="en-US"/>
              </w:rPr>
            </w:pPr>
            <w:r w:rsidRPr="00A00800">
              <w:rPr>
                <w:b/>
                <w:bCs/>
                <w:sz w:val="24"/>
                <w:szCs w:val="24"/>
                <w:lang w:val="en-US"/>
              </w:rPr>
              <w:t>Institute of Education and Science in Power Engineering, Electronics and Electromechanics</w:t>
            </w:r>
          </w:p>
        </w:tc>
      </w:tr>
      <w:tr w:rsidR="008A43C6" w:rsidRPr="008826E5">
        <w:trPr>
          <w:trHeight w:val="205"/>
        </w:trPr>
        <w:tc>
          <w:tcPr>
            <w:tcW w:w="4361" w:type="dxa"/>
            <w:gridSpan w:val="2"/>
            <w:shd w:val="clear" w:color="auto" w:fill="DDD9C3"/>
            <w:vAlign w:val="center"/>
          </w:tcPr>
          <w:p w:rsidR="008A43C6" w:rsidRDefault="001815E5">
            <w:pPr>
              <w:spacing w:after="0" w:line="192" w:lineRule="auto"/>
              <w:rPr>
                <w:b/>
                <w:sz w:val="24"/>
                <w:szCs w:val="24"/>
              </w:rPr>
            </w:pPr>
            <w:r>
              <w:rPr>
                <w:b/>
                <w:spacing w:val="-10"/>
                <w:sz w:val="24"/>
                <w:szCs w:val="24"/>
              </w:rPr>
              <w:t>Program name</w:t>
            </w:r>
          </w:p>
        </w:tc>
        <w:tc>
          <w:tcPr>
            <w:tcW w:w="3834" w:type="dxa"/>
            <w:tcBorders>
              <w:top w:val="single" w:sz="24" w:space="0" w:color="FFFFFF"/>
              <w:bottom w:val="single" w:sz="24" w:space="0" w:color="FFFFFF"/>
              <w:right w:val="single" w:sz="24" w:space="0" w:color="FFFFFF"/>
            </w:tcBorders>
            <w:shd w:val="clear" w:color="auto" w:fill="DBE5F1"/>
            <w:vAlign w:val="center"/>
          </w:tcPr>
          <w:p w:rsidR="008A43C6" w:rsidRDefault="001815E5">
            <w:pPr>
              <w:spacing w:after="0" w:line="240" w:lineRule="auto"/>
              <w:rPr>
                <w:rFonts w:asciiTheme="minorHAnsi" w:hAnsiTheme="minorHAnsi"/>
                <w:b/>
                <w:bCs/>
                <w:sz w:val="24"/>
                <w:szCs w:val="24"/>
                <w:highlight w:val="red"/>
                <w:lang w:val="uk-UA"/>
              </w:rPr>
            </w:pPr>
            <w:r>
              <w:rPr>
                <w:rFonts w:asciiTheme="minorHAnsi" w:hAnsiTheme="minorHAnsi"/>
                <w:b/>
                <w:bCs/>
                <w:sz w:val="24"/>
                <w:shd w:val="clear" w:color="auto" w:fill="FFFFFF"/>
                <w:lang w:val="en-US"/>
              </w:rPr>
              <w:t>Electronics</w:t>
            </w:r>
          </w:p>
        </w:tc>
        <w:tc>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p w:rsidR="008A43C6" w:rsidRDefault="001815E5">
            <w:pPr>
              <w:spacing w:after="0" w:line="240" w:lineRule="auto"/>
              <w:rPr>
                <w:rFonts w:asciiTheme="minorHAnsi" w:eastAsiaTheme="minorEastAsia" w:hAnsiTheme="minorHAnsi" w:cstheme="minorEastAsia"/>
                <w:b/>
                <w:sz w:val="24"/>
                <w:szCs w:val="24"/>
              </w:rPr>
            </w:pPr>
            <w:r>
              <w:rPr>
                <w:rFonts w:asciiTheme="minorHAnsi" w:eastAsiaTheme="minorEastAsia" w:hAnsiTheme="minorHAnsi" w:cstheme="minorEastAsia"/>
                <w:b/>
                <w:sz w:val="24"/>
                <w:szCs w:val="24"/>
              </w:rPr>
              <w:t>Department</w:t>
            </w:r>
          </w:p>
        </w:tc>
        <w:tc>
          <w:tcPr>
            <w:tcW w:w="4988" w:type="dxa"/>
            <w:tcBorders>
              <w:left w:val="single" w:sz="24" w:space="0" w:color="FFFFFF"/>
            </w:tcBorders>
            <w:shd w:val="clear" w:color="auto" w:fill="DBE5F1"/>
            <w:vAlign w:val="center"/>
          </w:tcPr>
          <w:p w:rsidR="008A43C6" w:rsidRDefault="001815E5">
            <w:pPr>
              <w:spacing w:after="0" w:line="240" w:lineRule="auto"/>
              <w:rPr>
                <w:b/>
                <w:bCs/>
                <w:sz w:val="24"/>
                <w:szCs w:val="24"/>
                <w:lang w:val="uk-UA"/>
              </w:rPr>
            </w:pPr>
            <w:r>
              <w:rPr>
                <w:b/>
                <w:bCs/>
                <w:sz w:val="24"/>
                <w:szCs w:val="24"/>
                <w:lang w:val="uk-UA"/>
              </w:rPr>
              <w:t>Department of Industrial and Biomedical Electronics</w:t>
            </w:r>
          </w:p>
        </w:tc>
      </w:tr>
      <w:tr w:rsidR="008A43C6">
        <w:trPr>
          <w:trHeight w:val="205"/>
        </w:trPr>
        <w:tc>
          <w:tcPr>
            <w:tcW w:w="4361" w:type="dxa"/>
            <w:gridSpan w:val="2"/>
            <w:shd w:val="clear" w:color="auto" w:fill="DDD9C3"/>
            <w:vAlign w:val="center"/>
          </w:tcPr>
          <w:p w:rsidR="008A43C6" w:rsidRDefault="001815E5">
            <w:pPr>
              <w:spacing w:after="0" w:line="192" w:lineRule="auto"/>
              <w:rPr>
                <w:b/>
                <w:spacing w:val="-10"/>
                <w:sz w:val="24"/>
                <w:szCs w:val="24"/>
              </w:rPr>
            </w:pPr>
            <w:r>
              <w:rPr>
                <w:b/>
                <w:spacing w:val="-10"/>
                <w:sz w:val="24"/>
                <w:szCs w:val="24"/>
              </w:rPr>
              <w:t>Type of program</w:t>
            </w:r>
          </w:p>
        </w:tc>
        <w:tc>
          <w:tcPr>
            <w:tcW w:w="3834" w:type="dxa"/>
            <w:tcBorders>
              <w:top w:val="single" w:sz="24" w:space="0" w:color="FFFFFF"/>
              <w:bottom w:val="single" w:sz="24" w:space="0" w:color="FFFFFF"/>
              <w:right w:val="single" w:sz="24" w:space="0" w:color="FFFFFF"/>
            </w:tcBorders>
            <w:shd w:val="clear" w:color="auto" w:fill="DBE5F1"/>
            <w:vAlign w:val="center"/>
          </w:tcPr>
          <w:p w:rsidR="008A43C6" w:rsidRDefault="001815E5">
            <w:pPr>
              <w:spacing w:after="0" w:line="240" w:lineRule="auto"/>
              <w:rPr>
                <w:b/>
                <w:bCs/>
                <w:sz w:val="24"/>
                <w:szCs w:val="24"/>
              </w:rPr>
            </w:pPr>
            <w:r>
              <w:rPr>
                <w:b/>
                <w:bCs/>
                <w:sz w:val="24"/>
                <w:szCs w:val="24"/>
              </w:rPr>
              <w:t>Educational and Professional</w:t>
            </w:r>
          </w:p>
        </w:tc>
        <w:tc>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p w:rsidR="008A43C6" w:rsidRDefault="001815E5">
            <w:pPr>
              <w:spacing w:after="0" w:line="240" w:lineRule="auto"/>
              <w:rPr>
                <w:b/>
                <w:sz w:val="24"/>
                <w:szCs w:val="24"/>
              </w:rPr>
            </w:pPr>
            <w:r>
              <w:rPr>
                <w:b/>
                <w:sz w:val="24"/>
                <w:szCs w:val="24"/>
              </w:rPr>
              <w:t>Language of instruction</w:t>
            </w:r>
          </w:p>
        </w:tc>
        <w:tc>
          <w:tcPr>
            <w:tcW w:w="4988" w:type="dxa"/>
            <w:tcBorders>
              <w:left w:val="single" w:sz="24" w:space="0" w:color="FFFFFF"/>
            </w:tcBorders>
            <w:shd w:val="clear" w:color="auto" w:fill="DBE5F1"/>
            <w:vAlign w:val="center"/>
          </w:tcPr>
          <w:p w:rsidR="008A43C6" w:rsidRDefault="001815E5">
            <w:pPr>
              <w:spacing w:after="0" w:line="240" w:lineRule="auto"/>
              <w:rPr>
                <w:b/>
                <w:bCs/>
                <w:sz w:val="24"/>
                <w:szCs w:val="24"/>
              </w:rPr>
            </w:pPr>
            <w:r>
              <w:rPr>
                <w:b/>
                <w:bCs/>
                <w:sz w:val="24"/>
                <w:szCs w:val="24"/>
                <w:lang w:val="uk-UA"/>
              </w:rPr>
              <w:t xml:space="preserve"> </w:t>
            </w:r>
            <w:r>
              <w:rPr>
                <w:b/>
                <w:bCs/>
                <w:sz w:val="24"/>
                <w:szCs w:val="24"/>
              </w:rPr>
              <w:t>English</w:t>
            </w:r>
          </w:p>
        </w:tc>
      </w:tr>
      <w:tr w:rsidR="008A43C6">
        <w:trPr>
          <w:trHeight w:val="205"/>
        </w:trPr>
        <w:tc>
          <w:tcPr>
            <w:tcW w:w="4361" w:type="dxa"/>
            <w:gridSpan w:val="2"/>
            <w:shd w:val="clear" w:color="auto" w:fill="DDD9C3"/>
            <w:vAlign w:val="center"/>
          </w:tcPr>
          <w:p w:rsidR="008A43C6" w:rsidRDefault="001815E5">
            <w:pPr>
              <w:spacing w:after="0" w:line="192" w:lineRule="auto"/>
              <w:rPr>
                <w:b/>
                <w:spacing w:val="-10"/>
                <w:sz w:val="24"/>
                <w:szCs w:val="24"/>
                <w:lang w:val="uk-UA"/>
              </w:rPr>
            </w:pPr>
            <w:r>
              <w:rPr>
                <w:b/>
                <w:bCs/>
                <w:sz w:val="24"/>
                <w:szCs w:val="24"/>
                <w:lang w:eastAsia="ru-RU"/>
              </w:rPr>
              <w:t xml:space="preserve">Level </w:t>
            </w:r>
            <w:r>
              <w:rPr>
                <w:b/>
                <w:bCs/>
                <w:sz w:val="24"/>
                <w:szCs w:val="24"/>
                <w:lang w:val="en-US" w:eastAsia="ru-RU"/>
              </w:rPr>
              <w:t>of education</w:t>
            </w:r>
          </w:p>
        </w:tc>
        <w:tc>
          <w:tcPr>
            <w:tcW w:w="3834" w:type="dxa"/>
            <w:tcBorders>
              <w:top w:val="single" w:sz="24" w:space="0" w:color="FFFFFF"/>
              <w:bottom w:val="single" w:sz="24" w:space="0" w:color="FFFFFF"/>
              <w:right w:val="single" w:sz="24" w:space="0" w:color="FFFFFF"/>
            </w:tcBorders>
            <w:shd w:val="clear" w:color="auto" w:fill="DBE5F1"/>
            <w:vAlign w:val="center"/>
          </w:tcPr>
          <w:p w:rsidR="008A43C6" w:rsidRDefault="001815E5">
            <w:pPr>
              <w:spacing w:after="0" w:line="240" w:lineRule="auto"/>
              <w:rPr>
                <w:b/>
                <w:bCs/>
                <w:sz w:val="24"/>
                <w:szCs w:val="24"/>
                <w:lang w:val="uk-UA"/>
              </w:rPr>
            </w:pPr>
            <w:r>
              <w:rPr>
                <w:b/>
                <w:bCs/>
                <w:sz w:val="24"/>
                <w:szCs w:val="24"/>
              </w:rPr>
              <w:t>First</w:t>
            </w:r>
            <w:r>
              <w:rPr>
                <w:b/>
                <w:bCs/>
                <w:sz w:val="24"/>
                <w:szCs w:val="24"/>
                <w:lang w:val="uk-UA"/>
              </w:rPr>
              <w:t xml:space="preserve"> (</w:t>
            </w:r>
            <w:r>
              <w:rPr>
                <w:b/>
                <w:bCs/>
                <w:sz w:val="24"/>
                <w:szCs w:val="24"/>
              </w:rPr>
              <w:t>Bachelor</w:t>
            </w:r>
            <w:r>
              <w:rPr>
                <w:b/>
                <w:bCs/>
                <w:sz w:val="24"/>
                <w:szCs w:val="24"/>
                <w:lang w:val="uk-UA"/>
              </w:rPr>
              <w:t>)</w:t>
            </w:r>
          </w:p>
        </w:tc>
        <w:tc>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p w:rsidR="008A43C6" w:rsidRDefault="001815E5">
            <w:pPr>
              <w:spacing w:after="0" w:line="240" w:lineRule="auto"/>
              <w:rPr>
                <w:b/>
                <w:sz w:val="24"/>
                <w:szCs w:val="24"/>
              </w:rPr>
            </w:pPr>
            <w:r>
              <w:rPr>
                <w:b/>
                <w:sz w:val="24"/>
                <w:szCs w:val="24"/>
              </w:rPr>
              <w:t xml:space="preserve">Form </w:t>
            </w:r>
            <w:r>
              <w:rPr>
                <w:b/>
                <w:bCs/>
                <w:sz w:val="24"/>
                <w:szCs w:val="24"/>
                <w:lang w:eastAsia="ru-RU"/>
              </w:rPr>
              <w:t xml:space="preserve"> </w:t>
            </w:r>
            <w:r>
              <w:rPr>
                <w:b/>
                <w:bCs/>
                <w:sz w:val="24"/>
                <w:szCs w:val="24"/>
                <w:lang w:val="en-US" w:eastAsia="ru-RU"/>
              </w:rPr>
              <w:t>of education</w:t>
            </w:r>
          </w:p>
        </w:tc>
        <w:tc>
          <w:tcPr>
            <w:tcW w:w="4988" w:type="dxa"/>
            <w:tcBorders>
              <w:left w:val="single" w:sz="24" w:space="0" w:color="FFFFFF"/>
            </w:tcBorders>
            <w:shd w:val="clear" w:color="auto" w:fill="DBE5F1"/>
            <w:vAlign w:val="center"/>
          </w:tcPr>
          <w:p w:rsidR="008A43C6" w:rsidRDefault="001815E5">
            <w:pPr>
              <w:spacing w:after="0" w:line="240" w:lineRule="auto"/>
              <w:rPr>
                <w:b/>
                <w:bCs/>
                <w:sz w:val="24"/>
                <w:szCs w:val="24"/>
                <w:lang w:val="uk-UA"/>
              </w:rPr>
            </w:pPr>
            <w:r>
              <w:rPr>
                <w:rFonts w:asciiTheme="minorHAnsi" w:hAnsiTheme="minorHAnsi"/>
                <w:b/>
                <w:bCs/>
                <w:sz w:val="24"/>
                <w:szCs w:val="24"/>
                <w:lang w:val="en-US" w:eastAsia="ru-RU"/>
              </w:rPr>
              <w:t>General training</w:t>
            </w:r>
            <w:r>
              <w:rPr>
                <w:rFonts w:asciiTheme="minorHAnsi" w:hAnsiTheme="minorHAnsi"/>
                <w:b/>
                <w:bCs/>
                <w:sz w:val="24"/>
                <w:szCs w:val="24"/>
                <w:lang w:eastAsia="ru-RU"/>
              </w:rPr>
              <w:t>,</w:t>
            </w:r>
            <w:r>
              <w:rPr>
                <w:rFonts w:asciiTheme="minorHAnsi" w:hAnsiTheme="minorHAnsi"/>
                <w:b/>
                <w:bCs/>
                <w:sz w:val="24"/>
                <w:szCs w:val="24"/>
                <w:lang w:val="en-US" w:eastAsia="ru-RU"/>
              </w:rPr>
              <w:t xml:space="preserve"> required</w:t>
            </w:r>
          </w:p>
        </w:tc>
      </w:tr>
      <w:tr w:rsidR="008A43C6">
        <w:trPr>
          <w:trHeight w:val="327"/>
        </w:trPr>
        <w:tc>
          <w:tcPr>
            <w:tcW w:w="15167" w:type="dxa"/>
            <w:gridSpan w:val="5"/>
            <w:tcBorders>
              <w:bottom w:val="single" w:sz="24" w:space="0" w:color="FFFFFF"/>
            </w:tcBorders>
            <w:shd w:val="clear" w:color="auto" w:fill="D9D9D9"/>
            <w:vAlign w:val="center"/>
          </w:tcPr>
          <w:p w:rsidR="008A43C6" w:rsidRDefault="001815E5">
            <w:pPr>
              <w:spacing w:after="0" w:line="240" w:lineRule="auto"/>
              <w:jc w:val="center"/>
              <w:rPr>
                <w:b/>
                <w:sz w:val="28"/>
                <w:szCs w:val="28"/>
              </w:rPr>
            </w:pPr>
            <w:r>
              <w:rPr>
                <w:b/>
                <w:sz w:val="28"/>
                <w:szCs w:val="28"/>
              </w:rPr>
              <w:t>LECTURER</w:t>
            </w:r>
          </w:p>
        </w:tc>
      </w:tr>
      <w:tr w:rsidR="008A43C6" w:rsidRPr="008826E5">
        <w:trPr>
          <w:trHeight w:val="234"/>
        </w:trPr>
        <w:tc>
          <w:tcPr>
            <w:tcW w:w="2801" w:type="dxa"/>
            <w:vMerge w:val="restart"/>
            <w:tcBorders>
              <w:top w:val="single" w:sz="24" w:space="0" w:color="FFFFFF"/>
              <w:bottom w:val="single" w:sz="4" w:space="0" w:color="FFFFFF"/>
            </w:tcBorders>
            <w:shd w:val="clear" w:color="auto" w:fill="DDD9C3"/>
            <w:vAlign w:val="center"/>
          </w:tcPr>
          <w:p w:rsidR="008A43C6" w:rsidRDefault="001815E5">
            <w:pPr>
              <w:spacing w:after="0" w:line="240" w:lineRule="auto"/>
              <w:ind w:right="-108" w:hanging="108"/>
              <w:jc w:val="center"/>
              <w:rPr>
                <w:b/>
                <w:spacing w:val="-6"/>
                <w:sz w:val="24"/>
                <w:szCs w:val="24"/>
                <w:lang w:val="uk-UA"/>
              </w:rPr>
            </w:pPr>
            <w:r>
              <w:rPr>
                <w:b/>
                <w:noProof/>
                <w:spacing w:val="-6"/>
                <w:sz w:val="24"/>
                <w:szCs w:val="24"/>
                <w:lang w:eastAsia="ru-RU"/>
              </w:rPr>
              <w:drawing>
                <wp:inline distT="0" distB="0" distL="0" distR="0">
                  <wp:extent cx="1495425" cy="2247900"/>
                  <wp:effectExtent l="0" t="0" r="0" b="0"/>
                  <wp:docPr id="2" name="Рисунок 2" descr="C:\Users\user\Desktop\фото 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Desktop\фото 12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95425" cy="2247900"/>
                          </a:xfrm>
                          <a:prstGeom prst="rect">
                            <a:avLst/>
                          </a:prstGeom>
                          <a:noFill/>
                          <a:ln>
                            <a:noFill/>
                          </a:ln>
                        </pic:spPr>
                      </pic:pic>
                    </a:graphicData>
                  </a:graphic>
                </wp:inline>
              </w:drawing>
            </w:r>
          </w:p>
        </w:tc>
        <w:tc>
          <w:tcPr>
            <w:tcW w:w="12366" w:type="dxa"/>
            <w:gridSpan w:val="4"/>
            <w:tcBorders>
              <w:top w:val="single" w:sz="24" w:space="0" w:color="FFFFFF"/>
              <w:bottom w:val="single" w:sz="18" w:space="0" w:color="FFFFFF"/>
              <w:right w:val="single" w:sz="4" w:space="0" w:color="FFFFFF"/>
            </w:tcBorders>
            <w:shd w:val="clear" w:color="auto" w:fill="DBE5F1"/>
          </w:tcPr>
          <w:p w:rsidR="008A43C6" w:rsidRDefault="001815E5">
            <w:pPr>
              <w:autoSpaceDE w:val="0"/>
              <w:autoSpaceDN w:val="0"/>
              <w:adjustRightInd w:val="0"/>
              <w:spacing w:after="0" w:line="204" w:lineRule="auto"/>
              <w:rPr>
                <w:rFonts w:ascii="Times New Roman" w:hAnsi="Times New Roman"/>
                <w:b/>
                <w:sz w:val="28"/>
                <w:szCs w:val="28"/>
                <w:lang w:val="uk-UA"/>
              </w:rPr>
            </w:pPr>
            <w:r>
              <w:rPr>
                <w:sz w:val="28"/>
                <w:szCs w:val="28"/>
                <w:lang w:val="uk-UA"/>
              </w:rPr>
              <w:t>Valeriia.Sadkovska@khpi.edu.ua</w:t>
            </w:r>
          </w:p>
        </w:tc>
      </w:tr>
      <w:tr w:rsidR="008A43C6" w:rsidRPr="008826E5">
        <w:trPr>
          <w:trHeight w:val="234"/>
        </w:trPr>
        <w:tc>
          <w:tcPr>
            <w:tcW w:w="2801" w:type="dxa"/>
            <w:vMerge/>
            <w:tcBorders>
              <w:top w:val="single" w:sz="24" w:space="0" w:color="FFFFFF"/>
              <w:bottom w:val="single" w:sz="4" w:space="0" w:color="FFFFFF"/>
            </w:tcBorders>
            <w:shd w:val="clear" w:color="auto" w:fill="DDD9C3"/>
            <w:vAlign w:val="center"/>
          </w:tcPr>
          <w:p w:rsidR="008A43C6" w:rsidRDefault="008A43C6">
            <w:pPr>
              <w:spacing w:after="0" w:line="240" w:lineRule="auto"/>
              <w:ind w:right="-108" w:hanging="108"/>
              <w:jc w:val="center"/>
              <w:rPr>
                <w:b/>
                <w:spacing w:val="-6"/>
                <w:sz w:val="24"/>
                <w:szCs w:val="24"/>
                <w:lang w:val="uk-UA" w:eastAsia="ru-RU"/>
              </w:rPr>
            </w:pPr>
          </w:p>
        </w:tc>
        <w:tc>
          <w:tcPr>
            <w:tcW w:w="12366" w:type="dxa"/>
            <w:gridSpan w:val="4"/>
            <w:tcBorders>
              <w:top w:val="single" w:sz="24" w:space="0" w:color="FFFFFF"/>
              <w:bottom w:val="single" w:sz="18" w:space="0" w:color="FFFFFF"/>
              <w:right w:val="single" w:sz="4" w:space="0" w:color="FFFFFF"/>
            </w:tcBorders>
            <w:shd w:val="clear" w:color="auto" w:fill="DBE5F1"/>
          </w:tcPr>
          <w:p w:rsidR="008A43C6" w:rsidRPr="008826E5" w:rsidRDefault="00C759EC">
            <w:pPr>
              <w:autoSpaceDE w:val="0"/>
              <w:autoSpaceDN w:val="0"/>
              <w:adjustRightInd w:val="0"/>
              <w:spacing w:after="0" w:line="240" w:lineRule="auto"/>
              <w:rPr>
                <w:rFonts w:ascii="Times New Roman" w:hAnsi="Times New Roman"/>
                <w:sz w:val="24"/>
                <w:szCs w:val="24"/>
                <w:lang w:val="uk-UA"/>
              </w:rPr>
            </w:pPr>
            <w:r w:rsidRPr="008826E5">
              <w:rPr>
                <w:rStyle w:val="spelle"/>
                <w:rFonts w:ascii="Times New Roman" w:hAnsi="Times New Roman"/>
                <w:b/>
                <w:bCs/>
                <w:color w:val="000000"/>
                <w:sz w:val="24"/>
                <w:szCs w:val="24"/>
                <w:shd w:val="clear" w:color="auto" w:fill="DEEAF6" w:themeFill="accent1" w:themeFillTint="33"/>
                <w:lang w:val="uk-UA"/>
              </w:rPr>
              <w:t>Sadkovs</w:t>
            </w:r>
            <w:r w:rsidRPr="008826E5">
              <w:rPr>
                <w:rStyle w:val="spelle"/>
                <w:rFonts w:ascii="Times New Roman" w:hAnsi="Times New Roman"/>
                <w:b/>
                <w:bCs/>
                <w:color w:val="000000"/>
                <w:sz w:val="24"/>
                <w:szCs w:val="24"/>
                <w:shd w:val="clear" w:color="auto" w:fill="DEEAF6" w:themeFill="accent1" w:themeFillTint="33"/>
                <w:lang w:val="en-US"/>
              </w:rPr>
              <w:t>k</w:t>
            </w:r>
            <w:r w:rsidR="001815E5" w:rsidRPr="008826E5">
              <w:rPr>
                <w:rStyle w:val="spelle"/>
                <w:rFonts w:ascii="Times New Roman" w:hAnsi="Times New Roman"/>
                <w:b/>
                <w:bCs/>
                <w:color w:val="000000"/>
                <w:sz w:val="24"/>
                <w:szCs w:val="24"/>
                <w:shd w:val="clear" w:color="auto" w:fill="DEEAF6" w:themeFill="accent1" w:themeFillTint="33"/>
                <w:lang w:val="uk-UA"/>
              </w:rPr>
              <w:t xml:space="preserve">a Valeriia. </w:t>
            </w:r>
            <w:r w:rsidR="001815E5" w:rsidRPr="008826E5">
              <w:rPr>
                <w:rStyle w:val="spelle"/>
                <w:rFonts w:ascii="Times New Roman" w:hAnsi="Times New Roman"/>
                <w:color w:val="000000"/>
                <w:sz w:val="24"/>
                <w:szCs w:val="24"/>
                <w:shd w:val="clear" w:color="auto" w:fill="DEEAF6" w:themeFill="accent1" w:themeFillTint="33"/>
                <w:lang w:val="uk-UA"/>
              </w:rPr>
              <w:t>An assistant professor. Graduated from Kharkov Pedagogical Institute in 1993. Deputy Head of the Department for organizing methodological work of  Power Engineering Institute, published educational and methodological manuals, professional articles, publicatio</w:t>
            </w:r>
            <w:r w:rsidR="00A00800" w:rsidRPr="008826E5">
              <w:rPr>
                <w:rStyle w:val="spelle"/>
                <w:rFonts w:ascii="Times New Roman" w:hAnsi="Times New Roman"/>
                <w:color w:val="000000"/>
                <w:sz w:val="24"/>
                <w:szCs w:val="24"/>
                <w:shd w:val="clear" w:color="auto" w:fill="DEEAF6" w:themeFill="accent1" w:themeFillTint="33"/>
                <w:lang w:val="uk-UA"/>
              </w:rPr>
              <w:t>ns.</w:t>
            </w:r>
            <w:r w:rsidR="001815E5" w:rsidRPr="008826E5">
              <w:rPr>
                <w:rStyle w:val="spelle"/>
                <w:rFonts w:ascii="Times New Roman" w:hAnsi="Times New Roman"/>
                <w:color w:val="000000"/>
                <w:sz w:val="24"/>
                <w:szCs w:val="24"/>
                <w:shd w:val="clear" w:color="auto" w:fill="DEEAF6" w:themeFill="accent1" w:themeFillTint="33"/>
                <w:lang w:val="uk-UA"/>
              </w:rPr>
              <w:t xml:space="preserve"> She is a member of the International Professional Association of English Teachers TESOL-Ukraine.</w:t>
            </w:r>
          </w:p>
        </w:tc>
      </w:tr>
      <w:tr w:rsidR="008A43C6" w:rsidRPr="008826E5">
        <w:trPr>
          <w:trHeight w:val="231"/>
        </w:trPr>
        <w:tc>
          <w:tcPr>
            <w:tcW w:w="15167" w:type="dxa"/>
            <w:gridSpan w:val="5"/>
            <w:shd w:val="clear" w:color="auto" w:fill="D9D9D9"/>
            <w:vAlign w:val="center"/>
          </w:tcPr>
          <w:p w:rsidR="008A43C6" w:rsidRPr="00A00800" w:rsidRDefault="001815E5">
            <w:pPr>
              <w:spacing w:after="0" w:line="240" w:lineRule="auto"/>
              <w:jc w:val="center"/>
              <w:rPr>
                <w:rFonts w:ascii="Times New Roman" w:hAnsi="Times New Roman"/>
                <w:sz w:val="24"/>
                <w:szCs w:val="24"/>
                <w:lang w:val="en-US"/>
              </w:rPr>
            </w:pPr>
            <w:r w:rsidRPr="00A00800">
              <w:rPr>
                <w:rFonts w:ascii="Arial" w:hAnsi="Arial" w:cs="Arial"/>
                <w:b/>
                <w:color w:val="000000"/>
                <w:spacing w:val="20"/>
                <w:sz w:val="28"/>
                <w:szCs w:val="28"/>
                <w:lang w:val="en-US"/>
              </w:rPr>
              <w:t>GENERAL DESCRIPTION OF THE COURSE</w:t>
            </w:r>
          </w:p>
        </w:tc>
      </w:tr>
      <w:tr w:rsidR="008A43C6" w:rsidRPr="008826E5">
        <w:trPr>
          <w:trHeight w:val="388"/>
        </w:trPr>
        <w:tc>
          <w:tcPr>
            <w:tcW w:w="2801" w:type="dxa"/>
            <w:shd w:val="clear" w:color="auto" w:fill="DDD9C3"/>
            <w:vAlign w:val="center"/>
          </w:tcPr>
          <w:p w:rsidR="008A43C6" w:rsidRDefault="001815E5">
            <w:pPr>
              <w:spacing w:after="0" w:line="240" w:lineRule="auto"/>
              <w:rPr>
                <w:b/>
                <w:sz w:val="24"/>
                <w:szCs w:val="24"/>
              </w:rPr>
            </w:pPr>
            <w:r>
              <w:rPr>
                <w:b/>
                <w:sz w:val="24"/>
                <w:szCs w:val="24"/>
              </w:rPr>
              <w:t>Summary</w:t>
            </w:r>
          </w:p>
        </w:tc>
        <w:tc>
          <w:tcPr>
            <w:tcW w:w="12366" w:type="dxa"/>
            <w:gridSpan w:val="4"/>
            <w:shd w:val="clear" w:color="auto" w:fill="DBE5F1"/>
          </w:tcPr>
          <w:p w:rsidR="008A43C6" w:rsidRPr="008826E5" w:rsidRDefault="00E63D62" w:rsidP="00B9629D">
            <w:pPr>
              <w:spacing w:after="0" w:line="204" w:lineRule="auto"/>
              <w:jc w:val="both"/>
              <w:rPr>
                <w:rFonts w:ascii="Times New Roman" w:hAnsi="Times New Roman"/>
                <w:sz w:val="24"/>
                <w:szCs w:val="24"/>
                <w:lang w:val="uk-UA"/>
              </w:rPr>
            </w:pPr>
            <w:r w:rsidRPr="008826E5">
              <w:rPr>
                <w:rFonts w:ascii="Times New Roman" w:hAnsi="Times New Roman"/>
                <w:sz w:val="24"/>
                <w:szCs w:val="24"/>
                <w:lang w:val="en-US"/>
              </w:rPr>
              <w:t>The course "L</w:t>
            </w:r>
            <w:r w:rsidR="001815E5" w:rsidRPr="008826E5">
              <w:rPr>
                <w:rFonts w:ascii="Times New Roman" w:hAnsi="Times New Roman"/>
                <w:sz w:val="24"/>
                <w:szCs w:val="24"/>
                <w:lang w:val="en-US"/>
              </w:rPr>
              <w:t>anguage</w:t>
            </w:r>
            <w:r w:rsidRPr="008826E5">
              <w:rPr>
                <w:rFonts w:ascii="Times New Roman" w:hAnsi="Times New Roman"/>
                <w:sz w:val="24"/>
                <w:szCs w:val="24"/>
                <w:lang w:val="en-US"/>
              </w:rPr>
              <w:t xml:space="preserve"> as a Medium of Training</w:t>
            </w:r>
            <w:r w:rsidR="001815E5" w:rsidRPr="008826E5">
              <w:rPr>
                <w:rFonts w:ascii="Times New Roman" w:hAnsi="Times New Roman"/>
                <w:sz w:val="24"/>
                <w:szCs w:val="24"/>
                <w:lang w:val="en-US"/>
              </w:rPr>
              <w:t>" covers all aspects of language proficiency</w:t>
            </w:r>
            <w:r w:rsidR="00D30A31" w:rsidRPr="008826E5">
              <w:rPr>
                <w:rFonts w:ascii="Times New Roman" w:hAnsi="Times New Roman"/>
                <w:sz w:val="24"/>
                <w:szCs w:val="24"/>
                <w:lang w:val="en-US"/>
              </w:rPr>
              <w:t xml:space="preserve"> focusing on successful socia</w:t>
            </w:r>
            <w:r w:rsidR="00240C6F" w:rsidRPr="008826E5">
              <w:rPr>
                <w:rFonts w:ascii="Times New Roman" w:hAnsi="Times New Roman"/>
                <w:sz w:val="24"/>
                <w:szCs w:val="24"/>
                <w:lang w:val="en-US"/>
              </w:rPr>
              <w:t>lizing and functioning in educational environment</w:t>
            </w:r>
            <w:r w:rsidR="001815E5" w:rsidRPr="008826E5">
              <w:rPr>
                <w:rFonts w:ascii="Times New Roman" w:hAnsi="Times New Roman"/>
                <w:sz w:val="24"/>
                <w:szCs w:val="24"/>
                <w:lang w:val="en-US"/>
              </w:rPr>
              <w:t>: listening, dialogic and monologue speech, various types of reading, written comm</w:t>
            </w:r>
            <w:r w:rsidR="00AB7BC4" w:rsidRPr="008826E5">
              <w:rPr>
                <w:rFonts w:ascii="Times New Roman" w:hAnsi="Times New Roman"/>
                <w:sz w:val="24"/>
                <w:szCs w:val="24"/>
                <w:lang w:val="en-US"/>
              </w:rPr>
              <w:t>unication, information processing</w:t>
            </w:r>
            <w:r w:rsidR="001815E5" w:rsidRPr="008826E5">
              <w:rPr>
                <w:rFonts w:ascii="Times New Roman" w:hAnsi="Times New Roman"/>
                <w:sz w:val="24"/>
                <w:szCs w:val="24"/>
                <w:lang w:val="en-US"/>
              </w:rPr>
              <w:t xml:space="preserve"> in a foreign language, academic oral and written communication and</w:t>
            </w:r>
            <w:r w:rsidR="00B9629D" w:rsidRPr="008826E5">
              <w:rPr>
                <w:rFonts w:ascii="Times New Roman" w:hAnsi="Times New Roman"/>
                <w:sz w:val="24"/>
                <w:szCs w:val="24"/>
                <w:lang w:val="en-US"/>
              </w:rPr>
              <w:t xml:space="preserve"> it </w:t>
            </w:r>
            <w:r w:rsidR="001815E5" w:rsidRPr="008826E5">
              <w:rPr>
                <w:rFonts w:ascii="Times New Roman" w:hAnsi="Times New Roman"/>
                <w:sz w:val="24"/>
                <w:szCs w:val="24"/>
                <w:lang w:val="en-US"/>
              </w:rPr>
              <w:t xml:space="preserve">is a discipline of special compulsory training for specialty 171 "Electronics". </w:t>
            </w:r>
          </w:p>
        </w:tc>
      </w:tr>
      <w:tr w:rsidR="008A43C6" w:rsidRPr="008826E5">
        <w:trPr>
          <w:trHeight w:val="388"/>
        </w:trPr>
        <w:tc>
          <w:tcPr>
            <w:tcW w:w="2801" w:type="dxa"/>
            <w:shd w:val="clear" w:color="auto" w:fill="DDD9C3"/>
            <w:vAlign w:val="center"/>
          </w:tcPr>
          <w:p w:rsidR="008A43C6" w:rsidRDefault="001815E5">
            <w:pPr>
              <w:spacing w:after="0" w:line="240" w:lineRule="auto"/>
              <w:rPr>
                <w:b/>
                <w:sz w:val="24"/>
                <w:szCs w:val="24"/>
              </w:rPr>
            </w:pPr>
            <w:r>
              <w:rPr>
                <w:b/>
                <w:sz w:val="24"/>
                <w:szCs w:val="24"/>
              </w:rPr>
              <w:t>Course objectives</w:t>
            </w:r>
          </w:p>
        </w:tc>
        <w:tc>
          <w:tcPr>
            <w:tcW w:w="12366" w:type="dxa"/>
            <w:gridSpan w:val="4"/>
            <w:shd w:val="clear" w:color="auto" w:fill="DBE5F1"/>
          </w:tcPr>
          <w:p w:rsidR="00F573E6" w:rsidRPr="008826E5" w:rsidRDefault="001815E5" w:rsidP="00F573E6">
            <w:pPr>
              <w:pStyle w:val="TableParagraph"/>
              <w:spacing w:line="273" w:lineRule="exact"/>
              <w:ind w:left="79" w:right="613"/>
              <w:rPr>
                <w:sz w:val="24"/>
                <w:szCs w:val="24"/>
                <w:lang w:val="en-US"/>
              </w:rPr>
            </w:pPr>
            <w:r w:rsidRPr="008826E5">
              <w:rPr>
                <w:sz w:val="24"/>
                <w:szCs w:val="24"/>
                <w:lang w:val="en-US"/>
              </w:rPr>
              <w:t>To develop stude</w:t>
            </w:r>
            <w:r w:rsidR="001364AF" w:rsidRPr="008826E5">
              <w:rPr>
                <w:sz w:val="24"/>
                <w:szCs w:val="24"/>
                <w:lang w:val="en-US"/>
              </w:rPr>
              <w:t xml:space="preserve">nts’ general and professionally </w:t>
            </w:r>
            <w:r w:rsidRPr="008826E5">
              <w:rPr>
                <w:sz w:val="24"/>
                <w:szCs w:val="24"/>
                <w:lang w:val="en-US"/>
              </w:rPr>
              <w:t>oriented communicative language competences to enable them to communicate effectively in their academic and professional environment.</w:t>
            </w:r>
          </w:p>
          <w:p w:rsidR="00F573E6" w:rsidRPr="008826E5" w:rsidRDefault="00F573E6" w:rsidP="00F573E6">
            <w:pPr>
              <w:pStyle w:val="TableParagraph"/>
              <w:spacing w:line="273" w:lineRule="exact"/>
              <w:ind w:right="613"/>
              <w:rPr>
                <w:sz w:val="24"/>
                <w:szCs w:val="24"/>
                <w:lang w:val="en-US"/>
              </w:rPr>
            </w:pPr>
            <w:r w:rsidRPr="008826E5">
              <w:rPr>
                <w:sz w:val="24"/>
                <w:szCs w:val="24"/>
                <w:lang w:val="en-US"/>
              </w:rPr>
              <w:lastRenderedPageBreak/>
              <w:t xml:space="preserve">To improve skills to search the  necessary information on issues related to general academic and professional activities contained in foreign materials (both in printed and electronic form); </w:t>
            </w:r>
          </w:p>
          <w:p w:rsidR="008A43C6" w:rsidRPr="008826E5" w:rsidRDefault="00F573E6" w:rsidP="00F573E6">
            <w:pPr>
              <w:spacing w:after="0" w:line="204" w:lineRule="auto"/>
              <w:jc w:val="both"/>
              <w:rPr>
                <w:rFonts w:ascii="Times New Roman" w:hAnsi="Times New Roman"/>
                <w:sz w:val="24"/>
                <w:szCs w:val="24"/>
                <w:lang w:val="uk-UA"/>
              </w:rPr>
            </w:pPr>
            <w:r w:rsidRPr="008826E5">
              <w:rPr>
                <w:rFonts w:ascii="Times New Roman" w:hAnsi="Times New Roman"/>
                <w:sz w:val="24"/>
                <w:szCs w:val="24"/>
                <w:lang w:val="en-US"/>
              </w:rPr>
              <w:t>To cultivate ability to master language skills independently and in a team to use efficiently educational opportunities.</w:t>
            </w:r>
          </w:p>
        </w:tc>
      </w:tr>
      <w:tr w:rsidR="008A43C6" w:rsidRPr="008826E5">
        <w:trPr>
          <w:trHeight w:val="388"/>
        </w:trPr>
        <w:tc>
          <w:tcPr>
            <w:tcW w:w="2801" w:type="dxa"/>
            <w:shd w:val="clear" w:color="auto" w:fill="DDD9C3"/>
            <w:vAlign w:val="center"/>
          </w:tcPr>
          <w:p w:rsidR="008A43C6" w:rsidRDefault="001815E5">
            <w:pPr>
              <w:spacing w:after="0" w:line="240" w:lineRule="auto"/>
              <w:rPr>
                <w:b/>
                <w:sz w:val="24"/>
                <w:szCs w:val="24"/>
              </w:rPr>
            </w:pPr>
            <w:r>
              <w:rPr>
                <w:b/>
                <w:sz w:val="24"/>
                <w:szCs w:val="24"/>
              </w:rPr>
              <w:lastRenderedPageBreak/>
              <w:t>Types</w:t>
            </w:r>
          </w:p>
        </w:tc>
        <w:tc>
          <w:tcPr>
            <w:tcW w:w="12366" w:type="dxa"/>
            <w:gridSpan w:val="4"/>
            <w:shd w:val="clear" w:color="auto" w:fill="DBE5F1"/>
            <w:vAlign w:val="center"/>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en-US"/>
              </w:rPr>
              <w:t>Classes</w:t>
            </w:r>
            <w:r w:rsidRPr="008826E5">
              <w:rPr>
                <w:rFonts w:ascii="Times New Roman" w:hAnsi="Times New Roman"/>
                <w:sz w:val="24"/>
                <w:szCs w:val="24"/>
                <w:lang w:val="uk-UA"/>
              </w:rPr>
              <w:t xml:space="preserve">, </w:t>
            </w:r>
            <w:r w:rsidRPr="008826E5">
              <w:rPr>
                <w:rFonts w:ascii="Times New Roman" w:hAnsi="Times New Roman"/>
                <w:sz w:val="24"/>
                <w:szCs w:val="24"/>
                <w:lang w:val="en-US"/>
              </w:rPr>
              <w:t>consultations</w:t>
            </w:r>
            <w:r w:rsidRPr="008826E5">
              <w:rPr>
                <w:rFonts w:ascii="Times New Roman" w:hAnsi="Times New Roman"/>
                <w:sz w:val="24"/>
                <w:szCs w:val="24"/>
                <w:lang w:val="uk-UA"/>
              </w:rPr>
              <w:t xml:space="preserve">. </w:t>
            </w:r>
            <w:r w:rsidRPr="008826E5">
              <w:rPr>
                <w:rFonts w:ascii="Times New Roman" w:hAnsi="Times New Roman"/>
                <w:sz w:val="24"/>
                <w:szCs w:val="24"/>
                <w:lang w:val="en-US"/>
              </w:rPr>
              <w:t xml:space="preserve">Formative </w:t>
            </w:r>
            <w:r w:rsidR="0023382A" w:rsidRPr="008826E5">
              <w:rPr>
                <w:rFonts w:ascii="Times New Roman" w:hAnsi="Times New Roman"/>
                <w:sz w:val="24"/>
                <w:szCs w:val="24"/>
                <w:lang w:val="en-US"/>
              </w:rPr>
              <w:t>assessments</w:t>
            </w:r>
            <w:r w:rsidR="00F86959" w:rsidRPr="008826E5">
              <w:rPr>
                <w:rFonts w:ascii="Times New Roman" w:hAnsi="Times New Roman"/>
                <w:sz w:val="24"/>
                <w:szCs w:val="24"/>
                <w:lang w:val="uk-UA"/>
              </w:rPr>
              <w:t xml:space="preserve"> 1,</w:t>
            </w:r>
            <w:r w:rsidR="00B82AB0" w:rsidRPr="008826E5">
              <w:rPr>
                <w:rFonts w:ascii="Times New Roman" w:hAnsi="Times New Roman"/>
                <w:sz w:val="24"/>
                <w:szCs w:val="24"/>
                <w:lang w:val="en-US"/>
              </w:rPr>
              <w:t xml:space="preserve"> </w:t>
            </w:r>
            <w:r w:rsidR="00F86959" w:rsidRPr="008826E5">
              <w:rPr>
                <w:rFonts w:ascii="Times New Roman" w:hAnsi="Times New Roman"/>
                <w:sz w:val="24"/>
                <w:szCs w:val="24"/>
                <w:lang w:val="en-US"/>
              </w:rPr>
              <w:t>2</w:t>
            </w:r>
            <w:r w:rsidRPr="008826E5">
              <w:rPr>
                <w:rFonts w:ascii="Times New Roman" w:hAnsi="Times New Roman"/>
                <w:sz w:val="24"/>
                <w:szCs w:val="24"/>
                <w:lang w:val="uk-UA"/>
              </w:rPr>
              <w:t xml:space="preserve"> </w:t>
            </w:r>
            <w:r w:rsidRPr="008826E5">
              <w:rPr>
                <w:rFonts w:ascii="Times New Roman" w:hAnsi="Times New Roman"/>
                <w:sz w:val="24"/>
                <w:szCs w:val="24"/>
                <w:lang w:val="en-US"/>
              </w:rPr>
              <w:t>semesters: credit test</w:t>
            </w:r>
            <w:r w:rsidR="00FF5B0F" w:rsidRPr="008826E5">
              <w:rPr>
                <w:rFonts w:ascii="Times New Roman" w:hAnsi="Times New Roman"/>
                <w:sz w:val="24"/>
                <w:szCs w:val="24"/>
                <w:lang w:val="uk-UA"/>
              </w:rPr>
              <w:t>,</w:t>
            </w:r>
            <w:r w:rsidR="0025409F" w:rsidRPr="008826E5">
              <w:rPr>
                <w:rFonts w:ascii="Times New Roman" w:hAnsi="Times New Roman"/>
                <w:sz w:val="24"/>
                <w:szCs w:val="24"/>
                <w:lang w:val="en-US"/>
              </w:rPr>
              <w:t xml:space="preserve"> the</w:t>
            </w:r>
            <w:r w:rsidR="00D30A31" w:rsidRPr="008826E5">
              <w:rPr>
                <w:rFonts w:ascii="Times New Roman" w:hAnsi="Times New Roman"/>
                <w:sz w:val="24"/>
                <w:szCs w:val="24"/>
                <w:lang w:val="en-US"/>
              </w:rPr>
              <w:t xml:space="preserve"> 2</w:t>
            </w:r>
            <w:r w:rsidR="0025409F" w:rsidRPr="008826E5">
              <w:rPr>
                <w:rFonts w:ascii="Times New Roman" w:hAnsi="Times New Roman"/>
                <w:sz w:val="24"/>
                <w:szCs w:val="24"/>
                <w:lang w:val="en-US"/>
              </w:rPr>
              <w:t>nd</w:t>
            </w:r>
            <w:r w:rsidR="00D30A31" w:rsidRPr="008826E5">
              <w:rPr>
                <w:rFonts w:ascii="Times New Roman" w:hAnsi="Times New Roman"/>
                <w:sz w:val="24"/>
                <w:szCs w:val="24"/>
                <w:lang w:val="en-US"/>
              </w:rPr>
              <w:t xml:space="preserve"> - </w:t>
            </w:r>
            <w:r w:rsidRPr="008826E5">
              <w:rPr>
                <w:rFonts w:ascii="Times New Roman" w:hAnsi="Times New Roman"/>
                <w:sz w:val="24"/>
                <w:szCs w:val="24"/>
                <w:lang w:val="en-US"/>
              </w:rPr>
              <w:t>exam</w:t>
            </w:r>
            <w:r w:rsidRPr="008826E5">
              <w:rPr>
                <w:rFonts w:ascii="Times New Roman" w:hAnsi="Times New Roman"/>
                <w:sz w:val="24"/>
                <w:szCs w:val="24"/>
                <w:lang w:val="uk-UA"/>
              </w:rPr>
              <w:t>.</w:t>
            </w:r>
          </w:p>
        </w:tc>
      </w:tr>
      <w:tr w:rsidR="008A43C6">
        <w:trPr>
          <w:trHeight w:val="388"/>
        </w:trPr>
        <w:tc>
          <w:tcPr>
            <w:tcW w:w="2801" w:type="dxa"/>
            <w:shd w:val="clear" w:color="auto" w:fill="DDD9C3"/>
            <w:vAlign w:val="center"/>
          </w:tcPr>
          <w:p w:rsidR="008A43C6" w:rsidRDefault="001815E5">
            <w:pPr>
              <w:spacing w:after="0" w:line="240" w:lineRule="auto"/>
              <w:rPr>
                <w:b/>
                <w:spacing w:val="-16"/>
                <w:sz w:val="24"/>
                <w:szCs w:val="24"/>
              </w:rPr>
            </w:pPr>
            <w:r>
              <w:rPr>
                <w:b/>
                <w:spacing w:val="-16"/>
                <w:sz w:val="24"/>
                <w:szCs w:val="24"/>
              </w:rPr>
              <w:t>Semester</w:t>
            </w:r>
          </w:p>
        </w:tc>
        <w:tc>
          <w:tcPr>
            <w:tcW w:w="12366" w:type="dxa"/>
            <w:gridSpan w:val="4"/>
            <w:shd w:val="clear" w:color="auto" w:fill="DBE5F1"/>
            <w:vAlign w:val="center"/>
          </w:tcPr>
          <w:p w:rsidR="008A43C6" w:rsidRPr="008826E5" w:rsidRDefault="001815E5">
            <w:pPr>
              <w:spacing w:after="0" w:line="204" w:lineRule="auto"/>
              <w:rPr>
                <w:rFonts w:ascii="Times New Roman" w:hAnsi="Times New Roman"/>
                <w:sz w:val="24"/>
                <w:szCs w:val="24"/>
              </w:rPr>
            </w:pPr>
            <w:r w:rsidRPr="008826E5">
              <w:rPr>
                <w:rFonts w:ascii="Times New Roman" w:hAnsi="Times New Roman"/>
                <w:sz w:val="24"/>
                <w:szCs w:val="24"/>
                <w:lang w:val="uk-UA"/>
              </w:rPr>
              <w:t>1</w:t>
            </w:r>
            <w:r w:rsidR="00D31129" w:rsidRPr="008826E5">
              <w:rPr>
                <w:rFonts w:ascii="Times New Roman" w:hAnsi="Times New Roman"/>
                <w:sz w:val="24"/>
                <w:szCs w:val="24"/>
                <w:lang w:val="en-US"/>
              </w:rPr>
              <w:t>,2</w:t>
            </w:r>
            <w:r w:rsidRPr="008826E5">
              <w:rPr>
                <w:rFonts w:ascii="Times New Roman" w:hAnsi="Times New Roman"/>
                <w:sz w:val="24"/>
                <w:szCs w:val="24"/>
                <w:lang w:val="uk-UA"/>
              </w:rPr>
              <w:t xml:space="preserve"> </w:t>
            </w:r>
            <w:r w:rsidRPr="008826E5">
              <w:rPr>
                <w:rFonts w:ascii="Times New Roman" w:hAnsi="Times New Roman"/>
                <w:sz w:val="24"/>
                <w:szCs w:val="24"/>
              </w:rPr>
              <w:t>semesters</w:t>
            </w:r>
          </w:p>
        </w:tc>
      </w:tr>
      <w:tr w:rsidR="008A43C6" w:rsidRPr="008826E5">
        <w:trPr>
          <w:trHeight w:val="388"/>
        </w:trPr>
        <w:tc>
          <w:tcPr>
            <w:tcW w:w="2801" w:type="dxa"/>
            <w:shd w:val="clear" w:color="auto" w:fill="DDD9C3"/>
            <w:vAlign w:val="center"/>
          </w:tcPr>
          <w:p w:rsidR="008A43C6" w:rsidRDefault="001815E5">
            <w:pPr>
              <w:spacing w:after="0" w:line="240" w:lineRule="auto"/>
              <w:rPr>
                <w:b/>
                <w:sz w:val="24"/>
                <w:szCs w:val="24"/>
              </w:rPr>
            </w:pPr>
            <w:r>
              <w:rPr>
                <w:b/>
                <w:sz w:val="24"/>
                <w:szCs w:val="24"/>
              </w:rPr>
              <w:t>Amount</w:t>
            </w:r>
          </w:p>
        </w:tc>
        <w:tc>
          <w:tcPr>
            <w:tcW w:w="12366" w:type="dxa"/>
            <w:gridSpan w:val="4"/>
            <w:shd w:val="clear" w:color="auto" w:fill="DBE5F1"/>
            <w:vAlign w:val="center"/>
          </w:tcPr>
          <w:p w:rsidR="008A43C6" w:rsidRPr="008826E5" w:rsidRDefault="001815E5">
            <w:pPr>
              <w:spacing w:after="0" w:line="240" w:lineRule="auto"/>
              <w:rPr>
                <w:rFonts w:ascii="Times New Roman" w:hAnsi="Times New Roman"/>
                <w:sz w:val="24"/>
                <w:szCs w:val="24"/>
                <w:lang w:val="en-US"/>
              </w:rPr>
            </w:pPr>
            <w:r w:rsidRPr="008826E5">
              <w:rPr>
                <w:rFonts w:ascii="Times New Roman" w:hAnsi="Times New Roman"/>
                <w:bCs/>
                <w:sz w:val="24"/>
                <w:szCs w:val="24"/>
                <w:lang w:val="en-US"/>
              </w:rPr>
              <w:t>Total</w:t>
            </w:r>
            <w:r w:rsidR="001866DC" w:rsidRPr="008826E5">
              <w:rPr>
                <w:rFonts w:ascii="Times New Roman" w:hAnsi="Times New Roman"/>
                <w:bCs/>
                <w:sz w:val="24"/>
                <w:szCs w:val="24"/>
                <w:lang w:val="uk-UA"/>
              </w:rPr>
              <w:t>: 30</w:t>
            </w:r>
            <w:r w:rsidRPr="008826E5">
              <w:rPr>
                <w:rFonts w:ascii="Times New Roman" w:hAnsi="Times New Roman"/>
                <w:bCs/>
                <w:sz w:val="24"/>
                <w:szCs w:val="24"/>
                <w:lang w:val="uk-UA"/>
              </w:rPr>
              <w:t>0</w:t>
            </w:r>
            <w:r w:rsidRPr="008826E5">
              <w:rPr>
                <w:rFonts w:ascii="Times New Roman" w:hAnsi="Times New Roman"/>
                <w:bCs/>
                <w:sz w:val="24"/>
                <w:szCs w:val="24"/>
                <w:lang w:val="en-US"/>
              </w:rPr>
              <w:t xml:space="preserve"> hours</w:t>
            </w:r>
            <w:r w:rsidRPr="008826E5">
              <w:rPr>
                <w:rFonts w:ascii="Times New Roman" w:hAnsi="Times New Roman"/>
                <w:bCs/>
                <w:sz w:val="24"/>
                <w:szCs w:val="24"/>
                <w:lang w:val="uk-UA"/>
              </w:rPr>
              <w:t xml:space="preserve">: </w:t>
            </w:r>
            <w:r w:rsidRPr="008826E5">
              <w:rPr>
                <w:rFonts w:ascii="Times New Roman" w:hAnsi="Times New Roman"/>
                <w:bCs/>
                <w:sz w:val="24"/>
                <w:szCs w:val="24"/>
                <w:lang w:val="en-US"/>
              </w:rPr>
              <w:t>Practical classes</w:t>
            </w:r>
            <w:r w:rsidR="001866DC" w:rsidRPr="008826E5">
              <w:rPr>
                <w:rFonts w:ascii="Times New Roman" w:hAnsi="Times New Roman"/>
                <w:bCs/>
                <w:sz w:val="24"/>
                <w:szCs w:val="24"/>
                <w:lang w:val="uk-UA"/>
              </w:rPr>
              <w:t xml:space="preserve"> – 128</w:t>
            </w:r>
            <w:r w:rsidRPr="008826E5">
              <w:rPr>
                <w:rFonts w:ascii="Times New Roman" w:hAnsi="Times New Roman"/>
                <w:bCs/>
                <w:sz w:val="24"/>
                <w:szCs w:val="24"/>
                <w:lang w:val="uk-UA"/>
              </w:rPr>
              <w:t xml:space="preserve"> </w:t>
            </w:r>
            <w:r w:rsidRPr="008826E5">
              <w:rPr>
                <w:rFonts w:ascii="Times New Roman" w:hAnsi="Times New Roman"/>
                <w:bCs/>
                <w:sz w:val="24"/>
                <w:szCs w:val="24"/>
                <w:lang w:val="en-US"/>
              </w:rPr>
              <w:t>hours</w:t>
            </w:r>
            <w:r w:rsidRPr="008826E5">
              <w:rPr>
                <w:rFonts w:ascii="Times New Roman" w:hAnsi="Times New Roman"/>
                <w:bCs/>
                <w:sz w:val="24"/>
                <w:szCs w:val="24"/>
                <w:lang w:val="uk-UA"/>
              </w:rPr>
              <w:t xml:space="preserve">, </w:t>
            </w:r>
            <w:r w:rsidRPr="008826E5">
              <w:rPr>
                <w:rFonts w:ascii="Times New Roman" w:hAnsi="Times New Roman"/>
                <w:bCs/>
                <w:sz w:val="24"/>
                <w:szCs w:val="24"/>
                <w:lang w:val="en-US"/>
              </w:rPr>
              <w:t>Independent work</w:t>
            </w:r>
            <w:r w:rsidR="001866DC" w:rsidRPr="008826E5">
              <w:rPr>
                <w:rFonts w:ascii="Times New Roman" w:hAnsi="Times New Roman"/>
                <w:bCs/>
                <w:sz w:val="24"/>
                <w:szCs w:val="24"/>
                <w:lang w:val="uk-UA"/>
              </w:rPr>
              <w:t xml:space="preserve"> – 172</w:t>
            </w:r>
            <w:r w:rsidRPr="008826E5">
              <w:rPr>
                <w:rFonts w:ascii="Times New Roman" w:hAnsi="Times New Roman"/>
                <w:bCs/>
                <w:sz w:val="24"/>
                <w:szCs w:val="24"/>
                <w:lang w:val="uk-UA"/>
              </w:rPr>
              <w:t xml:space="preserve"> </w:t>
            </w:r>
            <w:r w:rsidRPr="008826E5">
              <w:rPr>
                <w:rFonts w:ascii="Times New Roman" w:hAnsi="Times New Roman"/>
                <w:bCs/>
                <w:sz w:val="24"/>
                <w:szCs w:val="24"/>
                <w:lang w:val="en-US"/>
              </w:rPr>
              <w:t>hours</w:t>
            </w:r>
            <w:r w:rsidR="00D30A31" w:rsidRPr="008826E5">
              <w:rPr>
                <w:rFonts w:ascii="Times New Roman" w:hAnsi="Times New Roman"/>
                <w:bCs/>
                <w:sz w:val="24"/>
                <w:szCs w:val="24"/>
                <w:lang w:val="en-US"/>
              </w:rPr>
              <w:t>.</w:t>
            </w:r>
          </w:p>
        </w:tc>
      </w:tr>
      <w:tr w:rsidR="008A43C6" w:rsidRPr="008826E5">
        <w:trPr>
          <w:trHeight w:val="394"/>
        </w:trPr>
        <w:tc>
          <w:tcPr>
            <w:tcW w:w="2801" w:type="dxa"/>
            <w:shd w:val="clear" w:color="auto" w:fill="DDD9C3"/>
            <w:vAlign w:val="center"/>
          </w:tcPr>
          <w:p w:rsidR="008A43C6" w:rsidRDefault="001815E5">
            <w:pPr>
              <w:spacing w:after="0" w:line="240" w:lineRule="auto"/>
              <w:rPr>
                <w:b/>
                <w:sz w:val="24"/>
                <w:szCs w:val="24"/>
              </w:rPr>
            </w:pPr>
            <w:r>
              <w:rPr>
                <w:b/>
                <w:sz w:val="24"/>
                <w:szCs w:val="24"/>
              </w:rPr>
              <w:t>Prerequisites</w:t>
            </w:r>
          </w:p>
        </w:tc>
        <w:tc>
          <w:tcPr>
            <w:tcW w:w="12366" w:type="dxa"/>
            <w:gridSpan w:val="4"/>
            <w:shd w:val="clear" w:color="auto" w:fill="DBE5F1"/>
          </w:tcPr>
          <w:p w:rsidR="008A43C6" w:rsidRPr="008826E5" w:rsidRDefault="001815E5">
            <w:pPr>
              <w:spacing w:after="0" w:line="240" w:lineRule="auto"/>
              <w:rPr>
                <w:rFonts w:ascii="Times New Roman" w:hAnsi="Times New Roman"/>
                <w:sz w:val="24"/>
                <w:szCs w:val="24"/>
                <w:lang w:val="uk-UA"/>
              </w:rPr>
            </w:pPr>
            <w:r w:rsidRPr="008826E5">
              <w:rPr>
                <w:rFonts w:ascii="Times New Roman" w:hAnsi="Times New Roman"/>
                <w:sz w:val="24"/>
                <w:szCs w:val="24"/>
                <w:lang w:val="en-US"/>
              </w:rPr>
              <w:t>Foreign language</w:t>
            </w:r>
            <w:r w:rsidRPr="008826E5">
              <w:rPr>
                <w:rFonts w:ascii="Times New Roman" w:hAnsi="Times New Roman"/>
                <w:sz w:val="24"/>
                <w:szCs w:val="24"/>
                <w:lang w:val="uk-UA"/>
              </w:rPr>
              <w:t xml:space="preserve"> (</w:t>
            </w:r>
            <w:r w:rsidRPr="008826E5">
              <w:rPr>
                <w:rFonts w:ascii="Times New Roman" w:hAnsi="Times New Roman"/>
                <w:sz w:val="24"/>
                <w:szCs w:val="24"/>
                <w:lang w:val="en-US"/>
              </w:rPr>
              <w:t>as school discipline</w:t>
            </w:r>
            <w:r w:rsidRPr="008826E5">
              <w:rPr>
                <w:rFonts w:ascii="Times New Roman" w:hAnsi="Times New Roman"/>
                <w:sz w:val="24"/>
                <w:szCs w:val="24"/>
                <w:lang w:val="uk-UA"/>
              </w:rPr>
              <w:t>)</w:t>
            </w:r>
          </w:p>
        </w:tc>
      </w:tr>
      <w:tr w:rsidR="008A43C6" w:rsidRPr="008826E5">
        <w:trPr>
          <w:trHeight w:val="388"/>
        </w:trPr>
        <w:tc>
          <w:tcPr>
            <w:tcW w:w="2801" w:type="dxa"/>
            <w:shd w:val="clear" w:color="auto" w:fill="DDD9C3"/>
            <w:vAlign w:val="center"/>
          </w:tcPr>
          <w:p w:rsidR="008A43C6" w:rsidRDefault="001815E5">
            <w:pPr>
              <w:spacing w:after="0" w:line="240" w:lineRule="auto"/>
              <w:rPr>
                <w:b/>
                <w:sz w:val="24"/>
                <w:szCs w:val="24"/>
              </w:rPr>
            </w:pPr>
            <w:r>
              <w:rPr>
                <w:b/>
                <w:sz w:val="24"/>
                <w:szCs w:val="24"/>
              </w:rPr>
              <w:t>Program competences</w:t>
            </w:r>
          </w:p>
        </w:tc>
        <w:tc>
          <w:tcPr>
            <w:tcW w:w="12366" w:type="dxa"/>
            <w:gridSpan w:val="4"/>
            <w:shd w:val="clear" w:color="auto" w:fill="DBE5F1"/>
          </w:tcPr>
          <w:p w:rsidR="008A43C6" w:rsidRPr="008826E5" w:rsidRDefault="001B2562">
            <w:pPr>
              <w:spacing w:after="0" w:line="240" w:lineRule="auto"/>
              <w:jc w:val="both"/>
              <w:rPr>
                <w:rFonts w:ascii="Times New Roman" w:hAnsi="Times New Roman"/>
                <w:sz w:val="24"/>
                <w:szCs w:val="24"/>
                <w:lang w:val="en-US"/>
              </w:rPr>
            </w:pPr>
            <w:r w:rsidRPr="008826E5">
              <w:rPr>
                <w:rFonts w:ascii="Times New Roman" w:hAnsi="Times New Roman"/>
                <w:sz w:val="24"/>
                <w:szCs w:val="24"/>
                <w:lang w:val="en-US"/>
              </w:rPr>
              <w:t>P</w:t>
            </w:r>
            <w:r w:rsidR="00D30A31" w:rsidRPr="008826E5">
              <w:rPr>
                <w:rFonts w:ascii="Times New Roman" w:hAnsi="Times New Roman"/>
                <w:sz w:val="24"/>
                <w:szCs w:val="24"/>
                <w:lang w:val="en-US"/>
              </w:rPr>
              <w:t xml:space="preserve">C </w:t>
            </w:r>
            <w:r w:rsidR="001815E5" w:rsidRPr="008826E5">
              <w:rPr>
                <w:rFonts w:ascii="Times New Roman" w:hAnsi="Times New Roman"/>
                <w:sz w:val="24"/>
                <w:szCs w:val="24"/>
                <w:lang w:val="uk-UA"/>
              </w:rPr>
              <w:t xml:space="preserve">5. </w:t>
            </w:r>
            <w:r w:rsidR="001815E5" w:rsidRPr="008826E5">
              <w:rPr>
                <w:rFonts w:ascii="Times New Roman" w:hAnsi="Times New Roman"/>
                <w:sz w:val="24"/>
                <w:szCs w:val="24"/>
                <w:lang w:val="en-US"/>
              </w:rPr>
              <w:t>Using informational and com</w:t>
            </w:r>
            <w:r w:rsidR="0023382A" w:rsidRPr="008826E5">
              <w:rPr>
                <w:rFonts w:ascii="Times New Roman" w:hAnsi="Times New Roman"/>
                <w:sz w:val="24"/>
                <w:szCs w:val="24"/>
                <w:lang w:val="en-US"/>
              </w:rPr>
              <w:t>m</w:t>
            </w:r>
            <w:r w:rsidR="001815E5" w:rsidRPr="008826E5">
              <w:rPr>
                <w:rFonts w:ascii="Times New Roman" w:hAnsi="Times New Roman"/>
                <w:sz w:val="24"/>
                <w:szCs w:val="24"/>
                <w:lang w:val="en-US"/>
              </w:rPr>
              <w:t>unication technologies, application and specialized</w:t>
            </w:r>
            <w:r w:rsidR="0023382A" w:rsidRPr="008826E5">
              <w:rPr>
                <w:rFonts w:ascii="Times New Roman" w:hAnsi="Times New Roman"/>
                <w:sz w:val="24"/>
                <w:szCs w:val="24"/>
                <w:lang w:val="uk-UA"/>
              </w:rPr>
              <w:t xml:space="preserve"> </w:t>
            </w:r>
            <w:r w:rsidR="0023382A" w:rsidRPr="008826E5">
              <w:rPr>
                <w:rFonts w:ascii="Times New Roman" w:hAnsi="Times New Roman"/>
                <w:sz w:val="24"/>
                <w:szCs w:val="24"/>
                <w:lang w:val="en-US"/>
              </w:rPr>
              <w:t>progra</w:t>
            </w:r>
            <w:r w:rsidR="001815E5" w:rsidRPr="008826E5">
              <w:rPr>
                <w:rFonts w:ascii="Times New Roman" w:hAnsi="Times New Roman"/>
                <w:sz w:val="24"/>
                <w:szCs w:val="24"/>
                <w:lang w:val="en-US"/>
              </w:rPr>
              <w:t>ms to solve the problems of electronic system design and establishment, show the programming skills, analyze and display the results of measurement and control.</w:t>
            </w:r>
          </w:p>
          <w:p w:rsidR="008A43C6" w:rsidRPr="008826E5" w:rsidRDefault="001B2562">
            <w:pPr>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P</w:t>
            </w:r>
            <w:r w:rsidR="00D30A31" w:rsidRPr="008826E5">
              <w:rPr>
                <w:rFonts w:ascii="Times New Roman" w:hAnsi="Times New Roman"/>
                <w:sz w:val="24"/>
                <w:szCs w:val="24"/>
                <w:lang w:val="en-US"/>
              </w:rPr>
              <w:t xml:space="preserve">C </w:t>
            </w:r>
            <w:r w:rsidR="001815E5" w:rsidRPr="008826E5">
              <w:rPr>
                <w:rFonts w:ascii="Times New Roman" w:hAnsi="Times New Roman"/>
                <w:sz w:val="24"/>
                <w:szCs w:val="24"/>
                <w:lang w:val="uk-UA"/>
              </w:rPr>
              <w:t xml:space="preserve">12. </w:t>
            </w:r>
            <w:r w:rsidR="001815E5" w:rsidRPr="008826E5">
              <w:rPr>
                <w:rFonts w:ascii="Times New Roman" w:hAnsi="Times New Roman"/>
                <w:sz w:val="24"/>
                <w:szCs w:val="24"/>
                <w:lang w:val="en-US"/>
              </w:rPr>
              <w:t>Interact with the professional document management using modern technologies and office arrangements; use the foreign language, special terminology as a tool for communication with specialists, make a literary study and read technical and professional texts.</w:t>
            </w:r>
          </w:p>
          <w:p w:rsidR="008A43C6" w:rsidRPr="008826E5" w:rsidRDefault="001B2562">
            <w:pPr>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P</w:t>
            </w:r>
            <w:r w:rsidR="00D30A31" w:rsidRPr="008826E5">
              <w:rPr>
                <w:rFonts w:ascii="Times New Roman" w:hAnsi="Times New Roman"/>
                <w:sz w:val="24"/>
                <w:szCs w:val="24"/>
                <w:lang w:val="en-US"/>
              </w:rPr>
              <w:t xml:space="preserve">C </w:t>
            </w:r>
            <w:r w:rsidR="001815E5" w:rsidRPr="008826E5">
              <w:rPr>
                <w:rFonts w:ascii="Times New Roman" w:hAnsi="Times New Roman"/>
                <w:sz w:val="24"/>
                <w:szCs w:val="24"/>
                <w:lang w:val="uk-UA"/>
              </w:rPr>
              <w:t xml:space="preserve">15. </w:t>
            </w:r>
            <w:r w:rsidR="001815E5" w:rsidRPr="008826E5">
              <w:rPr>
                <w:rFonts w:ascii="Times New Roman" w:hAnsi="Times New Roman"/>
                <w:sz w:val="24"/>
                <w:szCs w:val="24"/>
                <w:lang w:val="en-US"/>
              </w:rPr>
              <w:t>Show skills in working independently and collective work, leadership, organize limited-time work emphasizing professional responsibility.</w:t>
            </w:r>
          </w:p>
        </w:tc>
      </w:tr>
      <w:tr w:rsidR="008A43C6" w:rsidRPr="008826E5">
        <w:trPr>
          <w:trHeight w:val="1250"/>
        </w:trPr>
        <w:tc>
          <w:tcPr>
            <w:tcW w:w="2801" w:type="dxa"/>
            <w:shd w:val="clear" w:color="auto" w:fill="DDD9C3"/>
            <w:vAlign w:val="center"/>
          </w:tcPr>
          <w:p w:rsidR="008A43C6" w:rsidRDefault="001815E5">
            <w:pPr>
              <w:spacing w:after="0" w:line="240" w:lineRule="auto"/>
              <w:rPr>
                <w:b/>
                <w:sz w:val="24"/>
                <w:szCs w:val="24"/>
              </w:rPr>
            </w:pPr>
            <w:r>
              <w:rPr>
                <w:b/>
                <w:sz w:val="24"/>
                <w:szCs w:val="24"/>
              </w:rPr>
              <w:t>Course policy</w:t>
            </w:r>
          </w:p>
        </w:tc>
        <w:tc>
          <w:tcPr>
            <w:tcW w:w="12366" w:type="dxa"/>
            <w:gridSpan w:val="4"/>
            <w:shd w:val="clear" w:color="auto" w:fill="DBE5F1"/>
          </w:tcPr>
          <w:p w:rsidR="008A43C6" w:rsidRPr="008826E5" w:rsidRDefault="001815E5">
            <w:pPr>
              <w:spacing w:after="0" w:line="240" w:lineRule="auto"/>
              <w:rPr>
                <w:rFonts w:ascii="Times New Roman" w:hAnsi="Times New Roman"/>
                <w:sz w:val="24"/>
                <w:szCs w:val="24"/>
                <w:lang w:val="uk-UA"/>
              </w:rPr>
            </w:pPr>
            <w:r w:rsidRPr="008826E5">
              <w:rPr>
                <w:rFonts w:ascii="Times New Roman" w:hAnsi="Times New Roman"/>
                <w:sz w:val="24"/>
                <w:szCs w:val="24"/>
                <w:lang w:val="en-US"/>
              </w:rPr>
              <w:t>Students must attend all classes according to the study schedule and adhere to the norms of academic ethics. Students must work with compulsory and recommended reading, including Internet resources. Students must complete and submit all individual tasks during the semester in which the course is</w:t>
            </w:r>
            <w:r w:rsidR="00B82AB0" w:rsidRPr="008826E5">
              <w:rPr>
                <w:rFonts w:ascii="Times New Roman" w:hAnsi="Times New Roman"/>
                <w:sz w:val="24"/>
                <w:szCs w:val="24"/>
                <w:lang w:val="en-US"/>
              </w:rPr>
              <w:t xml:space="preserve"> </w:t>
            </w:r>
            <w:r w:rsidRPr="008826E5">
              <w:rPr>
                <w:rFonts w:ascii="Times New Roman" w:hAnsi="Times New Roman"/>
                <w:sz w:val="24"/>
                <w:szCs w:val="24"/>
                <w:lang w:val="en-US"/>
              </w:rPr>
              <w:t>taught, before the examination session. Final assessment is not carried out without the personal presence of students.</w:t>
            </w:r>
          </w:p>
        </w:tc>
      </w:tr>
      <w:tr w:rsidR="008A43C6">
        <w:trPr>
          <w:trHeight w:val="449"/>
        </w:trPr>
        <w:tc>
          <w:tcPr>
            <w:tcW w:w="15167" w:type="dxa"/>
            <w:gridSpan w:val="5"/>
            <w:shd w:val="clear" w:color="auto" w:fill="DDD9C3"/>
            <w:vAlign w:val="center"/>
          </w:tcPr>
          <w:p w:rsidR="008A43C6" w:rsidRDefault="001815E5">
            <w:pPr>
              <w:spacing w:after="0" w:line="204" w:lineRule="auto"/>
              <w:jc w:val="center"/>
              <w:rPr>
                <w:sz w:val="24"/>
                <w:szCs w:val="24"/>
              </w:rPr>
            </w:pPr>
            <w:r>
              <w:rPr>
                <w:rFonts w:ascii="Arial" w:hAnsi="Arial" w:cs="Arial"/>
                <w:b/>
                <w:color w:val="000000"/>
                <w:spacing w:val="20"/>
                <w:sz w:val="28"/>
                <w:szCs w:val="28"/>
              </w:rPr>
              <w:t>Course Structure</w:t>
            </w:r>
          </w:p>
        </w:tc>
      </w:tr>
    </w:tbl>
    <w:p w:rsidR="008A43C6" w:rsidRDefault="008A43C6">
      <w:pPr>
        <w:spacing w:after="0" w:line="48" w:lineRule="auto"/>
        <w:rPr>
          <w:lang w:val="uk-UA"/>
        </w:rPr>
      </w:pPr>
    </w:p>
    <w:tbl>
      <w:tblPr>
        <w:tblpPr w:leftFromText="180" w:rightFromText="180" w:vertAnchor="text" w:tblpX="284" w:tblpY="1"/>
        <w:tblOverlap w:val="never"/>
        <w:tblW w:w="15168" w:type="dxa"/>
        <w:tblBorders>
          <w:insideH w:val="single" w:sz="24" w:space="0" w:color="FFFFFF"/>
          <w:insideV w:val="single" w:sz="24" w:space="0" w:color="FFFFFF"/>
        </w:tblBorders>
        <w:tblLayout w:type="fixed"/>
        <w:tblLook w:val="04A0" w:firstRow="1" w:lastRow="0" w:firstColumn="1" w:lastColumn="0" w:noHBand="0" w:noVBand="1"/>
      </w:tblPr>
      <w:tblGrid>
        <w:gridCol w:w="3119"/>
        <w:gridCol w:w="1559"/>
        <w:gridCol w:w="4111"/>
        <w:gridCol w:w="425"/>
        <w:gridCol w:w="5954"/>
      </w:tblGrid>
      <w:tr w:rsidR="008A43C6" w:rsidRPr="008826E5">
        <w:trPr>
          <w:trHeight w:val="388"/>
        </w:trPr>
        <w:tc>
          <w:tcPr>
            <w:tcW w:w="3119" w:type="dxa"/>
            <w:shd w:val="clear" w:color="auto" w:fill="DDD9C3"/>
            <w:vAlign w:val="center"/>
          </w:tcPr>
          <w:p w:rsidR="008A43C6" w:rsidRPr="008826E5" w:rsidRDefault="001815E5">
            <w:pPr>
              <w:spacing w:after="0" w:line="204" w:lineRule="auto"/>
              <w:jc w:val="center"/>
              <w:rPr>
                <w:rFonts w:ascii="Times New Roman" w:hAnsi="Times New Roman"/>
                <w:b/>
                <w:sz w:val="24"/>
                <w:szCs w:val="24"/>
                <w:lang w:val="uk-UA"/>
              </w:rPr>
            </w:pPr>
            <w:r w:rsidRPr="008826E5">
              <w:rPr>
                <w:rFonts w:ascii="Times New Roman" w:hAnsi="Times New Roman"/>
                <w:b/>
                <w:sz w:val="24"/>
                <w:szCs w:val="24"/>
                <w:lang w:val="en-US"/>
              </w:rPr>
              <w:t>Content block</w:t>
            </w:r>
            <w:r w:rsidRPr="008826E5">
              <w:rPr>
                <w:rFonts w:ascii="Times New Roman" w:hAnsi="Times New Roman"/>
                <w:b/>
                <w:sz w:val="24"/>
                <w:szCs w:val="24"/>
                <w:lang w:val="uk-UA"/>
              </w:rPr>
              <w:t xml:space="preserve"> № 1</w:t>
            </w:r>
          </w:p>
          <w:p w:rsidR="008A43C6" w:rsidRPr="008826E5" w:rsidRDefault="001815E5">
            <w:pPr>
              <w:spacing w:after="0" w:line="204" w:lineRule="auto"/>
              <w:rPr>
                <w:rFonts w:ascii="Times New Roman" w:hAnsi="Times New Roman"/>
                <w:b/>
                <w:bCs/>
                <w:sz w:val="24"/>
                <w:szCs w:val="24"/>
                <w:lang w:val="uk-UA"/>
              </w:rPr>
            </w:pPr>
            <w:r w:rsidRPr="008826E5">
              <w:rPr>
                <w:rFonts w:ascii="Times New Roman" w:hAnsi="Times New Roman"/>
                <w:b/>
                <w:bCs/>
                <w:sz w:val="24"/>
                <w:szCs w:val="24"/>
                <w:lang w:val="uk-UA"/>
              </w:rPr>
              <w:t xml:space="preserve">Socializing in Academic and Professional Environments. </w:t>
            </w:r>
          </w:p>
          <w:p w:rsidR="008A43C6" w:rsidRPr="008826E5" w:rsidRDefault="008A43C6">
            <w:pPr>
              <w:spacing w:after="0" w:line="204" w:lineRule="auto"/>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116515" w:rsidRPr="008826E5">
              <w:rPr>
                <w:rFonts w:ascii="Times New Roman" w:hAnsi="Times New Roman"/>
                <w:b/>
                <w:sz w:val="24"/>
                <w:szCs w:val="24"/>
                <w:lang w:val="uk-UA"/>
              </w:rPr>
              <w:t xml:space="preserve"> 1-5</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lang w:val="en-US"/>
              </w:rPr>
              <w:t xml:space="preserve">Topic </w:t>
            </w:r>
            <w:r w:rsidRPr="008826E5">
              <w:rPr>
                <w:rFonts w:ascii="Times New Roman" w:hAnsi="Times New Roman"/>
                <w:b/>
                <w:color w:val="000000"/>
                <w:sz w:val="24"/>
                <w:szCs w:val="24"/>
                <w:shd w:val="clear" w:color="auto" w:fill="DEEAF6" w:themeFill="accent1" w:themeFillTint="33"/>
                <w:lang w:val="uk-UA"/>
              </w:rPr>
              <w:t>1.</w:t>
            </w:r>
            <w:r w:rsidRPr="008826E5">
              <w:rPr>
                <w:rFonts w:ascii="Times New Roman" w:hAnsi="Times New Roman"/>
                <w:color w:val="000000"/>
                <w:sz w:val="24"/>
                <w:szCs w:val="24"/>
                <w:shd w:val="clear" w:color="auto" w:fill="DEEAF6" w:themeFill="accent1" w:themeFillTint="33"/>
                <w:lang w:val="uk-UA"/>
              </w:rPr>
              <w:t xml:space="preserve"> </w:t>
            </w:r>
            <w:r w:rsidRPr="008826E5">
              <w:rPr>
                <w:rFonts w:ascii="Times New Roman" w:hAnsi="Times New Roman"/>
                <w:sz w:val="24"/>
                <w:szCs w:val="24"/>
                <w:shd w:val="clear" w:color="auto" w:fill="DEEAF6" w:themeFill="accent1" w:themeFillTint="33"/>
                <w:lang w:val="uk-UA"/>
              </w:rPr>
              <w:t xml:space="preserve">Getting to Know Each Other. </w:t>
            </w:r>
          </w:p>
        </w:tc>
        <w:tc>
          <w:tcPr>
            <w:tcW w:w="425" w:type="dxa"/>
            <w:vMerge w:val="restart"/>
            <w:tcBorders>
              <w:left w:val="single" w:sz="18" w:space="0" w:color="FFFFFF"/>
              <w:right w:val="single" w:sz="18" w:space="0" w:color="FFFFFF"/>
            </w:tcBorders>
            <w:shd w:val="clear" w:color="auto" w:fill="DDD9C3"/>
            <w:textDirection w:val="btLr"/>
          </w:tcPr>
          <w:p w:rsidR="008A43C6" w:rsidRPr="008826E5" w:rsidRDefault="001815E5">
            <w:pPr>
              <w:spacing w:after="0" w:line="204" w:lineRule="auto"/>
              <w:ind w:right="113"/>
              <w:jc w:val="both"/>
              <w:rPr>
                <w:rFonts w:ascii="Times New Roman" w:hAnsi="Times New Roman"/>
                <w:sz w:val="24"/>
                <w:szCs w:val="24"/>
              </w:rPr>
            </w:pPr>
            <w:r w:rsidRPr="008826E5">
              <w:rPr>
                <w:rFonts w:ascii="Times New Roman" w:hAnsi="Times New Roman"/>
                <w:sz w:val="24"/>
                <w:szCs w:val="24"/>
                <w:lang w:val="en-US"/>
              </w:rPr>
              <w:t xml:space="preserve">                          </w:t>
            </w:r>
            <w:r w:rsidRPr="008826E5">
              <w:rPr>
                <w:rFonts w:ascii="Times New Roman" w:hAnsi="Times New Roman"/>
                <w:b/>
                <w:bCs/>
                <w:sz w:val="24"/>
                <w:szCs w:val="24"/>
              </w:rPr>
              <w:t>Self-study</w:t>
            </w: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Filling out the forms. Giving personal Information.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116515" w:rsidRPr="008826E5">
              <w:rPr>
                <w:rFonts w:ascii="Times New Roman" w:hAnsi="Times New Roman"/>
                <w:b/>
                <w:sz w:val="24"/>
                <w:szCs w:val="24"/>
                <w:lang w:val="uk-UA"/>
              </w:rPr>
              <w:t xml:space="preserve">  6-10</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lang w:val="en-US"/>
              </w:rPr>
              <w:t>Topic</w:t>
            </w:r>
            <w:r w:rsidRPr="008826E5">
              <w:rPr>
                <w:rFonts w:ascii="Times New Roman" w:hAnsi="Times New Roman"/>
                <w:b/>
                <w:color w:val="000000"/>
                <w:sz w:val="24"/>
                <w:szCs w:val="24"/>
                <w:lang w:val="uk-UA"/>
              </w:rPr>
              <w:t xml:space="preserve"> 2.</w:t>
            </w:r>
            <w:r w:rsidRPr="008826E5">
              <w:rPr>
                <w:rFonts w:ascii="Times New Roman" w:hAnsi="Times New Roman"/>
                <w:sz w:val="24"/>
                <w:szCs w:val="24"/>
                <w:lang w:val="uk-UA"/>
              </w:rPr>
              <w:t xml:space="preserve">Describing Daily Life and Learning Experience. </w:t>
            </w:r>
          </w:p>
          <w:p w:rsidR="008A43C6" w:rsidRPr="008826E5" w:rsidRDefault="008A43C6">
            <w:pPr>
              <w:spacing w:after="0" w:line="204" w:lineRule="auto"/>
              <w:rPr>
                <w:rFonts w:ascii="Times New Roman" w:hAnsi="Times New Roman"/>
                <w:color w:val="000000"/>
                <w:sz w:val="24"/>
                <w:szCs w:val="24"/>
                <w:lang w:val="uk-UA"/>
              </w:rPr>
            </w:pP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Describing personal daily routine and biography.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116515" w:rsidRPr="008826E5">
              <w:rPr>
                <w:rFonts w:ascii="Times New Roman" w:hAnsi="Times New Roman"/>
                <w:b/>
                <w:sz w:val="24"/>
                <w:szCs w:val="24"/>
                <w:lang w:val="uk-UA"/>
              </w:rPr>
              <w:t xml:space="preserve">  11-15</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lang w:val="en-US"/>
              </w:rPr>
              <w:t>Topic</w:t>
            </w:r>
            <w:r w:rsidRPr="008826E5">
              <w:rPr>
                <w:rFonts w:ascii="Times New Roman" w:hAnsi="Times New Roman"/>
                <w:b/>
                <w:sz w:val="24"/>
                <w:szCs w:val="24"/>
                <w:lang w:val="uk-UA"/>
              </w:rPr>
              <w:t xml:space="preserve"> 3</w:t>
            </w:r>
            <w:r w:rsidRPr="008826E5">
              <w:rPr>
                <w:rFonts w:ascii="Times New Roman" w:hAnsi="Times New Roman"/>
                <w:sz w:val="24"/>
                <w:szCs w:val="24"/>
                <w:lang w:val="uk-UA"/>
              </w:rPr>
              <w:t xml:space="preserve">. Exchanging Information and Discussing News.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Writing an E-mail to the teacher describing your hobby.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116515" w:rsidRPr="008826E5">
              <w:rPr>
                <w:rFonts w:ascii="Times New Roman" w:hAnsi="Times New Roman"/>
                <w:b/>
                <w:sz w:val="24"/>
                <w:szCs w:val="24"/>
                <w:lang w:val="uk-UA"/>
              </w:rPr>
              <w:t xml:space="preserve">  16-20</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lang w:val="en-US"/>
              </w:rPr>
              <w:t>Topic</w:t>
            </w:r>
            <w:r w:rsidRPr="008826E5">
              <w:rPr>
                <w:rFonts w:ascii="Times New Roman" w:hAnsi="Times New Roman"/>
                <w:b/>
                <w:sz w:val="24"/>
                <w:szCs w:val="24"/>
                <w:lang w:val="uk-UA"/>
              </w:rPr>
              <w:t xml:space="preserve"> 4.</w:t>
            </w:r>
            <w:r w:rsidRPr="008826E5">
              <w:rPr>
                <w:rFonts w:ascii="Times New Roman" w:hAnsi="Times New Roman"/>
                <w:color w:val="000000"/>
                <w:sz w:val="24"/>
                <w:szCs w:val="24"/>
                <w:lang w:val="uk-UA"/>
              </w:rPr>
              <w:t xml:space="preserve"> Understanding Instructions and Warnings.</w:t>
            </w:r>
            <w:r w:rsidRPr="008826E5">
              <w:rPr>
                <w:rFonts w:ascii="Times New Roman" w:hAnsi="Times New Roman"/>
                <w:sz w:val="24"/>
                <w:szCs w:val="24"/>
                <w:lang w:val="uk-UA"/>
              </w:rPr>
              <w:t xml:space="preserve">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Writing instructions on familiar procedures.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116515" w:rsidRPr="008826E5">
              <w:rPr>
                <w:rFonts w:ascii="Times New Roman" w:hAnsi="Times New Roman"/>
                <w:b/>
                <w:sz w:val="24"/>
                <w:szCs w:val="24"/>
                <w:lang w:val="uk-UA"/>
              </w:rPr>
              <w:t xml:space="preserve">  17-20</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lang w:val="en-US"/>
              </w:rPr>
              <w:t>Topic</w:t>
            </w:r>
            <w:r w:rsidRPr="008826E5">
              <w:rPr>
                <w:rFonts w:ascii="Times New Roman" w:hAnsi="Times New Roman"/>
                <w:b/>
                <w:sz w:val="24"/>
                <w:szCs w:val="24"/>
                <w:lang w:val="uk-UA"/>
              </w:rPr>
              <w:t xml:space="preserve"> 5</w:t>
            </w:r>
            <w:r w:rsidRPr="008826E5">
              <w:rPr>
                <w:rFonts w:ascii="Times New Roman" w:hAnsi="Times New Roman"/>
                <w:sz w:val="24"/>
                <w:szCs w:val="24"/>
                <w:lang w:val="uk-UA"/>
              </w:rPr>
              <w:t xml:space="preserve">. Business and Academic Travelling (Asking the way &amp; Using means of transport &amp; Staying at a hotel etc.).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Describing one of your trips. Role play one of the dialogues on the topic Travelling.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116515" w:rsidRPr="008826E5">
              <w:rPr>
                <w:rFonts w:ascii="Times New Roman" w:hAnsi="Times New Roman"/>
                <w:b/>
                <w:sz w:val="24"/>
                <w:szCs w:val="24"/>
                <w:lang w:val="uk-UA"/>
              </w:rPr>
              <w:t xml:space="preserve">  21-25</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lang w:val="en-US"/>
              </w:rPr>
              <w:t>Topic</w:t>
            </w:r>
            <w:r w:rsidRPr="008826E5">
              <w:rPr>
                <w:rFonts w:ascii="Times New Roman" w:hAnsi="Times New Roman"/>
                <w:b/>
                <w:sz w:val="24"/>
                <w:szCs w:val="24"/>
                <w:lang w:val="uk-UA"/>
              </w:rPr>
              <w:t xml:space="preserve"> 6.</w:t>
            </w:r>
            <w:r w:rsidRPr="008826E5">
              <w:rPr>
                <w:rFonts w:ascii="Times New Roman" w:hAnsi="Times New Roman"/>
                <w:sz w:val="24"/>
                <w:szCs w:val="24"/>
                <w:lang w:val="uk-UA"/>
              </w:rPr>
              <w:t xml:space="preserve"> Making  Arrangements by Phone.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extDirection w:val="btLr"/>
            <w:vAlign w:val="center"/>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Describing the procedure of telephoning. Find the information on mobile phones.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116515" w:rsidRPr="008826E5">
              <w:rPr>
                <w:rFonts w:ascii="Times New Roman" w:hAnsi="Times New Roman"/>
                <w:b/>
                <w:sz w:val="24"/>
                <w:szCs w:val="24"/>
                <w:lang w:val="uk-UA"/>
              </w:rPr>
              <w:t xml:space="preserve">  26-32</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lang w:val="en-US"/>
              </w:rPr>
              <w:t>Topic</w:t>
            </w:r>
            <w:r w:rsidRPr="008826E5">
              <w:rPr>
                <w:rFonts w:ascii="Times New Roman" w:hAnsi="Times New Roman"/>
                <w:b/>
                <w:color w:val="000000"/>
                <w:sz w:val="24"/>
                <w:szCs w:val="24"/>
                <w:lang w:val="uk-UA"/>
              </w:rPr>
              <w:t xml:space="preserve"> 7.</w:t>
            </w:r>
            <w:r w:rsidRPr="008826E5">
              <w:rPr>
                <w:rFonts w:ascii="Times New Roman" w:hAnsi="Times New Roman"/>
                <w:sz w:val="24"/>
                <w:szCs w:val="24"/>
                <w:lang w:val="uk-UA"/>
              </w:rPr>
              <w:t xml:space="preserve"> Networking / Socializing in VLE. </w:t>
            </w: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Expressing ideas about socializing in VLE.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1815E5">
            <w:pPr>
              <w:pStyle w:val="Default"/>
              <w:spacing w:line="204" w:lineRule="auto"/>
              <w:jc w:val="center"/>
              <w:rPr>
                <w:b/>
                <w:bCs/>
                <w:lang w:val="uk-UA"/>
              </w:rPr>
            </w:pPr>
            <w:r w:rsidRPr="008826E5">
              <w:rPr>
                <w:b/>
                <w:lang w:val="en-US"/>
              </w:rPr>
              <w:t>Content block</w:t>
            </w:r>
            <w:r w:rsidRPr="008826E5">
              <w:rPr>
                <w:b/>
                <w:lang w:val="uk-UA"/>
              </w:rPr>
              <w:t xml:space="preserve"> № 2</w:t>
            </w:r>
          </w:p>
          <w:p w:rsidR="008A43C6" w:rsidRPr="008826E5" w:rsidRDefault="001815E5">
            <w:pPr>
              <w:pStyle w:val="Default"/>
              <w:spacing w:line="204" w:lineRule="auto"/>
              <w:jc w:val="both"/>
              <w:rPr>
                <w:b/>
                <w:lang w:val="uk-UA"/>
              </w:rPr>
            </w:pPr>
            <w:r w:rsidRPr="008826E5">
              <w:rPr>
                <w:b/>
                <w:bCs/>
                <w:lang w:val="uk-UA"/>
              </w:rPr>
              <w:t xml:space="preserve">Information Searching and </w:t>
            </w:r>
            <w:r w:rsidRPr="008826E5">
              <w:rPr>
                <w:b/>
                <w:lang w:val="uk-UA"/>
              </w:rPr>
              <w:t xml:space="preserve">Processing. </w:t>
            </w:r>
          </w:p>
          <w:p w:rsidR="008A43C6" w:rsidRPr="008826E5" w:rsidRDefault="008A43C6">
            <w:pPr>
              <w:spacing w:after="0" w:line="204" w:lineRule="auto"/>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vAlign w:val="center"/>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8B54F7" w:rsidRPr="008826E5">
              <w:rPr>
                <w:rFonts w:ascii="Times New Roman" w:hAnsi="Times New Roman"/>
                <w:b/>
                <w:sz w:val="24"/>
                <w:szCs w:val="24"/>
                <w:lang w:val="uk-UA"/>
              </w:rPr>
              <w:t xml:space="preserve">  33-35</w:t>
            </w:r>
          </w:p>
        </w:tc>
        <w:tc>
          <w:tcPr>
            <w:tcW w:w="4111" w:type="dxa"/>
            <w:tcBorders>
              <w:left w:val="single" w:sz="8" w:space="0" w:color="FFFFFF"/>
              <w:right w:val="single" w:sz="18" w:space="0" w:color="FFFFFF"/>
            </w:tcBorders>
            <w:shd w:val="clear" w:color="auto" w:fill="DBE5F1"/>
            <w:vAlign w:val="center"/>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rPr>
              <w:t>Topic</w:t>
            </w:r>
            <w:r w:rsidRPr="008826E5">
              <w:rPr>
                <w:rFonts w:ascii="Times New Roman" w:hAnsi="Times New Roman"/>
                <w:b/>
                <w:sz w:val="24"/>
                <w:szCs w:val="24"/>
                <w:lang w:val="uk-UA"/>
              </w:rPr>
              <w:t xml:space="preserve"> 8.</w:t>
            </w:r>
            <w:r w:rsidRPr="008826E5">
              <w:rPr>
                <w:rFonts w:ascii="Times New Roman" w:hAnsi="Times New Roman"/>
                <w:sz w:val="24"/>
                <w:szCs w:val="24"/>
                <w:lang w:val="uk-UA"/>
              </w:rPr>
              <w:t xml:space="preserve"> Language of Interaction.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vAlign w:val="center"/>
          </w:tcPr>
          <w:p w:rsidR="008A43C6" w:rsidRPr="008826E5" w:rsidRDefault="001815E5">
            <w:pPr>
              <w:spacing w:after="0" w:line="204" w:lineRule="auto"/>
              <w:jc w:val="both"/>
              <w:rPr>
                <w:rFonts w:ascii="Times New Roman" w:hAnsi="Times New Roman"/>
                <w:sz w:val="24"/>
                <w:szCs w:val="24"/>
                <w:lang w:val="uk-UA"/>
              </w:rPr>
            </w:pPr>
            <w:r w:rsidRPr="008826E5">
              <w:rPr>
                <w:rFonts w:ascii="Times New Roman" w:hAnsi="Times New Roman"/>
                <w:sz w:val="24"/>
                <w:szCs w:val="24"/>
                <w:lang w:val="uk-UA"/>
              </w:rPr>
              <w:t xml:space="preserve">Find information on different types of languages (natural, programming, artificial etc.) </w:t>
            </w:r>
          </w:p>
          <w:p w:rsidR="008A43C6" w:rsidRPr="008826E5" w:rsidRDefault="008A43C6">
            <w:pPr>
              <w:spacing w:after="0" w:line="204" w:lineRule="auto"/>
              <w:jc w:val="both"/>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604E61" w:rsidRPr="008826E5">
              <w:rPr>
                <w:rFonts w:ascii="Times New Roman" w:hAnsi="Times New Roman"/>
                <w:b/>
                <w:sz w:val="24"/>
                <w:szCs w:val="24"/>
                <w:lang w:val="uk-UA"/>
              </w:rPr>
              <w:t xml:space="preserve">  36-45</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rPr>
              <w:t>Topic</w:t>
            </w:r>
            <w:r w:rsidRPr="008826E5">
              <w:rPr>
                <w:rFonts w:ascii="Times New Roman" w:hAnsi="Times New Roman"/>
                <w:b/>
                <w:sz w:val="24"/>
                <w:szCs w:val="24"/>
                <w:lang w:val="uk-UA"/>
              </w:rPr>
              <w:t xml:space="preserve"> 9</w:t>
            </w:r>
            <w:r w:rsidRPr="008826E5">
              <w:rPr>
                <w:rFonts w:ascii="Times New Roman" w:hAnsi="Times New Roman"/>
                <w:sz w:val="24"/>
                <w:szCs w:val="24"/>
                <w:lang w:val="uk-UA"/>
              </w:rPr>
              <w:t xml:space="preserve">. Describing Processes.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Describing the process.</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FF7C39" w:rsidRPr="008826E5">
              <w:rPr>
                <w:rFonts w:ascii="Times New Roman" w:hAnsi="Times New Roman"/>
                <w:b/>
                <w:sz w:val="24"/>
                <w:szCs w:val="24"/>
                <w:lang w:val="uk-UA"/>
              </w:rPr>
              <w:t xml:space="preserve"> </w:t>
            </w:r>
            <w:r w:rsidR="00604E61" w:rsidRPr="008826E5">
              <w:rPr>
                <w:rFonts w:ascii="Times New Roman" w:hAnsi="Times New Roman"/>
                <w:b/>
                <w:sz w:val="24"/>
                <w:szCs w:val="24"/>
                <w:lang w:val="uk-UA"/>
              </w:rPr>
              <w:t>46-55</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rPr>
              <w:t xml:space="preserve">Topic </w:t>
            </w:r>
            <w:r w:rsidRPr="008826E5">
              <w:rPr>
                <w:rFonts w:ascii="Times New Roman" w:hAnsi="Times New Roman"/>
                <w:b/>
                <w:sz w:val="24"/>
                <w:szCs w:val="24"/>
                <w:lang w:val="uk-UA"/>
              </w:rPr>
              <w:t>10</w:t>
            </w:r>
            <w:r w:rsidRPr="008826E5">
              <w:rPr>
                <w:rFonts w:ascii="Times New Roman" w:hAnsi="Times New Roman"/>
                <w:sz w:val="24"/>
                <w:szCs w:val="24"/>
                <w:lang w:val="uk-UA"/>
              </w:rPr>
              <w:t xml:space="preserve">. World around Us.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extDirection w:val="btLr"/>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Describing native place.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vAlign w:val="center"/>
          </w:tcPr>
          <w:p w:rsidR="008A43C6" w:rsidRPr="008826E5" w:rsidRDefault="008A43C6">
            <w:pPr>
              <w:spacing w:after="0" w:line="204" w:lineRule="auto"/>
              <w:jc w:val="center"/>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1815E5">
            <w:pPr>
              <w:spacing w:after="0" w:line="204" w:lineRule="auto"/>
              <w:rPr>
                <w:rFonts w:ascii="Times New Roman" w:hAnsi="Times New Roman"/>
                <w:b/>
                <w:sz w:val="24"/>
                <w:szCs w:val="24"/>
                <w:lang w:val="uk-UA"/>
              </w:rPr>
            </w:pPr>
            <w:r w:rsidRPr="008826E5">
              <w:rPr>
                <w:rFonts w:ascii="Times New Roman" w:hAnsi="Times New Roman"/>
                <w:b/>
                <w:sz w:val="24"/>
                <w:szCs w:val="24"/>
              </w:rPr>
              <w:t>Classes</w:t>
            </w:r>
            <w:r w:rsidR="00604E61" w:rsidRPr="008826E5">
              <w:rPr>
                <w:rFonts w:ascii="Times New Roman" w:hAnsi="Times New Roman"/>
                <w:b/>
                <w:sz w:val="24"/>
                <w:szCs w:val="24"/>
                <w:lang w:val="uk-UA"/>
              </w:rPr>
              <w:t xml:space="preserve">  56-64</w:t>
            </w:r>
          </w:p>
        </w:tc>
        <w:tc>
          <w:tcPr>
            <w:tcW w:w="4111" w:type="dxa"/>
            <w:tcBorders>
              <w:left w:val="single" w:sz="8" w:space="0" w:color="FFFFFF"/>
              <w:righ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b/>
                <w:color w:val="000000"/>
                <w:sz w:val="24"/>
                <w:szCs w:val="24"/>
                <w:shd w:val="clear" w:color="auto" w:fill="DEEAF6" w:themeFill="accent1" w:themeFillTint="33"/>
              </w:rPr>
              <w:t xml:space="preserve">Topic </w:t>
            </w:r>
            <w:r w:rsidRPr="008826E5">
              <w:rPr>
                <w:rFonts w:ascii="Times New Roman" w:hAnsi="Times New Roman"/>
                <w:b/>
                <w:sz w:val="24"/>
                <w:szCs w:val="24"/>
                <w:lang w:val="uk-UA"/>
              </w:rPr>
              <w:t>11</w:t>
            </w:r>
            <w:r w:rsidRPr="008826E5">
              <w:rPr>
                <w:rFonts w:ascii="Times New Roman" w:hAnsi="Times New Roman"/>
                <w:sz w:val="24"/>
                <w:szCs w:val="24"/>
                <w:lang w:val="uk-UA"/>
              </w:rPr>
              <w:t xml:space="preserve">.  Ways of Learning. </w:t>
            </w:r>
          </w:p>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extDirection w:val="btLr"/>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1815E5">
            <w:pPr>
              <w:spacing w:after="0" w:line="204" w:lineRule="auto"/>
              <w:rPr>
                <w:rFonts w:ascii="Times New Roman" w:hAnsi="Times New Roman"/>
                <w:sz w:val="24"/>
                <w:szCs w:val="24"/>
                <w:lang w:val="uk-UA"/>
              </w:rPr>
            </w:pPr>
            <w:r w:rsidRPr="008826E5">
              <w:rPr>
                <w:rFonts w:ascii="Times New Roman" w:hAnsi="Times New Roman"/>
                <w:sz w:val="24"/>
                <w:szCs w:val="24"/>
                <w:lang w:val="uk-UA"/>
              </w:rPr>
              <w:t xml:space="preserve">Describing the graph. </w:t>
            </w:r>
          </w:p>
          <w:p w:rsidR="008A43C6" w:rsidRPr="008826E5" w:rsidRDefault="008A43C6">
            <w:pPr>
              <w:spacing w:after="0" w:line="204" w:lineRule="auto"/>
              <w:rPr>
                <w:rFonts w:ascii="Times New Roman" w:hAnsi="Times New Roman"/>
                <w:sz w:val="24"/>
                <w:szCs w:val="24"/>
                <w:lang w:val="uk-UA"/>
              </w:rPr>
            </w:pPr>
          </w:p>
        </w:tc>
      </w:tr>
      <w:tr w:rsidR="008A43C6" w:rsidRPr="008826E5">
        <w:trPr>
          <w:trHeight w:val="388"/>
        </w:trPr>
        <w:tc>
          <w:tcPr>
            <w:tcW w:w="3119" w:type="dxa"/>
            <w:shd w:val="clear" w:color="auto" w:fill="DDD9C3"/>
          </w:tcPr>
          <w:p w:rsidR="008A43C6" w:rsidRPr="008826E5" w:rsidRDefault="008A43C6">
            <w:pPr>
              <w:spacing w:after="0" w:line="204" w:lineRule="auto"/>
              <w:rPr>
                <w:rFonts w:ascii="Times New Roman" w:hAnsi="Times New Roman"/>
                <w:b/>
                <w:sz w:val="24"/>
                <w:szCs w:val="24"/>
                <w:lang w:val="uk-UA"/>
              </w:rPr>
            </w:pPr>
          </w:p>
        </w:tc>
        <w:tc>
          <w:tcPr>
            <w:tcW w:w="1559" w:type="dxa"/>
            <w:tcBorders>
              <w:left w:val="single" w:sz="8" w:space="0" w:color="FFFFFF"/>
              <w:right w:val="single" w:sz="8" w:space="0" w:color="FFFFFF"/>
            </w:tcBorders>
            <w:shd w:val="clear" w:color="auto" w:fill="DDD9C3"/>
          </w:tcPr>
          <w:p w:rsidR="008A43C6" w:rsidRPr="008826E5" w:rsidRDefault="008A43C6">
            <w:pPr>
              <w:spacing w:after="0" w:line="204" w:lineRule="auto"/>
              <w:rPr>
                <w:rFonts w:ascii="Times New Roman" w:hAnsi="Times New Roman"/>
                <w:b/>
                <w:sz w:val="24"/>
                <w:szCs w:val="24"/>
                <w:lang w:val="uk-UA"/>
              </w:rPr>
            </w:pPr>
          </w:p>
        </w:tc>
        <w:tc>
          <w:tcPr>
            <w:tcW w:w="4111" w:type="dxa"/>
            <w:tcBorders>
              <w:left w:val="single" w:sz="8" w:space="0" w:color="FFFFFF"/>
              <w:right w:val="single" w:sz="18" w:space="0" w:color="FFFFFF"/>
            </w:tcBorders>
            <w:shd w:val="clear" w:color="auto" w:fill="DBE5F1"/>
          </w:tcPr>
          <w:p w:rsidR="008A43C6" w:rsidRPr="008826E5" w:rsidRDefault="008A43C6">
            <w:pPr>
              <w:spacing w:after="0" w:line="204" w:lineRule="auto"/>
              <w:rPr>
                <w:rFonts w:ascii="Times New Roman" w:hAnsi="Times New Roman"/>
                <w:sz w:val="24"/>
                <w:szCs w:val="24"/>
                <w:lang w:val="uk-UA"/>
              </w:rPr>
            </w:pPr>
          </w:p>
        </w:tc>
        <w:tc>
          <w:tcPr>
            <w:tcW w:w="425" w:type="dxa"/>
            <w:vMerge/>
            <w:tcBorders>
              <w:left w:val="single" w:sz="18" w:space="0" w:color="FFFFFF"/>
              <w:right w:val="single" w:sz="18" w:space="0" w:color="FFFFFF"/>
            </w:tcBorders>
            <w:shd w:val="clear" w:color="auto" w:fill="DDD9C3"/>
          </w:tcPr>
          <w:p w:rsidR="008A43C6" w:rsidRPr="008826E5" w:rsidRDefault="008A43C6">
            <w:pPr>
              <w:spacing w:after="0" w:line="204" w:lineRule="auto"/>
              <w:jc w:val="center"/>
              <w:rPr>
                <w:rFonts w:ascii="Times New Roman" w:hAnsi="Times New Roman"/>
                <w:sz w:val="24"/>
                <w:szCs w:val="24"/>
                <w:lang w:val="uk-UA"/>
              </w:rPr>
            </w:pPr>
          </w:p>
        </w:tc>
        <w:tc>
          <w:tcPr>
            <w:tcW w:w="5954" w:type="dxa"/>
            <w:tcBorders>
              <w:left w:val="single" w:sz="18" w:space="0" w:color="FFFFFF"/>
            </w:tcBorders>
            <w:shd w:val="clear" w:color="auto" w:fill="DBE5F1"/>
          </w:tcPr>
          <w:p w:rsidR="008A43C6" w:rsidRPr="008826E5" w:rsidRDefault="008A43C6">
            <w:pPr>
              <w:spacing w:after="0" w:line="204" w:lineRule="auto"/>
              <w:rPr>
                <w:rFonts w:ascii="Times New Roman" w:hAnsi="Times New Roman"/>
                <w:sz w:val="24"/>
                <w:szCs w:val="24"/>
                <w:lang w:val="uk-UA"/>
              </w:rPr>
            </w:pPr>
          </w:p>
        </w:tc>
      </w:tr>
    </w:tbl>
    <w:p w:rsidR="00687D65" w:rsidRPr="008826E5" w:rsidRDefault="00687D65">
      <w:pPr>
        <w:rPr>
          <w:rFonts w:ascii="Times New Roman" w:hAnsi="Times New Roman"/>
          <w:sz w:val="24"/>
          <w:szCs w:val="24"/>
          <w:lang w:val="uk-UA"/>
        </w:rPr>
      </w:pPr>
    </w:p>
    <w:p w:rsidR="00687D65" w:rsidRPr="008826E5" w:rsidRDefault="00687D65">
      <w:pPr>
        <w:rPr>
          <w:rFonts w:ascii="Times New Roman" w:hAnsi="Times New Roman"/>
          <w:sz w:val="24"/>
          <w:szCs w:val="24"/>
          <w:lang w:val="uk-UA"/>
        </w:rPr>
      </w:pPr>
    </w:p>
    <w:p w:rsidR="00687D65" w:rsidRPr="008826E5" w:rsidRDefault="00687D65">
      <w:pPr>
        <w:rPr>
          <w:rFonts w:ascii="Times New Roman" w:hAnsi="Times New Roman"/>
          <w:sz w:val="24"/>
          <w:szCs w:val="24"/>
          <w:lang w:val="uk-UA"/>
        </w:rPr>
      </w:pPr>
    </w:p>
    <w:p w:rsidR="00687D65" w:rsidRPr="008826E5" w:rsidRDefault="00687D65">
      <w:pPr>
        <w:rPr>
          <w:rFonts w:ascii="Times New Roman" w:hAnsi="Times New Roman"/>
          <w:sz w:val="24"/>
          <w:szCs w:val="24"/>
          <w:lang w:val="uk-UA"/>
        </w:rPr>
      </w:pPr>
    </w:p>
    <w:p w:rsidR="00687D65" w:rsidRDefault="00687D65">
      <w:pPr>
        <w:rPr>
          <w:lang w:val="uk-UA"/>
        </w:rPr>
      </w:pPr>
    </w:p>
    <w:p w:rsidR="00687D65" w:rsidRDefault="00687D65">
      <w:pPr>
        <w:rPr>
          <w:lang w:val="uk-UA"/>
        </w:rPr>
      </w:pPr>
    </w:p>
    <w:p w:rsidR="002539E5" w:rsidRDefault="002539E5">
      <w:pPr>
        <w:rPr>
          <w:lang w:val="uk-UA"/>
        </w:rPr>
      </w:pPr>
    </w:p>
    <w:p w:rsidR="00687D65" w:rsidRDefault="00687D65">
      <w:pPr>
        <w:rPr>
          <w:lang w:val="uk-UA"/>
        </w:rPr>
      </w:pPr>
    </w:p>
    <w:p w:rsidR="00EC466C" w:rsidRDefault="00EC466C">
      <w:pPr>
        <w:rPr>
          <w:lang w:val="uk-UA"/>
        </w:rPr>
      </w:pPr>
    </w:p>
    <w:p w:rsidR="00EC466C" w:rsidRDefault="00EC466C">
      <w:pPr>
        <w:rPr>
          <w:lang w:val="uk-UA"/>
        </w:rPr>
      </w:pPr>
    </w:p>
    <w:p w:rsidR="00EC466C" w:rsidRDefault="00EC466C">
      <w:pPr>
        <w:rPr>
          <w:lang w:val="uk-UA"/>
        </w:rPr>
      </w:pPr>
    </w:p>
    <w:p w:rsidR="00EC466C" w:rsidRDefault="00EC466C">
      <w:pPr>
        <w:rPr>
          <w:lang w:val="uk-UA"/>
        </w:rPr>
      </w:pPr>
    </w:p>
    <w:p w:rsidR="00EC466C" w:rsidRDefault="00EC466C">
      <w:pPr>
        <w:rPr>
          <w:lang w:val="uk-UA"/>
        </w:rPr>
      </w:pPr>
    </w:p>
    <w:p w:rsidR="00EC466C" w:rsidRDefault="00EC466C">
      <w:pPr>
        <w:rPr>
          <w:lang w:val="uk-UA"/>
        </w:rPr>
      </w:pPr>
    </w:p>
    <w:p w:rsidR="00EC466C" w:rsidRDefault="00EC466C">
      <w:pPr>
        <w:rPr>
          <w:lang w:val="uk-UA"/>
        </w:rPr>
      </w:pPr>
    </w:p>
    <w:p w:rsidR="00EC466C" w:rsidRDefault="00EC466C">
      <w:pPr>
        <w:rPr>
          <w:lang w:val="uk-UA"/>
        </w:rPr>
      </w:pPr>
    </w:p>
    <w:tbl>
      <w:tblPr>
        <w:tblW w:w="15343" w:type="dxa"/>
        <w:tblInd w:w="108" w:type="dxa"/>
        <w:tblBorders>
          <w:insideH w:val="single" w:sz="24" w:space="0" w:color="FFFFFF"/>
          <w:insideV w:val="single" w:sz="24" w:space="0" w:color="FFFFFF"/>
        </w:tblBorders>
        <w:tblLayout w:type="fixed"/>
        <w:tblLook w:val="04A0" w:firstRow="1" w:lastRow="0" w:firstColumn="1" w:lastColumn="0" w:noHBand="0" w:noVBand="1"/>
      </w:tblPr>
      <w:tblGrid>
        <w:gridCol w:w="426"/>
        <w:gridCol w:w="1322"/>
        <w:gridCol w:w="1399"/>
        <w:gridCol w:w="349"/>
        <w:gridCol w:w="260"/>
        <w:gridCol w:w="1489"/>
        <w:gridCol w:w="2585"/>
        <w:gridCol w:w="426"/>
        <w:gridCol w:w="2234"/>
        <w:gridCol w:w="2268"/>
        <w:gridCol w:w="2585"/>
      </w:tblGrid>
      <w:tr w:rsidR="008A43C6">
        <w:trPr>
          <w:trHeight w:val="388"/>
        </w:trPr>
        <w:tc>
          <w:tcPr>
            <w:tcW w:w="15343" w:type="dxa"/>
            <w:gridSpan w:val="11"/>
            <w:shd w:val="clear" w:color="auto" w:fill="D9D9D9"/>
            <w:vAlign w:val="center"/>
          </w:tcPr>
          <w:p w:rsidR="008A43C6" w:rsidRDefault="001815E5">
            <w:pPr>
              <w:spacing w:after="0" w:line="204" w:lineRule="auto"/>
              <w:jc w:val="center"/>
              <w:rPr>
                <w:sz w:val="24"/>
                <w:szCs w:val="24"/>
              </w:rPr>
            </w:pPr>
            <w:r>
              <w:rPr>
                <w:rFonts w:ascii="Arial" w:hAnsi="Arial" w:cs="Arial"/>
                <w:b/>
                <w:color w:val="000000"/>
                <w:spacing w:val="20"/>
                <w:sz w:val="28"/>
                <w:szCs w:val="28"/>
              </w:rPr>
              <w:t>RECOMMENDED READING</w:t>
            </w:r>
          </w:p>
        </w:tc>
      </w:tr>
      <w:tr w:rsidR="008A43C6" w:rsidRPr="008826E5">
        <w:trPr>
          <w:cantSplit/>
          <w:trHeight w:val="4426"/>
        </w:trPr>
        <w:tc>
          <w:tcPr>
            <w:tcW w:w="426" w:type="dxa"/>
            <w:shd w:val="clear" w:color="auto" w:fill="DDD9C3"/>
            <w:textDirection w:val="btLr"/>
            <w:vAlign w:val="center"/>
          </w:tcPr>
          <w:p w:rsidR="008A43C6" w:rsidRDefault="002F1D4E">
            <w:pPr>
              <w:spacing w:after="0" w:line="240" w:lineRule="auto"/>
              <w:ind w:left="113" w:right="113"/>
              <w:jc w:val="center"/>
              <w:rPr>
                <w:b/>
                <w:sz w:val="24"/>
                <w:szCs w:val="24"/>
              </w:rPr>
            </w:pPr>
            <w:r>
              <w:rPr>
                <w:b/>
                <w:sz w:val="24"/>
                <w:szCs w:val="24"/>
              </w:rPr>
              <w:t>C</w:t>
            </w:r>
            <w:r>
              <w:rPr>
                <w:b/>
                <w:sz w:val="24"/>
                <w:szCs w:val="24"/>
                <w:lang w:val="uk-UA"/>
              </w:rPr>
              <w:t>o</w:t>
            </w:r>
            <w:r w:rsidR="001815E5">
              <w:rPr>
                <w:b/>
                <w:sz w:val="24"/>
                <w:szCs w:val="24"/>
              </w:rPr>
              <w:t>mpulsory</w:t>
            </w:r>
          </w:p>
        </w:tc>
        <w:tc>
          <w:tcPr>
            <w:tcW w:w="7404" w:type="dxa"/>
            <w:gridSpan w:val="6"/>
            <w:tcBorders>
              <w:right w:val="single" w:sz="18" w:space="0" w:color="FFFFFF"/>
            </w:tcBorders>
            <w:shd w:val="clear" w:color="auto" w:fill="DBE5F1"/>
          </w:tcPr>
          <w:p w:rsidR="008A43C6" w:rsidRPr="008826E5" w:rsidRDefault="008A43C6">
            <w:pPr>
              <w:tabs>
                <w:tab w:val="left" w:pos="317"/>
              </w:tabs>
              <w:spacing w:after="0" w:line="204" w:lineRule="auto"/>
              <w:ind w:left="318"/>
              <w:contextualSpacing/>
              <w:jc w:val="both"/>
              <w:rPr>
                <w:rFonts w:ascii="Times New Roman" w:hAnsi="Times New Roman"/>
                <w:b/>
                <w:sz w:val="24"/>
                <w:szCs w:val="24"/>
              </w:rPr>
            </w:pP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rPr>
            </w:pPr>
            <w:r w:rsidRPr="008826E5">
              <w:rPr>
                <w:rFonts w:ascii="Times New Roman" w:hAnsi="Times New Roman"/>
                <w:sz w:val="24"/>
                <w:szCs w:val="24"/>
                <w:lang w:val="en-US"/>
              </w:rPr>
              <w:t>English</w:t>
            </w:r>
            <w:r w:rsidR="009B21D9" w:rsidRPr="008826E5">
              <w:rPr>
                <w:rFonts w:ascii="Times New Roman" w:hAnsi="Times New Roman"/>
                <w:sz w:val="24"/>
                <w:szCs w:val="24"/>
              </w:rPr>
              <w:t xml:space="preserve"> </w:t>
            </w:r>
            <w:r w:rsidRPr="008826E5">
              <w:rPr>
                <w:rFonts w:ascii="Times New Roman" w:hAnsi="Times New Roman"/>
                <w:sz w:val="24"/>
                <w:szCs w:val="24"/>
                <w:lang w:val="en-US"/>
              </w:rPr>
              <w:t>for</w:t>
            </w:r>
            <w:r w:rsidR="009B21D9" w:rsidRPr="008826E5">
              <w:rPr>
                <w:rFonts w:ascii="Times New Roman" w:hAnsi="Times New Roman"/>
                <w:sz w:val="24"/>
                <w:szCs w:val="24"/>
              </w:rPr>
              <w:t xml:space="preserve"> </w:t>
            </w:r>
            <w:r w:rsidRPr="008826E5">
              <w:rPr>
                <w:rFonts w:ascii="Times New Roman" w:hAnsi="Times New Roman"/>
                <w:sz w:val="24"/>
                <w:szCs w:val="24"/>
                <w:lang w:val="en-US"/>
              </w:rPr>
              <w:t>Technical</w:t>
            </w:r>
            <w:r w:rsidR="009B21D9" w:rsidRPr="008826E5">
              <w:rPr>
                <w:rFonts w:ascii="Times New Roman" w:hAnsi="Times New Roman"/>
                <w:sz w:val="24"/>
                <w:szCs w:val="24"/>
              </w:rPr>
              <w:t xml:space="preserve"> </w:t>
            </w:r>
            <w:r w:rsidRPr="008826E5">
              <w:rPr>
                <w:rFonts w:ascii="Times New Roman" w:hAnsi="Times New Roman"/>
                <w:sz w:val="24"/>
                <w:szCs w:val="24"/>
                <w:lang w:val="en-US"/>
              </w:rPr>
              <w:t>Students</w:t>
            </w:r>
            <w:r w:rsidRPr="008826E5">
              <w:rPr>
                <w:rFonts w:ascii="Times New Roman" w:hAnsi="Times New Roman"/>
                <w:sz w:val="24"/>
                <w:szCs w:val="24"/>
              </w:rPr>
              <w:t>. = Англійська мова для студентів технічних ВНЗ: Навч. Посіб. з англ. мови. /  О. Я. Лазарєва, О.О.Ковтун, С.С. Мельник. – Харків: Підручник, НТУ “ХПІ”, 2014</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Fonts w:ascii="Times New Roman" w:hAnsi="Times New Roman"/>
                <w:sz w:val="24"/>
                <w:szCs w:val="24"/>
                <w:lang w:val="en-US"/>
              </w:rPr>
              <w:t xml:space="preserve">Frances Eales, Steve Oakes. Speak Out. Elementary. Students’ book. </w:t>
            </w:r>
            <w:r w:rsidRPr="008826E5">
              <w:rPr>
                <w:rFonts w:ascii="Times New Roman" w:hAnsi="Times New Roman"/>
                <w:color w:val="000000"/>
                <w:sz w:val="24"/>
                <w:szCs w:val="24"/>
                <w:shd w:val="clear" w:color="auto" w:fill="DEEAF6" w:themeFill="accent1" w:themeFillTint="33"/>
                <w:lang w:val="en-US"/>
              </w:rPr>
              <w:t>Pearson Education Limited, 2011</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Fonts w:ascii="Times New Roman" w:hAnsi="Times New Roman"/>
                <w:color w:val="111111"/>
                <w:sz w:val="24"/>
                <w:szCs w:val="24"/>
                <w:shd w:val="clear" w:color="auto" w:fill="DEEAF6" w:themeFill="accent1" w:themeFillTint="33"/>
                <w:lang w:val="en-US"/>
              </w:rPr>
              <w:t>Sylee Gore, David Gordon Smith.</w:t>
            </w:r>
            <w:r w:rsidRPr="008826E5">
              <w:rPr>
                <w:rFonts w:ascii="Times New Roman" w:hAnsi="Times New Roman"/>
                <w:color w:val="111111"/>
                <w:sz w:val="24"/>
                <w:szCs w:val="24"/>
                <w:shd w:val="clear" w:color="auto" w:fill="D9E2F3" w:themeFill="accent5" w:themeFillTint="33"/>
                <w:lang w:val="en-US"/>
              </w:rPr>
              <w:t xml:space="preserve"> </w:t>
            </w:r>
            <w:r w:rsidRPr="008826E5">
              <w:rPr>
                <w:rStyle w:val="a-size-large"/>
                <w:rFonts w:ascii="Times New Roman" w:hAnsi="Times New Roman"/>
                <w:color w:val="111111"/>
                <w:sz w:val="24"/>
                <w:szCs w:val="24"/>
                <w:lang w:val="en-US"/>
              </w:rPr>
              <w:t>English for Socializing</w:t>
            </w:r>
            <w:r w:rsidRPr="008826E5">
              <w:rPr>
                <w:rStyle w:val="a-size-large"/>
                <w:rFonts w:ascii="Times New Roman" w:hAnsi="Times New Roman"/>
                <w:color w:val="111111"/>
                <w:sz w:val="24"/>
                <w:szCs w:val="24"/>
                <w:shd w:val="clear" w:color="auto" w:fill="DEEAF6" w:themeFill="accent1" w:themeFillTint="33"/>
                <w:lang w:val="en-US"/>
              </w:rPr>
              <w:t xml:space="preserve">. </w:t>
            </w:r>
            <w:r w:rsidRPr="008826E5">
              <w:rPr>
                <w:rFonts w:ascii="Times New Roman" w:hAnsi="Times New Roman"/>
                <w:color w:val="333333"/>
                <w:sz w:val="24"/>
                <w:szCs w:val="24"/>
                <w:shd w:val="clear" w:color="auto" w:fill="DEEAF6" w:themeFill="accent1" w:themeFillTint="33"/>
                <w:lang w:val="en-US"/>
              </w:rPr>
              <w:t>Oxford University Press, USA. 2009</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Style w:val="authornotfaded"/>
                <w:rFonts w:ascii="Times New Roman" w:hAnsi="Times New Roman"/>
                <w:color w:val="111111"/>
                <w:sz w:val="24"/>
                <w:szCs w:val="24"/>
                <w:shd w:val="clear" w:color="auto" w:fill="DEEAF6" w:themeFill="accent1" w:themeFillTint="33"/>
                <w:lang w:val="en-US"/>
              </w:rPr>
              <w:t>Clive Oxenden</w:t>
            </w:r>
            <w:r w:rsidRPr="008826E5">
              <w:rPr>
                <w:rStyle w:val="a-color-secondary"/>
                <w:rFonts w:ascii="Times New Roman" w:hAnsi="Times New Roman"/>
                <w:color w:val="111111"/>
                <w:sz w:val="24"/>
                <w:szCs w:val="24"/>
                <w:shd w:val="clear" w:color="auto" w:fill="DEEAF6" w:themeFill="accent1" w:themeFillTint="33"/>
                <w:lang w:val="en-US"/>
              </w:rPr>
              <w:t>,</w:t>
            </w:r>
            <w:r w:rsidRPr="008826E5">
              <w:rPr>
                <w:rStyle w:val="apple-converted-space"/>
                <w:rFonts w:ascii="Times New Roman" w:hAnsi="Times New Roman"/>
                <w:color w:val="111111"/>
                <w:sz w:val="24"/>
                <w:szCs w:val="24"/>
                <w:lang w:val="en-US"/>
              </w:rPr>
              <w:t xml:space="preserve"> </w:t>
            </w:r>
            <w:r w:rsidRPr="008826E5">
              <w:rPr>
                <w:rStyle w:val="authornotfaded"/>
                <w:rFonts w:ascii="Times New Roman" w:hAnsi="Times New Roman"/>
                <w:color w:val="111111"/>
                <w:sz w:val="24"/>
                <w:szCs w:val="24"/>
                <w:shd w:val="clear" w:color="auto" w:fill="DEEAF6" w:themeFill="accent1" w:themeFillTint="33"/>
                <w:lang w:val="en-US"/>
              </w:rPr>
              <w:t>Christina Latham-Koeni</w:t>
            </w:r>
            <w:r w:rsidRPr="008826E5">
              <w:rPr>
                <w:rStyle w:val="apple-converted-space"/>
                <w:rFonts w:ascii="Times New Roman" w:hAnsi="Times New Roman"/>
                <w:color w:val="111111"/>
                <w:sz w:val="24"/>
                <w:szCs w:val="24"/>
                <w:lang w:val="en-US"/>
              </w:rPr>
              <w:t> </w:t>
            </w:r>
            <w:r w:rsidRPr="008826E5">
              <w:rPr>
                <w:rStyle w:val="a-color-secondary"/>
                <w:rFonts w:ascii="Times New Roman" w:hAnsi="Times New Roman"/>
                <w:color w:val="111111"/>
                <w:sz w:val="24"/>
                <w:szCs w:val="24"/>
                <w:lang w:val="en-US"/>
              </w:rPr>
              <w:t>,</w:t>
            </w:r>
            <w:r w:rsidRPr="008826E5">
              <w:rPr>
                <w:rStyle w:val="apple-converted-space"/>
                <w:rFonts w:ascii="Times New Roman" w:hAnsi="Times New Roman"/>
                <w:color w:val="111111"/>
                <w:sz w:val="24"/>
                <w:szCs w:val="24"/>
                <w:lang w:val="en-US"/>
              </w:rPr>
              <w:t xml:space="preserve"> </w:t>
            </w:r>
            <w:r w:rsidRPr="008826E5">
              <w:rPr>
                <w:rStyle w:val="authornotfaded"/>
                <w:rFonts w:ascii="Times New Roman" w:hAnsi="Times New Roman"/>
                <w:color w:val="111111"/>
                <w:sz w:val="24"/>
                <w:szCs w:val="24"/>
                <w:shd w:val="clear" w:color="auto" w:fill="DEEAF6" w:themeFill="accent1" w:themeFillTint="33"/>
                <w:lang w:val="en-US"/>
              </w:rPr>
              <w:t>Paul Seligson</w:t>
            </w:r>
            <w:r w:rsidRPr="008826E5">
              <w:rPr>
                <w:rStyle w:val="apple-converted-space"/>
                <w:rFonts w:ascii="Times New Roman" w:hAnsi="Times New Roman"/>
                <w:color w:val="111111"/>
                <w:sz w:val="24"/>
                <w:szCs w:val="24"/>
                <w:lang w:val="en-US"/>
              </w:rPr>
              <w:t> </w:t>
            </w:r>
            <w:r w:rsidRPr="008826E5">
              <w:rPr>
                <w:rStyle w:val="a-color-secondary"/>
                <w:rFonts w:ascii="Times New Roman" w:hAnsi="Times New Roman"/>
                <w:color w:val="111111"/>
                <w:sz w:val="24"/>
                <w:szCs w:val="24"/>
                <w:lang w:val="en-US"/>
              </w:rPr>
              <w:t>.</w:t>
            </w:r>
            <w:r w:rsidRPr="008826E5">
              <w:rPr>
                <w:rStyle w:val="a-size-large"/>
                <w:rFonts w:ascii="Times New Roman" w:hAnsi="Times New Roman"/>
                <w:color w:val="111111"/>
                <w:sz w:val="24"/>
                <w:szCs w:val="24"/>
                <w:lang w:val="en-US"/>
              </w:rPr>
              <w:t xml:space="preserve">New English File: Elementary. </w:t>
            </w:r>
            <w:r w:rsidRPr="008826E5">
              <w:rPr>
                <w:rFonts w:ascii="Times New Roman" w:hAnsi="Times New Roman"/>
                <w:color w:val="333333"/>
                <w:sz w:val="24"/>
                <w:szCs w:val="24"/>
                <w:shd w:val="clear" w:color="auto" w:fill="D9E2F3" w:themeFill="accent5" w:themeFillTint="33"/>
                <w:lang w:val="en-US"/>
              </w:rPr>
              <w:t>Oxford University Press. 2006</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Fonts w:ascii="Times New Roman" w:hAnsi="Times New Roman"/>
                <w:sz w:val="24"/>
                <w:szCs w:val="24"/>
                <w:lang w:val="en-US"/>
              </w:rPr>
              <w:t>Dinos Demetriades. Information Technologies. Oxford University Press. 2003</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Fonts w:ascii="Times New Roman" w:hAnsi="Times New Roman"/>
                <w:sz w:val="24"/>
                <w:szCs w:val="24"/>
                <w:lang w:val="en-US"/>
              </w:rPr>
              <w:t>Michael Black, Wendy Sharp. Objective. Students’ book. C</w:t>
            </w:r>
            <w:r w:rsidR="0007739F" w:rsidRPr="008826E5">
              <w:rPr>
                <w:rFonts w:ascii="Times New Roman" w:hAnsi="Times New Roman"/>
                <w:sz w:val="24"/>
                <w:szCs w:val="24"/>
                <w:lang w:val="en-US"/>
              </w:rPr>
              <w:t>ambridge University Press. 2009</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Fonts w:ascii="Times New Roman" w:hAnsi="Times New Roman"/>
                <w:sz w:val="24"/>
                <w:szCs w:val="24"/>
                <w:lang w:val="en-US"/>
              </w:rPr>
              <w:t>Michael Black, Wendy Sharp. Objective. Work book. C</w:t>
            </w:r>
            <w:r w:rsidR="0007739F" w:rsidRPr="008826E5">
              <w:rPr>
                <w:rFonts w:ascii="Times New Roman" w:hAnsi="Times New Roman"/>
                <w:sz w:val="24"/>
                <w:szCs w:val="24"/>
                <w:lang w:val="en-US"/>
              </w:rPr>
              <w:t>ambridge University Press. 2009</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Fonts w:ascii="Times New Roman" w:hAnsi="Times New Roman"/>
                <w:color w:val="000000"/>
                <w:sz w:val="24"/>
                <w:szCs w:val="24"/>
                <w:lang w:val="en-US"/>
              </w:rPr>
              <w:t>M.Terry, J. Wilson. IELTS</w:t>
            </w:r>
            <w:r w:rsidR="0007739F" w:rsidRPr="008826E5">
              <w:rPr>
                <w:rFonts w:ascii="Times New Roman" w:hAnsi="Times New Roman"/>
                <w:color w:val="000000"/>
                <w:sz w:val="24"/>
                <w:szCs w:val="24"/>
                <w:lang w:val="en-US"/>
              </w:rPr>
              <w:t xml:space="preserve"> </w:t>
            </w:r>
            <w:r w:rsidRPr="008826E5">
              <w:rPr>
                <w:rFonts w:ascii="Times New Roman" w:hAnsi="Times New Roman"/>
                <w:color w:val="000000"/>
                <w:sz w:val="24"/>
                <w:szCs w:val="24"/>
                <w:lang w:val="en-US"/>
              </w:rPr>
              <w:t>Practice</w:t>
            </w:r>
            <w:r w:rsidR="0007739F" w:rsidRPr="008826E5">
              <w:rPr>
                <w:rFonts w:ascii="Times New Roman" w:hAnsi="Times New Roman"/>
                <w:color w:val="000000"/>
                <w:sz w:val="24"/>
                <w:szCs w:val="24"/>
                <w:lang w:val="en-US"/>
              </w:rPr>
              <w:t xml:space="preserve"> </w:t>
            </w:r>
            <w:r w:rsidRPr="008826E5">
              <w:rPr>
                <w:rFonts w:ascii="Times New Roman" w:hAnsi="Times New Roman"/>
                <w:color w:val="000000"/>
                <w:sz w:val="24"/>
                <w:szCs w:val="24"/>
                <w:lang w:val="en-US"/>
              </w:rPr>
              <w:t>Tests</w:t>
            </w:r>
            <w:r w:rsidR="0007739F" w:rsidRPr="008826E5">
              <w:rPr>
                <w:rFonts w:ascii="Times New Roman" w:hAnsi="Times New Roman"/>
                <w:color w:val="000000"/>
                <w:sz w:val="24"/>
                <w:szCs w:val="24"/>
                <w:lang w:val="en-US"/>
              </w:rPr>
              <w:t xml:space="preserve"> </w:t>
            </w:r>
            <w:r w:rsidRPr="008826E5">
              <w:rPr>
                <w:rFonts w:ascii="Times New Roman" w:hAnsi="Times New Roman"/>
                <w:color w:val="000000"/>
                <w:sz w:val="24"/>
                <w:szCs w:val="24"/>
                <w:lang w:val="en-US"/>
              </w:rPr>
              <w:t>Plus 2, Longman, 2006</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sz w:val="24"/>
                <w:szCs w:val="24"/>
                <w:lang w:val="en-US"/>
              </w:rPr>
            </w:pPr>
            <w:r w:rsidRPr="008826E5">
              <w:rPr>
                <w:rFonts w:ascii="Times New Roman" w:hAnsi="Times New Roman"/>
                <w:color w:val="000000"/>
                <w:sz w:val="24"/>
                <w:szCs w:val="24"/>
                <w:lang w:val="en-US"/>
              </w:rPr>
              <w:t>P. Cullen. Vocabulary for IELTS, Cambridge University Press, 2008</w:t>
            </w:r>
          </w:p>
          <w:p w:rsidR="008A43C6" w:rsidRPr="008826E5" w:rsidRDefault="001815E5">
            <w:pPr>
              <w:numPr>
                <w:ilvl w:val="0"/>
                <w:numId w:val="1"/>
              </w:numPr>
              <w:shd w:val="clear" w:color="auto" w:fill="D9E2F3" w:themeFill="accent5" w:themeFillTint="33"/>
              <w:tabs>
                <w:tab w:val="left" w:pos="317"/>
              </w:tabs>
              <w:spacing w:after="0" w:line="204" w:lineRule="auto"/>
              <w:ind w:left="318" w:hanging="318"/>
              <w:contextualSpacing/>
              <w:jc w:val="both"/>
              <w:rPr>
                <w:rFonts w:ascii="Times New Roman" w:hAnsi="Times New Roman"/>
                <w:b/>
                <w:sz w:val="24"/>
                <w:szCs w:val="24"/>
                <w:lang w:val="en-US"/>
              </w:rPr>
            </w:pPr>
            <w:r w:rsidRPr="008826E5">
              <w:rPr>
                <w:rFonts w:ascii="Times New Roman" w:hAnsi="Times New Roman"/>
                <w:sz w:val="24"/>
                <w:szCs w:val="24"/>
                <w:lang w:val="en-US"/>
              </w:rPr>
              <w:t>Marion Grussendorf. English for presentations. Oxford University Press. 20</w:t>
            </w:r>
            <w:r w:rsidR="0007739F" w:rsidRPr="008826E5">
              <w:rPr>
                <w:rFonts w:ascii="Times New Roman" w:hAnsi="Times New Roman"/>
                <w:sz w:val="24"/>
                <w:szCs w:val="24"/>
                <w:lang w:val="en-US"/>
              </w:rPr>
              <w:t>07</w:t>
            </w:r>
          </w:p>
        </w:tc>
        <w:tc>
          <w:tcPr>
            <w:tcW w:w="426" w:type="dxa"/>
            <w:tcBorders>
              <w:left w:val="single" w:sz="18" w:space="0" w:color="FFFFFF"/>
              <w:right w:val="single" w:sz="18" w:space="0" w:color="FFFFFF"/>
            </w:tcBorders>
            <w:shd w:val="clear" w:color="auto" w:fill="DDD9C3"/>
            <w:textDirection w:val="btLr"/>
            <w:vAlign w:val="center"/>
          </w:tcPr>
          <w:p w:rsidR="008A43C6" w:rsidRPr="008826E5" w:rsidRDefault="002F1D4E">
            <w:pPr>
              <w:spacing w:after="0" w:line="204" w:lineRule="auto"/>
              <w:ind w:left="113" w:right="113"/>
              <w:jc w:val="center"/>
              <w:rPr>
                <w:rFonts w:ascii="Times New Roman" w:hAnsi="Times New Roman"/>
                <w:b/>
                <w:sz w:val="24"/>
                <w:szCs w:val="24"/>
              </w:rPr>
            </w:pPr>
            <w:r w:rsidRPr="008826E5">
              <w:rPr>
                <w:rFonts w:ascii="Times New Roman" w:hAnsi="Times New Roman"/>
                <w:b/>
                <w:sz w:val="24"/>
                <w:szCs w:val="24"/>
              </w:rPr>
              <w:t>Rec</w:t>
            </w:r>
            <w:r w:rsidR="001815E5" w:rsidRPr="008826E5">
              <w:rPr>
                <w:rFonts w:ascii="Times New Roman" w:hAnsi="Times New Roman"/>
                <w:b/>
                <w:sz w:val="24"/>
                <w:szCs w:val="24"/>
              </w:rPr>
              <w:t>om</w:t>
            </w:r>
            <w:r w:rsidRPr="008826E5">
              <w:rPr>
                <w:rFonts w:ascii="Times New Roman" w:hAnsi="Times New Roman"/>
                <w:b/>
                <w:sz w:val="24"/>
                <w:szCs w:val="24"/>
                <w:lang w:val="en-US"/>
              </w:rPr>
              <w:t>m</w:t>
            </w:r>
            <w:r w:rsidR="001815E5" w:rsidRPr="008826E5">
              <w:rPr>
                <w:rFonts w:ascii="Times New Roman" w:hAnsi="Times New Roman"/>
                <w:b/>
                <w:sz w:val="24"/>
                <w:szCs w:val="24"/>
              </w:rPr>
              <w:t>ended</w:t>
            </w:r>
          </w:p>
        </w:tc>
        <w:tc>
          <w:tcPr>
            <w:tcW w:w="7087" w:type="dxa"/>
            <w:gridSpan w:val="3"/>
            <w:tcBorders>
              <w:left w:val="single" w:sz="18" w:space="0" w:color="FFFFFF"/>
            </w:tcBorders>
            <w:shd w:val="clear" w:color="auto" w:fill="DBE5F1"/>
          </w:tcPr>
          <w:p w:rsidR="00583B88" w:rsidRPr="008826E5" w:rsidRDefault="00583B88" w:rsidP="00583B88">
            <w:pPr>
              <w:tabs>
                <w:tab w:val="left" w:pos="317"/>
              </w:tabs>
              <w:spacing w:after="0" w:line="204" w:lineRule="auto"/>
              <w:ind w:left="318"/>
              <w:contextualSpacing/>
              <w:jc w:val="both"/>
              <w:rPr>
                <w:rFonts w:ascii="Times New Roman" w:hAnsi="Times New Roman"/>
                <w:b/>
                <w:sz w:val="24"/>
                <w:szCs w:val="24"/>
              </w:rPr>
            </w:pPr>
          </w:p>
          <w:p w:rsidR="008A43C6" w:rsidRPr="008826E5" w:rsidRDefault="008657CA" w:rsidP="008657CA">
            <w:pPr>
              <w:tabs>
                <w:tab w:val="left" w:pos="317"/>
              </w:tabs>
              <w:spacing w:after="0" w:line="204" w:lineRule="auto"/>
              <w:jc w:val="both"/>
              <w:rPr>
                <w:rFonts w:ascii="Times New Roman" w:hAnsi="Times New Roman"/>
                <w:sz w:val="24"/>
                <w:szCs w:val="24"/>
              </w:rPr>
            </w:pPr>
            <w:r w:rsidRPr="008826E5">
              <w:rPr>
                <w:rFonts w:ascii="Times New Roman" w:hAnsi="Times New Roman"/>
                <w:sz w:val="24"/>
                <w:szCs w:val="24"/>
              </w:rPr>
              <w:t>1.</w:t>
            </w:r>
            <w:r w:rsidR="00C06C28" w:rsidRPr="008826E5">
              <w:rPr>
                <w:rFonts w:ascii="Times New Roman" w:hAnsi="Times New Roman"/>
                <w:sz w:val="24"/>
                <w:szCs w:val="24"/>
              </w:rPr>
              <w:t xml:space="preserve"> </w:t>
            </w:r>
            <w:r w:rsidR="001815E5" w:rsidRPr="008826E5">
              <w:rPr>
                <w:rFonts w:ascii="Times New Roman" w:hAnsi="Times New Roman"/>
                <w:sz w:val="24"/>
                <w:szCs w:val="24"/>
              </w:rPr>
              <w:t xml:space="preserve">Кострицька С.І., Зуєнок І.І., Швець О.Д, Поперечна Н.В.. </w:t>
            </w:r>
            <w:r w:rsidR="001815E5" w:rsidRPr="008826E5">
              <w:rPr>
                <w:rFonts w:ascii="Times New Roman" w:hAnsi="Times New Roman"/>
                <w:bCs/>
                <w:spacing w:val="4"/>
                <w:sz w:val="24"/>
                <w:szCs w:val="24"/>
              </w:rPr>
              <w:t>Англійська</w:t>
            </w:r>
            <w:r w:rsidR="001815E5" w:rsidRPr="008826E5">
              <w:rPr>
                <w:rFonts w:ascii="Times New Roman" w:hAnsi="Times New Roman"/>
                <w:spacing w:val="4"/>
                <w:sz w:val="24"/>
                <w:szCs w:val="24"/>
              </w:rPr>
              <w:t xml:space="preserve"> мова для навчання і роботи: підручник для студ. вищ. навч. закл.: у 4 т. Т.</w:t>
            </w:r>
            <w:r w:rsidR="001815E5" w:rsidRPr="008826E5">
              <w:rPr>
                <w:rFonts w:ascii="Times New Roman" w:hAnsi="Times New Roman"/>
                <w:spacing w:val="4"/>
                <w:sz w:val="24"/>
                <w:szCs w:val="24"/>
                <w:lang w:val="en-US"/>
              </w:rPr>
              <w:t> </w:t>
            </w:r>
            <w:r w:rsidR="001815E5" w:rsidRPr="008826E5">
              <w:rPr>
                <w:rFonts w:ascii="Times New Roman" w:hAnsi="Times New Roman"/>
                <w:spacing w:val="4"/>
                <w:sz w:val="24"/>
                <w:szCs w:val="24"/>
              </w:rPr>
              <w:t xml:space="preserve">1. Спілкування в соціальному, академічному та професійному середовищах = </w:t>
            </w:r>
            <w:r w:rsidR="001815E5" w:rsidRPr="008826E5">
              <w:rPr>
                <w:rFonts w:ascii="Times New Roman" w:hAnsi="Times New Roman"/>
                <w:i/>
                <w:iCs/>
                <w:spacing w:val="4"/>
                <w:sz w:val="24"/>
                <w:szCs w:val="24"/>
                <w:lang w:val="en-US"/>
              </w:rPr>
              <w:t>English</w:t>
            </w:r>
            <w:r w:rsidR="001815E5" w:rsidRPr="008826E5">
              <w:rPr>
                <w:rFonts w:ascii="Times New Roman" w:hAnsi="Times New Roman"/>
                <w:i/>
                <w:iCs/>
                <w:spacing w:val="4"/>
                <w:sz w:val="24"/>
                <w:szCs w:val="24"/>
              </w:rPr>
              <w:t xml:space="preserve"> </w:t>
            </w:r>
            <w:r w:rsidR="001815E5" w:rsidRPr="008826E5">
              <w:rPr>
                <w:rFonts w:ascii="Times New Roman" w:hAnsi="Times New Roman"/>
                <w:i/>
                <w:iCs/>
                <w:spacing w:val="4"/>
                <w:sz w:val="24"/>
                <w:szCs w:val="24"/>
                <w:lang w:val="en-US"/>
              </w:rPr>
              <w:t>for</w:t>
            </w:r>
            <w:r w:rsidR="001815E5" w:rsidRPr="008826E5">
              <w:rPr>
                <w:rFonts w:ascii="Times New Roman" w:hAnsi="Times New Roman"/>
                <w:i/>
                <w:iCs/>
                <w:spacing w:val="4"/>
                <w:sz w:val="24"/>
                <w:szCs w:val="24"/>
              </w:rPr>
              <w:t xml:space="preserve"> </w:t>
            </w:r>
            <w:r w:rsidR="001815E5" w:rsidRPr="008826E5">
              <w:rPr>
                <w:rFonts w:ascii="Times New Roman" w:hAnsi="Times New Roman"/>
                <w:i/>
                <w:iCs/>
                <w:spacing w:val="4"/>
                <w:sz w:val="24"/>
                <w:szCs w:val="24"/>
                <w:lang w:val="en-US"/>
              </w:rPr>
              <w:t>Study</w:t>
            </w:r>
            <w:r w:rsidR="001815E5" w:rsidRPr="008826E5">
              <w:rPr>
                <w:rFonts w:ascii="Times New Roman" w:hAnsi="Times New Roman"/>
                <w:i/>
                <w:iCs/>
                <w:spacing w:val="4"/>
                <w:sz w:val="24"/>
                <w:szCs w:val="24"/>
              </w:rPr>
              <w:t xml:space="preserve"> </w:t>
            </w:r>
            <w:r w:rsidR="001815E5" w:rsidRPr="008826E5">
              <w:rPr>
                <w:rFonts w:ascii="Times New Roman" w:hAnsi="Times New Roman"/>
                <w:i/>
                <w:iCs/>
                <w:spacing w:val="4"/>
                <w:sz w:val="24"/>
                <w:szCs w:val="24"/>
                <w:lang w:val="en-US"/>
              </w:rPr>
              <w:t>and</w:t>
            </w:r>
            <w:r w:rsidR="001815E5" w:rsidRPr="008826E5">
              <w:rPr>
                <w:rFonts w:ascii="Times New Roman" w:hAnsi="Times New Roman"/>
                <w:i/>
                <w:iCs/>
                <w:spacing w:val="4"/>
                <w:sz w:val="24"/>
                <w:szCs w:val="24"/>
              </w:rPr>
              <w:t xml:space="preserve"> </w:t>
            </w:r>
            <w:r w:rsidR="001815E5" w:rsidRPr="008826E5">
              <w:rPr>
                <w:rFonts w:ascii="Times New Roman" w:hAnsi="Times New Roman"/>
                <w:i/>
                <w:iCs/>
                <w:spacing w:val="4"/>
                <w:sz w:val="24"/>
                <w:szCs w:val="24"/>
                <w:lang w:val="en-US"/>
              </w:rPr>
              <w:t>Work</w:t>
            </w:r>
            <w:r w:rsidR="001815E5" w:rsidRPr="008826E5">
              <w:rPr>
                <w:rFonts w:ascii="Times New Roman" w:hAnsi="Times New Roman"/>
                <w:spacing w:val="4"/>
                <w:sz w:val="24"/>
                <w:szCs w:val="24"/>
              </w:rPr>
              <w:t xml:space="preserve">: </w:t>
            </w:r>
            <w:r w:rsidR="001815E5" w:rsidRPr="008826E5">
              <w:rPr>
                <w:rFonts w:ascii="Times New Roman" w:hAnsi="Times New Roman"/>
                <w:spacing w:val="4"/>
                <w:sz w:val="24"/>
                <w:szCs w:val="24"/>
                <w:lang w:val="en-US"/>
              </w:rPr>
              <w:t>Coursebook</w:t>
            </w:r>
            <w:r w:rsidR="001815E5" w:rsidRPr="008826E5">
              <w:rPr>
                <w:rFonts w:ascii="Times New Roman" w:hAnsi="Times New Roman"/>
                <w:spacing w:val="4"/>
                <w:sz w:val="24"/>
                <w:szCs w:val="24"/>
              </w:rPr>
              <w:t xml:space="preserve"> </w:t>
            </w:r>
            <w:r w:rsidR="001815E5" w:rsidRPr="008826E5">
              <w:rPr>
                <w:rFonts w:ascii="Times New Roman" w:hAnsi="Times New Roman"/>
                <w:spacing w:val="4"/>
                <w:sz w:val="24"/>
                <w:szCs w:val="24"/>
                <w:lang w:val="en-US"/>
              </w:rPr>
              <w:t>in</w:t>
            </w:r>
            <w:r w:rsidR="001815E5" w:rsidRPr="008826E5">
              <w:rPr>
                <w:rFonts w:ascii="Times New Roman" w:hAnsi="Times New Roman"/>
                <w:spacing w:val="4"/>
                <w:sz w:val="24"/>
                <w:szCs w:val="24"/>
              </w:rPr>
              <w:t xml:space="preserve"> 4 </w:t>
            </w:r>
            <w:r w:rsidR="001815E5" w:rsidRPr="008826E5">
              <w:rPr>
                <w:rFonts w:ascii="Times New Roman" w:hAnsi="Times New Roman"/>
                <w:spacing w:val="4"/>
                <w:sz w:val="24"/>
                <w:szCs w:val="24"/>
                <w:lang w:val="en-US"/>
              </w:rPr>
              <w:t>books</w:t>
            </w:r>
            <w:r w:rsidR="001815E5" w:rsidRPr="008826E5">
              <w:rPr>
                <w:rFonts w:ascii="Times New Roman" w:hAnsi="Times New Roman"/>
                <w:spacing w:val="4"/>
                <w:sz w:val="24"/>
                <w:szCs w:val="24"/>
              </w:rPr>
              <w:t xml:space="preserve">. </w:t>
            </w:r>
            <w:r w:rsidR="001815E5" w:rsidRPr="008826E5">
              <w:rPr>
                <w:rFonts w:ascii="Times New Roman" w:hAnsi="Times New Roman"/>
                <w:spacing w:val="4"/>
                <w:sz w:val="24"/>
                <w:szCs w:val="24"/>
                <w:lang w:val="en-US"/>
              </w:rPr>
              <w:t>Book</w:t>
            </w:r>
            <w:r w:rsidR="001815E5" w:rsidRPr="008826E5">
              <w:rPr>
                <w:rFonts w:ascii="Times New Roman" w:hAnsi="Times New Roman"/>
                <w:spacing w:val="4"/>
                <w:sz w:val="24"/>
                <w:szCs w:val="24"/>
              </w:rPr>
              <w:t xml:space="preserve"> 1</w:t>
            </w:r>
            <w:r w:rsidRPr="008826E5">
              <w:rPr>
                <w:rFonts w:ascii="Times New Roman" w:hAnsi="Times New Roman"/>
                <w:spacing w:val="4"/>
                <w:sz w:val="24"/>
                <w:szCs w:val="24"/>
              </w:rPr>
              <w:t>.</w:t>
            </w:r>
            <w:r w:rsidR="001815E5" w:rsidRPr="008826E5">
              <w:rPr>
                <w:rFonts w:ascii="Times New Roman" w:hAnsi="Times New Roman"/>
                <w:spacing w:val="4"/>
                <w:sz w:val="24"/>
                <w:szCs w:val="24"/>
              </w:rPr>
              <w:t xml:space="preserve"> </w:t>
            </w:r>
            <w:r w:rsidR="001815E5" w:rsidRPr="008826E5">
              <w:rPr>
                <w:rFonts w:ascii="Times New Roman" w:hAnsi="Times New Roman"/>
                <w:sz w:val="24"/>
                <w:szCs w:val="24"/>
                <w:lang w:val="en-US"/>
              </w:rPr>
              <w:t>Socialising</w:t>
            </w:r>
            <w:r w:rsidR="001815E5" w:rsidRPr="008826E5">
              <w:rPr>
                <w:rFonts w:ascii="Times New Roman" w:hAnsi="Times New Roman"/>
                <w:sz w:val="24"/>
                <w:szCs w:val="24"/>
              </w:rPr>
              <w:t xml:space="preserve"> </w:t>
            </w:r>
            <w:r w:rsidR="001815E5" w:rsidRPr="008826E5">
              <w:rPr>
                <w:rFonts w:ascii="Times New Roman" w:hAnsi="Times New Roman"/>
                <w:sz w:val="24"/>
                <w:szCs w:val="24"/>
                <w:lang w:val="en-US"/>
              </w:rPr>
              <w:t>in</w:t>
            </w:r>
            <w:r w:rsidR="001815E5" w:rsidRPr="008826E5">
              <w:rPr>
                <w:rFonts w:ascii="Times New Roman" w:hAnsi="Times New Roman"/>
                <w:sz w:val="24"/>
                <w:szCs w:val="24"/>
              </w:rPr>
              <w:t xml:space="preserve"> </w:t>
            </w:r>
            <w:r w:rsidR="001815E5" w:rsidRPr="008826E5">
              <w:rPr>
                <w:rFonts w:ascii="Times New Roman" w:hAnsi="Times New Roman"/>
                <w:sz w:val="24"/>
                <w:szCs w:val="24"/>
                <w:lang w:val="en-US"/>
              </w:rPr>
              <w:t>Academic</w:t>
            </w:r>
            <w:r w:rsidR="001815E5" w:rsidRPr="008826E5">
              <w:rPr>
                <w:rFonts w:ascii="Times New Roman" w:hAnsi="Times New Roman"/>
                <w:sz w:val="24"/>
                <w:szCs w:val="24"/>
              </w:rPr>
              <w:t xml:space="preserve"> </w:t>
            </w:r>
            <w:r w:rsidR="001815E5" w:rsidRPr="008826E5">
              <w:rPr>
                <w:rFonts w:ascii="Times New Roman" w:hAnsi="Times New Roman"/>
                <w:sz w:val="24"/>
                <w:szCs w:val="24"/>
                <w:lang w:val="en-US"/>
              </w:rPr>
              <w:t>and</w:t>
            </w:r>
            <w:r w:rsidR="001815E5" w:rsidRPr="008826E5">
              <w:rPr>
                <w:rFonts w:ascii="Times New Roman" w:hAnsi="Times New Roman"/>
                <w:sz w:val="24"/>
                <w:szCs w:val="24"/>
              </w:rPr>
              <w:t xml:space="preserve"> </w:t>
            </w:r>
            <w:r w:rsidR="001815E5" w:rsidRPr="008826E5">
              <w:rPr>
                <w:rFonts w:ascii="Times New Roman" w:hAnsi="Times New Roman"/>
                <w:sz w:val="24"/>
                <w:szCs w:val="24"/>
                <w:lang w:val="en-US"/>
              </w:rPr>
              <w:t>Professional</w:t>
            </w:r>
            <w:r w:rsidR="001815E5" w:rsidRPr="008826E5">
              <w:rPr>
                <w:rFonts w:ascii="Times New Roman" w:hAnsi="Times New Roman"/>
                <w:sz w:val="24"/>
                <w:szCs w:val="24"/>
              </w:rPr>
              <w:t xml:space="preserve"> </w:t>
            </w:r>
            <w:r w:rsidR="001815E5" w:rsidRPr="008826E5">
              <w:rPr>
                <w:rFonts w:ascii="Times New Roman" w:hAnsi="Times New Roman"/>
                <w:sz w:val="24"/>
                <w:szCs w:val="24"/>
                <w:lang w:val="en-US"/>
              </w:rPr>
              <w:t>Environment</w:t>
            </w:r>
            <w:r w:rsidR="001815E5" w:rsidRPr="008826E5">
              <w:rPr>
                <w:rFonts w:ascii="Times New Roman" w:hAnsi="Times New Roman"/>
                <w:sz w:val="24"/>
                <w:szCs w:val="24"/>
              </w:rPr>
              <w:t xml:space="preserve"> </w:t>
            </w:r>
            <w:r w:rsidR="001815E5" w:rsidRPr="008826E5">
              <w:rPr>
                <w:rFonts w:ascii="Times New Roman" w:hAnsi="Times New Roman"/>
                <w:spacing w:val="-4"/>
                <w:sz w:val="24"/>
                <w:szCs w:val="24"/>
              </w:rPr>
              <w:t>/ С.І. Кострицька, І.І. Зуєнок, О.Д. Швець, Н.В.</w:t>
            </w:r>
            <w:r w:rsidR="001815E5" w:rsidRPr="008826E5">
              <w:rPr>
                <w:rFonts w:ascii="Times New Roman" w:hAnsi="Times New Roman"/>
                <w:spacing w:val="-4"/>
                <w:sz w:val="24"/>
                <w:szCs w:val="24"/>
                <w:lang w:val="en-US"/>
              </w:rPr>
              <w:t> </w:t>
            </w:r>
            <w:r w:rsidR="001815E5" w:rsidRPr="008826E5">
              <w:rPr>
                <w:rFonts w:ascii="Times New Roman" w:hAnsi="Times New Roman"/>
                <w:spacing w:val="-4"/>
                <w:sz w:val="24"/>
                <w:szCs w:val="24"/>
              </w:rPr>
              <w:t xml:space="preserve">Поперечна </w:t>
            </w:r>
            <w:r w:rsidR="001815E5" w:rsidRPr="008826E5">
              <w:rPr>
                <w:rFonts w:ascii="Times New Roman" w:hAnsi="Times New Roman"/>
                <w:sz w:val="24"/>
                <w:szCs w:val="24"/>
              </w:rPr>
              <w:t>; М-во освіти і науки України, Нац. гірн. ун-т. – Дніпропетровськ : НГУ, 2015. – 162 с.</w:t>
            </w:r>
          </w:p>
          <w:p w:rsidR="008A43C6" w:rsidRPr="008826E5" w:rsidRDefault="008657CA" w:rsidP="008657CA">
            <w:pPr>
              <w:tabs>
                <w:tab w:val="left" w:pos="317"/>
              </w:tabs>
              <w:autoSpaceDE w:val="0"/>
              <w:autoSpaceDN w:val="0"/>
              <w:adjustRightInd w:val="0"/>
              <w:spacing w:after="0" w:line="204" w:lineRule="auto"/>
              <w:jc w:val="both"/>
              <w:rPr>
                <w:rFonts w:ascii="Times New Roman" w:hAnsi="Times New Roman"/>
                <w:sz w:val="24"/>
                <w:szCs w:val="24"/>
                <w:lang w:val="en-US"/>
              </w:rPr>
            </w:pPr>
            <w:r w:rsidRPr="008826E5">
              <w:rPr>
                <w:rFonts w:ascii="Times New Roman" w:hAnsi="Times New Roman"/>
                <w:iCs/>
                <w:sz w:val="24"/>
                <w:szCs w:val="24"/>
                <w:lang w:val="en-US"/>
              </w:rPr>
              <w:t xml:space="preserve">2. </w:t>
            </w:r>
            <w:r w:rsidR="001815E5" w:rsidRPr="008826E5">
              <w:rPr>
                <w:rFonts w:ascii="Times New Roman" w:hAnsi="Times New Roman"/>
                <w:iCs/>
                <w:sz w:val="24"/>
                <w:szCs w:val="24"/>
                <w:lang w:val="en-US"/>
              </w:rPr>
              <w:t>Shad Morris. International Business, 2nd Edition / Shad Morris, James Oldroyd. Wiley, 2020. – 432p.</w:t>
            </w:r>
          </w:p>
          <w:p w:rsidR="008A43C6" w:rsidRPr="008826E5" w:rsidRDefault="008657CA" w:rsidP="008657CA">
            <w:pPr>
              <w:tabs>
                <w:tab w:val="left" w:pos="317"/>
              </w:tabs>
              <w:autoSpaceDE w:val="0"/>
              <w:autoSpaceDN w:val="0"/>
              <w:adjustRightInd w:val="0"/>
              <w:spacing w:after="0" w:line="204" w:lineRule="auto"/>
              <w:contextualSpacing/>
              <w:jc w:val="both"/>
              <w:rPr>
                <w:rFonts w:ascii="Times New Roman" w:hAnsi="Times New Roman"/>
                <w:sz w:val="24"/>
                <w:szCs w:val="24"/>
                <w:lang w:val="en-US"/>
              </w:rPr>
            </w:pPr>
            <w:r w:rsidRPr="008826E5">
              <w:rPr>
                <w:rFonts w:ascii="Times New Roman" w:hAnsi="Times New Roman"/>
                <w:sz w:val="24"/>
                <w:szCs w:val="24"/>
                <w:lang w:val="en-US"/>
              </w:rPr>
              <w:t xml:space="preserve">3. </w:t>
            </w:r>
            <w:r w:rsidR="001815E5" w:rsidRPr="008826E5">
              <w:rPr>
                <w:rFonts w:ascii="Times New Roman" w:hAnsi="Times New Roman"/>
                <w:sz w:val="24"/>
                <w:szCs w:val="24"/>
                <w:lang w:val="en-US"/>
              </w:rPr>
              <w:t>Murphy R., English Grammar in Use. CEF Level: B1 Intermediate - B2 High Intermediate. Fifth edition. Cambridge University Press, 2019р. – 399p.</w:t>
            </w:r>
          </w:p>
          <w:p w:rsidR="008A43C6" w:rsidRPr="008826E5" w:rsidRDefault="008657CA" w:rsidP="008657CA">
            <w:pPr>
              <w:tabs>
                <w:tab w:val="left" w:pos="317"/>
              </w:tabs>
              <w:autoSpaceDE w:val="0"/>
              <w:autoSpaceDN w:val="0"/>
              <w:adjustRightInd w:val="0"/>
              <w:spacing w:after="0" w:line="204" w:lineRule="auto"/>
              <w:contextualSpacing/>
              <w:jc w:val="both"/>
              <w:rPr>
                <w:rFonts w:ascii="Times New Roman" w:hAnsi="Times New Roman"/>
                <w:sz w:val="24"/>
                <w:szCs w:val="24"/>
                <w:lang w:val="en-US"/>
              </w:rPr>
            </w:pPr>
            <w:r w:rsidRPr="008826E5">
              <w:rPr>
                <w:rFonts w:ascii="Times New Roman" w:hAnsi="Times New Roman"/>
                <w:sz w:val="24"/>
                <w:szCs w:val="24"/>
                <w:lang w:val="en-US"/>
              </w:rPr>
              <w:t xml:space="preserve">4. </w:t>
            </w:r>
            <w:r w:rsidR="001815E5" w:rsidRPr="008826E5">
              <w:rPr>
                <w:rFonts w:ascii="Times New Roman" w:hAnsi="Times New Roman"/>
                <w:sz w:val="24"/>
                <w:szCs w:val="24"/>
                <w:lang w:val="en-US"/>
              </w:rPr>
              <w:t>Brook–Hart G. Complete Advanced / G. Brook-Hart, S. Haines. – Cambridge: Cambridge University Press, 2017. – 145 p.</w:t>
            </w:r>
          </w:p>
          <w:p w:rsidR="008A43C6" w:rsidRPr="008826E5" w:rsidRDefault="008A43C6">
            <w:pPr>
              <w:spacing w:line="360" w:lineRule="auto"/>
              <w:ind w:left="-540" w:firstLine="540"/>
              <w:rPr>
                <w:rFonts w:ascii="Times New Roman" w:hAnsi="Times New Roman"/>
                <w:sz w:val="24"/>
                <w:szCs w:val="24"/>
                <w:lang w:val="en-US"/>
              </w:rPr>
            </w:pPr>
          </w:p>
        </w:tc>
      </w:tr>
      <w:tr w:rsidR="008A43C6">
        <w:trPr>
          <w:cantSplit/>
          <w:trHeight w:val="429"/>
        </w:trPr>
        <w:tc>
          <w:tcPr>
            <w:tcW w:w="15343" w:type="dxa"/>
            <w:gridSpan w:val="11"/>
            <w:shd w:val="clear" w:color="auto" w:fill="D9D9D9"/>
            <w:vAlign w:val="center"/>
          </w:tcPr>
          <w:p w:rsidR="008A43C6" w:rsidRDefault="001815E5">
            <w:pPr>
              <w:tabs>
                <w:tab w:val="left" w:pos="-108"/>
                <w:tab w:val="left" w:pos="175"/>
              </w:tabs>
              <w:spacing w:after="0" w:line="204" w:lineRule="auto"/>
              <w:jc w:val="center"/>
              <w:rPr>
                <w:spacing w:val="-6"/>
                <w:sz w:val="20"/>
                <w:szCs w:val="20"/>
                <w:lang w:val="uk-UA"/>
              </w:rPr>
            </w:pPr>
            <w:r w:rsidRPr="008657CA">
              <w:rPr>
                <w:rFonts w:ascii="Arial" w:hAnsi="Arial" w:cs="Arial"/>
                <w:b/>
                <w:color w:val="000000"/>
                <w:spacing w:val="20"/>
                <w:sz w:val="28"/>
                <w:szCs w:val="28"/>
                <w:lang w:val="en-US"/>
              </w:rPr>
              <w:t>QUESTION</w:t>
            </w:r>
            <w:r>
              <w:rPr>
                <w:rFonts w:ascii="Arial" w:hAnsi="Arial" w:cs="Arial"/>
                <w:b/>
                <w:color w:val="000000"/>
                <w:spacing w:val="20"/>
                <w:sz w:val="28"/>
                <w:szCs w:val="28"/>
              </w:rPr>
              <w:t>S FOR EXAM</w:t>
            </w:r>
          </w:p>
        </w:tc>
      </w:tr>
      <w:tr w:rsidR="008A43C6">
        <w:trPr>
          <w:cantSplit/>
          <w:trHeight w:val="502"/>
        </w:trPr>
        <w:tc>
          <w:tcPr>
            <w:tcW w:w="15343" w:type="dxa"/>
            <w:gridSpan w:val="11"/>
            <w:shd w:val="clear" w:color="auto" w:fill="DBE5F1"/>
            <w:vAlign w:val="center"/>
          </w:tcPr>
          <w:p w:rsidR="008A43C6" w:rsidRPr="008826E5" w:rsidRDefault="00B05A2F">
            <w:pPr>
              <w:pStyle w:val="a9"/>
              <w:numPr>
                <w:ilvl w:val="0"/>
                <w:numId w:val="3"/>
              </w:numPr>
              <w:spacing w:after="0" w:line="240" w:lineRule="auto"/>
              <w:rPr>
                <w:rFonts w:ascii="Times New Roman" w:hAnsi="Times New Roman"/>
                <w:sz w:val="24"/>
                <w:szCs w:val="24"/>
                <w:lang w:val="uk-UA"/>
              </w:rPr>
            </w:pPr>
            <w:r w:rsidRPr="008826E5">
              <w:rPr>
                <w:rFonts w:ascii="Times New Roman" w:hAnsi="Times New Roman"/>
                <w:sz w:val="24"/>
                <w:szCs w:val="24"/>
                <w:lang w:val="en-US"/>
              </w:rPr>
              <w:t>Analyze professional text</w:t>
            </w:r>
            <w:r w:rsidR="001815E5" w:rsidRPr="008826E5">
              <w:rPr>
                <w:rFonts w:ascii="Times New Roman" w:hAnsi="Times New Roman"/>
                <w:sz w:val="24"/>
                <w:szCs w:val="24"/>
                <w:lang w:val="uk-UA"/>
              </w:rPr>
              <w:t xml:space="preserve"> (1200 </w:t>
            </w:r>
            <w:r w:rsidR="001815E5" w:rsidRPr="008826E5">
              <w:rPr>
                <w:rFonts w:ascii="Times New Roman" w:hAnsi="Times New Roman"/>
                <w:sz w:val="24"/>
                <w:szCs w:val="24"/>
                <w:lang w:val="en-US"/>
              </w:rPr>
              <w:t>signs</w:t>
            </w:r>
            <w:r w:rsidR="001815E5" w:rsidRPr="008826E5">
              <w:rPr>
                <w:rFonts w:ascii="Times New Roman" w:hAnsi="Times New Roman"/>
                <w:sz w:val="24"/>
                <w:szCs w:val="24"/>
                <w:lang w:val="uk-UA"/>
              </w:rPr>
              <w:t xml:space="preserve"> </w:t>
            </w:r>
            <w:r w:rsidR="001815E5" w:rsidRPr="008826E5">
              <w:rPr>
                <w:rFonts w:ascii="Times New Roman" w:hAnsi="Times New Roman"/>
                <w:sz w:val="24"/>
                <w:szCs w:val="24"/>
                <w:lang w:val="en-US"/>
              </w:rPr>
              <w:t xml:space="preserve">for </w:t>
            </w:r>
            <w:r w:rsidR="001815E5" w:rsidRPr="008826E5">
              <w:rPr>
                <w:rFonts w:ascii="Times New Roman" w:hAnsi="Times New Roman"/>
                <w:sz w:val="24"/>
                <w:szCs w:val="24"/>
                <w:lang w:val="uk-UA"/>
              </w:rPr>
              <w:t xml:space="preserve">30 </w:t>
            </w:r>
            <w:r w:rsidR="001815E5" w:rsidRPr="008826E5">
              <w:rPr>
                <w:rFonts w:ascii="Times New Roman" w:hAnsi="Times New Roman"/>
                <w:sz w:val="24"/>
                <w:szCs w:val="24"/>
                <w:lang w:val="en-US"/>
              </w:rPr>
              <w:t>min</w:t>
            </w:r>
            <w:r w:rsidR="001815E5" w:rsidRPr="008826E5">
              <w:rPr>
                <w:rFonts w:ascii="Times New Roman" w:hAnsi="Times New Roman"/>
                <w:sz w:val="24"/>
                <w:szCs w:val="24"/>
                <w:lang w:val="uk-UA"/>
              </w:rPr>
              <w:t>.)</w:t>
            </w:r>
          </w:p>
          <w:p w:rsidR="008A43C6" w:rsidRPr="008826E5" w:rsidRDefault="001815E5">
            <w:pPr>
              <w:pStyle w:val="a9"/>
              <w:numPr>
                <w:ilvl w:val="0"/>
                <w:numId w:val="3"/>
              </w:numPr>
              <w:spacing w:after="0" w:line="240" w:lineRule="auto"/>
              <w:rPr>
                <w:rFonts w:ascii="Times New Roman" w:hAnsi="Times New Roman"/>
                <w:sz w:val="24"/>
                <w:szCs w:val="24"/>
                <w:lang w:val="uk-UA"/>
              </w:rPr>
            </w:pPr>
            <w:r w:rsidRPr="008826E5">
              <w:rPr>
                <w:rFonts w:ascii="Times New Roman" w:hAnsi="Times New Roman"/>
                <w:sz w:val="24"/>
                <w:szCs w:val="24"/>
              </w:rPr>
              <w:t>Grammar test</w:t>
            </w:r>
            <w:r w:rsidRPr="008826E5">
              <w:rPr>
                <w:rFonts w:ascii="Times New Roman" w:hAnsi="Times New Roman"/>
                <w:sz w:val="24"/>
                <w:szCs w:val="24"/>
                <w:lang w:val="uk-UA"/>
              </w:rPr>
              <w:t xml:space="preserve"> (</w:t>
            </w:r>
            <w:r w:rsidRPr="008826E5">
              <w:rPr>
                <w:rFonts w:ascii="Times New Roman" w:hAnsi="Times New Roman"/>
                <w:sz w:val="24"/>
                <w:szCs w:val="24"/>
              </w:rPr>
              <w:t>review</w:t>
            </w:r>
            <w:r w:rsidRPr="008826E5">
              <w:rPr>
                <w:rFonts w:ascii="Times New Roman" w:hAnsi="Times New Roman"/>
                <w:sz w:val="24"/>
                <w:szCs w:val="24"/>
                <w:lang w:val="uk-UA"/>
              </w:rPr>
              <w:t>)</w:t>
            </w:r>
          </w:p>
          <w:p w:rsidR="008A43C6" w:rsidRPr="008826E5" w:rsidRDefault="0049081B" w:rsidP="0049081B">
            <w:pPr>
              <w:numPr>
                <w:ilvl w:val="0"/>
                <w:numId w:val="3"/>
              </w:numPr>
              <w:tabs>
                <w:tab w:val="left" w:pos="0"/>
                <w:tab w:val="left" w:pos="175"/>
              </w:tabs>
              <w:spacing w:after="0" w:line="192" w:lineRule="auto"/>
              <w:jc w:val="both"/>
              <w:rPr>
                <w:rFonts w:ascii="Times New Roman" w:hAnsi="Times New Roman"/>
                <w:sz w:val="24"/>
                <w:szCs w:val="24"/>
                <w:lang w:val="uk-UA"/>
              </w:rPr>
            </w:pPr>
            <w:r w:rsidRPr="008826E5">
              <w:rPr>
                <w:rFonts w:ascii="Times New Roman" w:hAnsi="Times New Roman"/>
                <w:sz w:val="24"/>
                <w:szCs w:val="24"/>
              </w:rPr>
              <w:t xml:space="preserve">Speaking </w:t>
            </w:r>
            <w:r w:rsidRPr="008826E5">
              <w:rPr>
                <w:rFonts w:ascii="Times New Roman" w:hAnsi="Times New Roman"/>
                <w:sz w:val="24"/>
                <w:szCs w:val="24"/>
                <w:lang w:val="en-US"/>
              </w:rPr>
              <w:t>(review)</w:t>
            </w:r>
          </w:p>
        </w:tc>
      </w:tr>
      <w:tr w:rsidR="008A43C6">
        <w:trPr>
          <w:cantSplit/>
          <w:trHeight w:val="361"/>
        </w:trPr>
        <w:tc>
          <w:tcPr>
            <w:tcW w:w="15343" w:type="dxa"/>
            <w:gridSpan w:val="11"/>
            <w:shd w:val="clear" w:color="auto" w:fill="D9D9D9"/>
            <w:vAlign w:val="center"/>
          </w:tcPr>
          <w:p w:rsidR="008A43C6" w:rsidRPr="008826E5" w:rsidRDefault="001815E5">
            <w:pPr>
              <w:tabs>
                <w:tab w:val="left" w:pos="0"/>
                <w:tab w:val="left" w:pos="175"/>
              </w:tabs>
              <w:spacing w:after="0" w:line="192" w:lineRule="auto"/>
              <w:jc w:val="center"/>
              <w:rPr>
                <w:rFonts w:ascii="Times New Roman" w:hAnsi="Times New Roman"/>
                <w:sz w:val="24"/>
                <w:szCs w:val="24"/>
              </w:rPr>
            </w:pPr>
            <w:r w:rsidRPr="008826E5">
              <w:rPr>
                <w:rFonts w:ascii="Times New Roman" w:hAnsi="Times New Roman"/>
                <w:sz w:val="24"/>
                <w:szCs w:val="24"/>
                <w:lang w:val="uk-UA"/>
              </w:rPr>
              <w:br w:type="page"/>
            </w:r>
            <w:r w:rsidRPr="008826E5">
              <w:rPr>
                <w:rFonts w:ascii="Times New Roman" w:hAnsi="Times New Roman"/>
                <w:b/>
                <w:color w:val="000000"/>
                <w:spacing w:val="20"/>
                <w:sz w:val="24"/>
                <w:szCs w:val="24"/>
                <w:lang w:val="uk-UA"/>
              </w:rPr>
              <w:t xml:space="preserve"> </w:t>
            </w:r>
            <w:r w:rsidRPr="008826E5">
              <w:rPr>
                <w:rFonts w:ascii="Times New Roman" w:hAnsi="Times New Roman"/>
                <w:b/>
                <w:color w:val="000000"/>
                <w:spacing w:val="20"/>
                <w:sz w:val="24"/>
                <w:szCs w:val="24"/>
              </w:rPr>
              <w:t>CONTENT</w:t>
            </w:r>
          </w:p>
        </w:tc>
      </w:tr>
      <w:tr w:rsidR="008A43C6" w:rsidRPr="008826E5">
        <w:trPr>
          <w:cantSplit/>
          <w:trHeight w:val="1150"/>
        </w:trPr>
        <w:tc>
          <w:tcPr>
            <w:tcW w:w="3756" w:type="dxa"/>
            <w:gridSpan w:val="5"/>
            <w:shd w:val="clear" w:color="auto" w:fill="DBE5F1"/>
            <w:vAlign w:val="center"/>
          </w:tcPr>
          <w:p w:rsidR="008A43C6" w:rsidRPr="008826E5" w:rsidRDefault="001815E5">
            <w:pPr>
              <w:tabs>
                <w:tab w:val="left" w:pos="0"/>
                <w:tab w:val="left" w:pos="175"/>
              </w:tabs>
              <w:spacing w:after="0" w:line="240" w:lineRule="auto"/>
              <w:jc w:val="center"/>
              <w:rPr>
                <w:rFonts w:ascii="Times New Roman" w:hAnsi="Times New Roman"/>
                <w:sz w:val="24"/>
                <w:szCs w:val="24"/>
                <w:lang w:val="uk-UA"/>
              </w:rPr>
            </w:pPr>
            <w:r w:rsidRPr="008826E5">
              <w:rPr>
                <w:rFonts w:ascii="Times New Roman" w:hAnsi="Times New Roman"/>
                <w:sz w:val="24"/>
                <w:szCs w:val="24"/>
                <w:lang w:val="en-US"/>
              </w:rPr>
              <w:t>Presentation materials</w:t>
            </w:r>
            <w:r w:rsidRPr="008826E5">
              <w:rPr>
                <w:rFonts w:ascii="Times New Roman" w:hAnsi="Times New Roman"/>
                <w:sz w:val="24"/>
                <w:szCs w:val="24"/>
                <w:lang w:val="uk-UA"/>
              </w:rPr>
              <w:t xml:space="preserve">, </w:t>
            </w:r>
            <w:r w:rsidRPr="008826E5">
              <w:rPr>
                <w:rFonts w:ascii="Times New Roman" w:hAnsi="Times New Roman"/>
                <w:sz w:val="24"/>
                <w:szCs w:val="24"/>
                <w:lang w:val="en-US"/>
              </w:rPr>
              <w:t>list of materials for self-study</w:t>
            </w:r>
            <w:r w:rsidRPr="008826E5">
              <w:rPr>
                <w:rFonts w:ascii="Times New Roman" w:hAnsi="Times New Roman"/>
                <w:sz w:val="24"/>
                <w:szCs w:val="24"/>
                <w:lang w:val="uk-UA"/>
              </w:rPr>
              <w:t xml:space="preserve">, </w:t>
            </w:r>
            <w:r w:rsidRPr="008826E5">
              <w:rPr>
                <w:rFonts w:ascii="Times New Roman" w:hAnsi="Times New Roman"/>
                <w:sz w:val="24"/>
                <w:szCs w:val="24"/>
                <w:lang w:val="en-US"/>
              </w:rPr>
              <w:t>PC with necessary software</w:t>
            </w:r>
          </w:p>
        </w:tc>
        <w:tc>
          <w:tcPr>
            <w:tcW w:w="11587" w:type="dxa"/>
            <w:gridSpan w:val="6"/>
            <w:shd w:val="clear" w:color="auto" w:fill="DBE5F1"/>
            <w:vAlign w:val="center"/>
          </w:tcPr>
          <w:p w:rsidR="008A43C6" w:rsidRPr="008826E5" w:rsidRDefault="001815E5">
            <w:pPr>
              <w:numPr>
                <w:ilvl w:val="0"/>
                <w:numId w:val="4"/>
              </w:numPr>
              <w:tabs>
                <w:tab w:val="left" w:pos="0"/>
                <w:tab w:val="left" w:pos="175"/>
              </w:tabs>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Presentations, materials for watching and listening</w:t>
            </w:r>
          </w:p>
          <w:p w:rsidR="008A43C6" w:rsidRPr="008826E5" w:rsidRDefault="001815E5">
            <w:pPr>
              <w:numPr>
                <w:ilvl w:val="0"/>
                <w:numId w:val="4"/>
              </w:numPr>
              <w:tabs>
                <w:tab w:val="left" w:pos="0"/>
                <w:tab w:val="left" w:pos="175"/>
              </w:tabs>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Graphic materials</w:t>
            </w:r>
            <w:r w:rsidRPr="008826E5">
              <w:rPr>
                <w:rFonts w:ascii="Times New Roman" w:hAnsi="Times New Roman"/>
                <w:sz w:val="24"/>
                <w:szCs w:val="24"/>
                <w:lang w:val="uk-UA"/>
              </w:rPr>
              <w:t xml:space="preserve">: </w:t>
            </w:r>
            <w:r w:rsidRPr="008826E5">
              <w:rPr>
                <w:rFonts w:ascii="Times New Roman" w:hAnsi="Times New Roman"/>
                <w:sz w:val="24"/>
                <w:szCs w:val="24"/>
                <w:lang w:val="en-US"/>
              </w:rPr>
              <w:t>diagrams, graphs, charts etc.</w:t>
            </w:r>
          </w:p>
          <w:p w:rsidR="008A43C6" w:rsidRPr="008826E5" w:rsidRDefault="001815E5">
            <w:pPr>
              <w:numPr>
                <w:ilvl w:val="0"/>
                <w:numId w:val="4"/>
              </w:numPr>
              <w:tabs>
                <w:tab w:val="left" w:pos="0"/>
                <w:tab w:val="left" w:pos="175"/>
              </w:tabs>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Usage of teacher’s PC for training purposes.</w:t>
            </w:r>
          </w:p>
          <w:p w:rsidR="008A43C6" w:rsidRPr="008826E5" w:rsidRDefault="001815E5">
            <w:pPr>
              <w:numPr>
                <w:ilvl w:val="0"/>
                <w:numId w:val="4"/>
              </w:numPr>
              <w:tabs>
                <w:tab w:val="left" w:pos="0"/>
                <w:tab w:val="left" w:pos="175"/>
              </w:tabs>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Usage of educational and computer software</w:t>
            </w:r>
            <w:r w:rsidRPr="008826E5">
              <w:rPr>
                <w:rFonts w:ascii="Times New Roman" w:hAnsi="Times New Roman"/>
                <w:sz w:val="24"/>
                <w:szCs w:val="24"/>
                <w:lang w:val="uk-UA"/>
              </w:rPr>
              <w:t>.</w:t>
            </w:r>
          </w:p>
        </w:tc>
      </w:tr>
      <w:tr w:rsidR="008A43C6">
        <w:trPr>
          <w:cantSplit/>
          <w:trHeight w:val="386"/>
        </w:trPr>
        <w:tc>
          <w:tcPr>
            <w:tcW w:w="15343" w:type="dxa"/>
            <w:gridSpan w:val="11"/>
            <w:shd w:val="clear" w:color="auto" w:fill="D9D9D9"/>
            <w:vAlign w:val="center"/>
          </w:tcPr>
          <w:p w:rsidR="008A43C6" w:rsidRPr="008826E5" w:rsidRDefault="001815E5">
            <w:pPr>
              <w:pStyle w:val="a9"/>
              <w:tabs>
                <w:tab w:val="left" w:pos="0"/>
                <w:tab w:val="left" w:pos="175"/>
              </w:tabs>
              <w:spacing w:after="0" w:line="204" w:lineRule="auto"/>
              <w:ind w:left="34"/>
              <w:jc w:val="center"/>
              <w:rPr>
                <w:rFonts w:ascii="Times New Roman" w:hAnsi="Times New Roman"/>
                <w:b/>
                <w:color w:val="000000"/>
                <w:spacing w:val="20"/>
                <w:sz w:val="24"/>
                <w:szCs w:val="24"/>
              </w:rPr>
            </w:pPr>
            <w:r w:rsidRPr="008826E5">
              <w:rPr>
                <w:rFonts w:ascii="Times New Roman" w:hAnsi="Times New Roman"/>
                <w:b/>
                <w:color w:val="000000"/>
                <w:spacing w:val="20"/>
                <w:sz w:val="24"/>
                <w:szCs w:val="24"/>
              </w:rPr>
              <w:t>METHODS OF TEACHING</w:t>
            </w:r>
          </w:p>
        </w:tc>
      </w:tr>
      <w:tr w:rsidR="008A43C6" w:rsidRPr="008826E5">
        <w:trPr>
          <w:cantSplit/>
          <w:trHeight w:val="502"/>
        </w:trPr>
        <w:tc>
          <w:tcPr>
            <w:tcW w:w="15343" w:type="dxa"/>
            <w:gridSpan w:val="11"/>
            <w:shd w:val="clear" w:color="auto" w:fill="DBE5F1"/>
            <w:vAlign w:val="center"/>
          </w:tcPr>
          <w:p w:rsidR="008A43C6" w:rsidRPr="008826E5" w:rsidRDefault="001815E5">
            <w:pPr>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 xml:space="preserve">To activate learning and cognitive activity of students by </w:t>
            </w:r>
            <w:r w:rsidR="007E130B" w:rsidRPr="008826E5">
              <w:rPr>
                <w:rFonts w:ascii="Times New Roman" w:hAnsi="Times New Roman"/>
                <w:sz w:val="24"/>
                <w:szCs w:val="24"/>
                <w:lang w:val="en-US"/>
              </w:rPr>
              <w:t>learning the subject it is used</w:t>
            </w:r>
            <w:r w:rsidRPr="008826E5">
              <w:rPr>
                <w:rFonts w:ascii="Times New Roman" w:hAnsi="Times New Roman"/>
                <w:sz w:val="24"/>
                <w:szCs w:val="24"/>
                <w:lang w:val="en-US"/>
              </w:rPr>
              <w:t xml:space="preserve"> a range of teaching methods: evidently and illustrative, reproductive, problem-based, partial search, research learning</w:t>
            </w:r>
            <w:r w:rsidRPr="008826E5">
              <w:rPr>
                <w:rFonts w:ascii="Times New Roman" w:hAnsi="Times New Roman"/>
                <w:sz w:val="24"/>
                <w:szCs w:val="24"/>
                <w:lang w:val="uk-UA"/>
              </w:rPr>
              <w:t>.</w:t>
            </w:r>
          </w:p>
        </w:tc>
      </w:tr>
      <w:tr w:rsidR="008A43C6">
        <w:trPr>
          <w:trHeight w:val="388"/>
        </w:trPr>
        <w:tc>
          <w:tcPr>
            <w:tcW w:w="15343" w:type="dxa"/>
            <w:gridSpan w:val="11"/>
            <w:shd w:val="clear" w:color="auto" w:fill="D9D9D9"/>
            <w:vAlign w:val="center"/>
          </w:tcPr>
          <w:p w:rsidR="008A43C6" w:rsidRDefault="001815E5">
            <w:pPr>
              <w:pStyle w:val="a9"/>
              <w:tabs>
                <w:tab w:val="left" w:pos="0"/>
                <w:tab w:val="left" w:pos="175"/>
              </w:tabs>
              <w:spacing w:after="0" w:line="204" w:lineRule="auto"/>
              <w:ind w:left="34"/>
              <w:jc w:val="center"/>
              <w:rPr>
                <w:rFonts w:ascii="Arial" w:hAnsi="Arial" w:cs="Arial"/>
                <w:b/>
                <w:color w:val="000000"/>
                <w:spacing w:val="20"/>
                <w:sz w:val="28"/>
                <w:szCs w:val="28"/>
              </w:rPr>
            </w:pPr>
            <w:r>
              <w:rPr>
                <w:rFonts w:ascii="Arial" w:hAnsi="Arial" w:cs="Arial"/>
                <w:b/>
                <w:color w:val="000000"/>
                <w:spacing w:val="20"/>
                <w:sz w:val="28"/>
                <w:szCs w:val="28"/>
              </w:rPr>
              <w:t>ALLOCATION OF GRADE POINTS</w:t>
            </w:r>
          </w:p>
        </w:tc>
      </w:tr>
      <w:tr w:rsidR="008A43C6">
        <w:trPr>
          <w:cantSplit/>
          <w:trHeight w:val="165"/>
        </w:trPr>
        <w:tc>
          <w:tcPr>
            <w:tcW w:w="3147" w:type="dxa"/>
            <w:gridSpan w:val="3"/>
            <w:shd w:val="clear" w:color="auto" w:fill="C4BC96"/>
            <w:vAlign w:val="center"/>
          </w:tcPr>
          <w:p w:rsidR="008A43C6" w:rsidRDefault="001815E5">
            <w:pPr>
              <w:pStyle w:val="a9"/>
              <w:tabs>
                <w:tab w:val="left" w:pos="0"/>
                <w:tab w:val="left" w:pos="175"/>
              </w:tabs>
              <w:spacing w:after="0" w:line="204" w:lineRule="auto"/>
              <w:ind w:left="0"/>
              <w:jc w:val="center"/>
              <w:rPr>
                <w:b/>
                <w:sz w:val="24"/>
                <w:szCs w:val="24"/>
              </w:rPr>
            </w:pPr>
            <w:r>
              <w:rPr>
                <w:b/>
                <w:sz w:val="24"/>
                <w:szCs w:val="24"/>
              </w:rPr>
              <w:t>Content block</w:t>
            </w:r>
          </w:p>
        </w:tc>
        <w:tc>
          <w:tcPr>
            <w:tcW w:w="4683" w:type="dxa"/>
            <w:gridSpan w:val="4"/>
            <w:shd w:val="clear" w:color="auto" w:fill="C4BC96"/>
            <w:vAlign w:val="center"/>
          </w:tcPr>
          <w:p w:rsidR="008A43C6" w:rsidRDefault="001815E5">
            <w:pPr>
              <w:pStyle w:val="a9"/>
              <w:tabs>
                <w:tab w:val="left" w:pos="0"/>
                <w:tab w:val="left" w:pos="175"/>
              </w:tabs>
              <w:spacing w:after="0" w:line="204" w:lineRule="auto"/>
              <w:ind w:left="0"/>
              <w:jc w:val="center"/>
              <w:rPr>
                <w:b/>
                <w:sz w:val="24"/>
                <w:szCs w:val="24"/>
              </w:rPr>
            </w:pPr>
            <w:r>
              <w:rPr>
                <w:b/>
                <w:sz w:val="24"/>
                <w:szCs w:val="24"/>
              </w:rPr>
              <w:t>Current grading</w:t>
            </w:r>
          </w:p>
        </w:tc>
        <w:tc>
          <w:tcPr>
            <w:tcW w:w="4928" w:type="dxa"/>
            <w:gridSpan w:val="3"/>
            <w:shd w:val="clear" w:color="auto" w:fill="C4BC96"/>
            <w:vAlign w:val="center"/>
          </w:tcPr>
          <w:p w:rsidR="008A43C6" w:rsidRDefault="001815E5">
            <w:pPr>
              <w:pStyle w:val="a9"/>
              <w:tabs>
                <w:tab w:val="left" w:pos="0"/>
                <w:tab w:val="left" w:pos="175"/>
              </w:tabs>
              <w:spacing w:after="0" w:line="204" w:lineRule="auto"/>
              <w:ind w:left="0"/>
              <w:jc w:val="center"/>
              <w:rPr>
                <w:b/>
                <w:sz w:val="24"/>
                <w:szCs w:val="24"/>
              </w:rPr>
            </w:pPr>
            <w:r>
              <w:rPr>
                <w:b/>
                <w:sz w:val="24"/>
                <w:szCs w:val="24"/>
              </w:rPr>
              <w:t>Final exam</w:t>
            </w:r>
          </w:p>
        </w:tc>
        <w:tc>
          <w:tcPr>
            <w:tcW w:w="2585" w:type="dxa"/>
            <w:shd w:val="clear" w:color="auto" w:fill="C4BC96"/>
            <w:vAlign w:val="center"/>
          </w:tcPr>
          <w:p w:rsidR="008A43C6" w:rsidRDefault="001815E5">
            <w:pPr>
              <w:pStyle w:val="a9"/>
              <w:tabs>
                <w:tab w:val="left" w:pos="0"/>
                <w:tab w:val="left" w:pos="175"/>
              </w:tabs>
              <w:spacing w:after="0" w:line="204" w:lineRule="auto"/>
              <w:ind w:left="0"/>
              <w:jc w:val="center"/>
              <w:rPr>
                <w:b/>
                <w:sz w:val="24"/>
                <w:szCs w:val="24"/>
              </w:rPr>
            </w:pPr>
            <w:r>
              <w:rPr>
                <w:b/>
                <w:sz w:val="24"/>
                <w:szCs w:val="24"/>
              </w:rPr>
              <w:t>Total</w:t>
            </w:r>
          </w:p>
        </w:tc>
      </w:tr>
      <w:tr w:rsidR="008A43C6">
        <w:trPr>
          <w:cantSplit/>
          <w:trHeight w:val="165"/>
        </w:trPr>
        <w:tc>
          <w:tcPr>
            <w:tcW w:w="3147" w:type="dxa"/>
            <w:gridSpan w:val="3"/>
            <w:shd w:val="clear" w:color="auto" w:fill="DBE5F1"/>
            <w:vAlign w:val="center"/>
          </w:tcPr>
          <w:p w:rsidR="008A43C6" w:rsidRDefault="00F97752">
            <w:pPr>
              <w:pStyle w:val="a5"/>
              <w:shd w:val="clear" w:color="auto" w:fill="auto"/>
              <w:spacing w:line="240" w:lineRule="auto"/>
              <w:ind w:firstLine="0"/>
              <w:rPr>
                <w:rFonts w:ascii="Calibri" w:hAnsi="Calibri"/>
                <w:spacing w:val="0"/>
                <w:sz w:val="24"/>
                <w:szCs w:val="24"/>
                <w:lang w:val="uk-UA" w:eastAsia="en-US"/>
              </w:rPr>
            </w:pPr>
            <w:r>
              <w:rPr>
                <w:rFonts w:ascii="Calibri" w:hAnsi="Calibri"/>
                <w:spacing w:val="0"/>
                <w:sz w:val="24"/>
                <w:szCs w:val="24"/>
                <w:lang w:val="uk-UA" w:eastAsia="en-US"/>
              </w:rPr>
              <w:t>1</w:t>
            </w:r>
          </w:p>
        </w:tc>
        <w:tc>
          <w:tcPr>
            <w:tcW w:w="4683" w:type="dxa"/>
            <w:gridSpan w:val="4"/>
            <w:shd w:val="clear" w:color="auto" w:fill="DBE5F1"/>
            <w:vAlign w:val="center"/>
          </w:tcPr>
          <w:p w:rsidR="008A43C6" w:rsidRDefault="001815E5">
            <w:pPr>
              <w:pStyle w:val="a5"/>
              <w:shd w:val="clear" w:color="auto" w:fill="auto"/>
              <w:spacing w:line="240" w:lineRule="auto"/>
              <w:ind w:firstLine="0"/>
              <w:rPr>
                <w:rFonts w:ascii="Calibri" w:hAnsi="Calibri"/>
                <w:spacing w:val="0"/>
                <w:sz w:val="24"/>
                <w:szCs w:val="24"/>
                <w:lang w:val="uk-UA" w:eastAsia="en-US"/>
              </w:rPr>
            </w:pPr>
            <w:r>
              <w:rPr>
                <w:rFonts w:ascii="Calibri" w:hAnsi="Calibri"/>
                <w:spacing w:val="0"/>
                <w:sz w:val="24"/>
                <w:szCs w:val="24"/>
                <w:lang w:val="uk-UA" w:eastAsia="en-US"/>
              </w:rPr>
              <w:t>70</w:t>
            </w:r>
          </w:p>
        </w:tc>
        <w:tc>
          <w:tcPr>
            <w:tcW w:w="4928" w:type="dxa"/>
            <w:gridSpan w:val="3"/>
            <w:shd w:val="clear" w:color="auto" w:fill="DBE5F1"/>
          </w:tcPr>
          <w:p w:rsidR="008A43C6" w:rsidRDefault="001815E5">
            <w:pPr>
              <w:pStyle w:val="a5"/>
              <w:shd w:val="clear" w:color="auto" w:fill="auto"/>
              <w:spacing w:line="240" w:lineRule="auto"/>
              <w:ind w:firstLine="0"/>
              <w:rPr>
                <w:rFonts w:ascii="Calibri" w:hAnsi="Calibri"/>
                <w:spacing w:val="0"/>
                <w:sz w:val="24"/>
                <w:szCs w:val="24"/>
                <w:lang w:val="uk-UA" w:eastAsia="en-US"/>
              </w:rPr>
            </w:pPr>
            <w:r>
              <w:rPr>
                <w:rFonts w:ascii="Calibri" w:hAnsi="Calibri"/>
                <w:spacing w:val="0"/>
                <w:sz w:val="24"/>
                <w:szCs w:val="24"/>
                <w:lang w:val="uk-UA" w:eastAsia="en-US"/>
              </w:rPr>
              <w:t>30</w:t>
            </w:r>
          </w:p>
        </w:tc>
        <w:tc>
          <w:tcPr>
            <w:tcW w:w="2585" w:type="dxa"/>
            <w:shd w:val="clear" w:color="auto" w:fill="DBE5F1"/>
            <w:vAlign w:val="center"/>
          </w:tcPr>
          <w:p w:rsidR="008A43C6" w:rsidRDefault="001815E5">
            <w:pPr>
              <w:pStyle w:val="a5"/>
              <w:shd w:val="clear" w:color="auto" w:fill="auto"/>
              <w:spacing w:line="240" w:lineRule="auto"/>
              <w:ind w:firstLine="0"/>
              <w:rPr>
                <w:rFonts w:ascii="Calibri" w:hAnsi="Calibri"/>
                <w:spacing w:val="0"/>
                <w:sz w:val="24"/>
                <w:szCs w:val="24"/>
                <w:lang w:val="uk-UA" w:eastAsia="en-US"/>
              </w:rPr>
            </w:pPr>
            <w:r>
              <w:rPr>
                <w:rFonts w:ascii="Calibri" w:hAnsi="Calibri"/>
                <w:spacing w:val="0"/>
                <w:sz w:val="24"/>
                <w:szCs w:val="24"/>
                <w:lang w:val="uk-UA" w:eastAsia="en-US"/>
              </w:rPr>
              <w:t>100</w:t>
            </w:r>
          </w:p>
        </w:tc>
      </w:tr>
      <w:tr w:rsidR="008A43C6">
        <w:trPr>
          <w:cantSplit/>
          <w:trHeight w:val="165"/>
        </w:trPr>
        <w:tc>
          <w:tcPr>
            <w:tcW w:w="3147" w:type="dxa"/>
            <w:gridSpan w:val="3"/>
            <w:shd w:val="clear" w:color="auto" w:fill="DBE5F1"/>
            <w:vAlign w:val="center"/>
          </w:tcPr>
          <w:p w:rsidR="008A43C6" w:rsidRPr="00F97752" w:rsidRDefault="001B2562">
            <w:pPr>
              <w:pStyle w:val="a5"/>
              <w:shd w:val="clear" w:color="auto" w:fill="auto"/>
              <w:spacing w:line="240" w:lineRule="auto"/>
              <w:ind w:firstLine="0"/>
              <w:rPr>
                <w:rFonts w:ascii="Calibri" w:hAnsi="Calibri"/>
                <w:spacing w:val="0"/>
                <w:sz w:val="24"/>
                <w:szCs w:val="24"/>
                <w:lang w:val="en-US" w:eastAsia="en-US"/>
              </w:rPr>
            </w:pPr>
            <w:r>
              <w:rPr>
                <w:rFonts w:ascii="Calibri" w:hAnsi="Calibri"/>
                <w:spacing w:val="0"/>
                <w:sz w:val="24"/>
                <w:szCs w:val="24"/>
                <w:lang w:val="en-US" w:eastAsia="en-US"/>
              </w:rPr>
              <w:t>2</w:t>
            </w:r>
          </w:p>
        </w:tc>
        <w:tc>
          <w:tcPr>
            <w:tcW w:w="4683" w:type="dxa"/>
            <w:gridSpan w:val="4"/>
            <w:shd w:val="clear" w:color="auto" w:fill="DBE5F1"/>
            <w:vAlign w:val="center"/>
          </w:tcPr>
          <w:p w:rsidR="008A43C6" w:rsidRDefault="001815E5">
            <w:pPr>
              <w:pStyle w:val="a5"/>
              <w:shd w:val="clear" w:color="auto" w:fill="auto"/>
              <w:spacing w:line="240" w:lineRule="auto"/>
              <w:ind w:firstLine="0"/>
              <w:rPr>
                <w:rFonts w:ascii="Calibri" w:hAnsi="Calibri"/>
                <w:spacing w:val="0"/>
                <w:sz w:val="24"/>
                <w:szCs w:val="24"/>
                <w:lang w:val="uk-UA" w:eastAsia="en-US"/>
              </w:rPr>
            </w:pPr>
            <w:r>
              <w:rPr>
                <w:rFonts w:ascii="Calibri" w:hAnsi="Calibri"/>
                <w:spacing w:val="0"/>
                <w:sz w:val="24"/>
                <w:szCs w:val="24"/>
                <w:lang w:val="uk-UA" w:eastAsia="en-US"/>
              </w:rPr>
              <w:t>60</w:t>
            </w:r>
          </w:p>
        </w:tc>
        <w:tc>
          <w:tcPr>
            <w:tcW w:w="4928" w:type="dxa"/>
            <w:gridSpan w:val="3"/>
            <w:shd w:val="clear" w:color="auto" w:fill="DBE5F1"/>
          </w:tcPr>
          <w:p w:rsidR="008A43C6" w:rsidRDefault="001815E5">
            <w:pPr>
              <w:pStyle w:val="a5"/>
              <w:shd w:val="clear" w:color="auto" w:fill="auto"/>
              <w:spacing w:line="240" w:lineRule="auto"/>
              <w:ind w:firstLine="0"/>
              <w:rPr>
                <w:rFonts w:ascii="Calibri" w:hAnsi="Calibri"/>
                <w:spacing w:val="0"/>
                <w:sz w:val="24"/>
                <w:szCs w:val="24"/>
                <w:lang w:val="uk-UA" w:eastAsia="en-US"/>
              </w:rPr>
            </w:pPr>
            <w:r>
              <w:rPr>
                <w:rFonts w:ascii="Calibri" w:hAnsi="Calibri"/>
                <w:spacing w:val="0"/>
                <w:sz w:val="24"/>
                <w:szCs w:val="24"/>
                <w:lang w:val="uk-UA" w:eastAsia="en-US"/>
              </w:rPr>
              <w:t>40</w:t>
            </w:r>
          </w:p>
        </w:tc>
        <w:tc>
          <w:tcPr>
            <w:tcW w:w="2585" w:type="dxa"/>
            <w:shd w:val="clear" w:color="auto" w:fill="DBE5F1"/>
            <w:vAlign w:val="center"/>
          </w:tcPr>
          <w:p w:rsidR="008A43C6" w:rsidRDefault="001815E5">
            <w:pPr>
              <w:pStyle w:val="a5"/>
              <w:shd w:val="clear" w:color="auto" w:fill="auto"/>
              <w:spacing w:line="240" w:lineRule="auto"/>
              <w:ind w:firstLine="0"/>
              <w:rPr>
                <w:rFonts w:ascii="Calibri" w:hAnsi="Calibri"/>
                <w:spacing w:val="0"/>
                <w:sz w:val="24"/>
                <w:szCs w:val="24"/>
                <w:lang w:val="uk-UA" w:eastAsia="en-US"/>
              </w:rPr>
            </w:pPr>
            <w:r>
              <w:rPr>
                <w:rFonts w:ascii="Calibri" w:hAnsi="Calibri"/>
                <w:spacing w:val="0"/>
                <w:sz w:val="24"/>
                <w:szCs w:val="24"/>
                <w:lang w:val="uk-UA" w:eastAsia="en-US"/>
              </w:rPr>
              <w:t>100</w:t>
            </w:r>
          </w:p>
        </w:tc>
      </w:tr>
      <w:tr w:rsidR="008A43C6">
        <w:trPr>
          <w:trHeight w:val="388"/>
        </w:trPr>
        <w:tc>
          <w:tcPr>
            <w:tcW w:w="15343" w:type="dxa"/>
            <w:gridSpan w:val="11"/>
            <w:shd w:val="clear" w:color="auto" w:fill="D9D9D9"/>
            <w:vAlign w:val="center"/>
          </w:tcPr>
          <w:p w:rsidR="008A43C6" w:rsidRDefault="001815E5">
            <w:pPr>
              <w:pStyle w:val="a9"/>
              <w:tabs>
                <w:tab w:val="left" w:pos="0"/>
                <w:tab w:val="left" w:pos="175"/>
              </w:tabs>
              <w:spacing w:after="0" w:line="204" w:lineRule="auto"/>
              <w:ind w:left="34"/>
              <w:jc w:val="center"/>
              <w:rPr>
                <w:rFonts w:ascii="Arial" w:hAnsi="Arial" w:cs="Arial"/>
                <w:b/>
                <w:color w:val="000000"/>
                <w:spacing w:val="20"/>
                <w:sz w:val="28"/>
                <w:szCs w:val="28"/>
              </w:rPr>
            </w:pPr>
            <w:r>
              <w:rPr>
                <w:rFonts w:ascii="Arial" w:hAnsi="Arial" w:cs="Arial"/>
                <w:b/>
                <w:color w:val="000000"/>
                <w:spacing w:val="20"/>
                <w:sz w:val="28"/>
                <w:szCs w:val="28"/>
              </w:rPr>
              <w:t>GRADING</w:t>
            </w:r>
          </w:p>
        </w:tc>
      </w:tr>
      <w:tr w:rsidR="008A43C6">
        <w:trPr>
          <w:trHeight w:val="388"/>
        </w:trPr>
        <w:tc>
          <w:tcPr>
            <w:tcW w:w="1748" w:type="dxa"/>
            <w:gridSpan w:val="2"/>
            <w:vMerge w:val="restart"/>
            <w:tcBorders>
              <w:top w:val="single" w:sz="24" w:space="0" w:color="FFFFFF"/>
              <w:bottom w:val="single" w:sz="24" w:space="0" w:color="FFFFFF"/>
              <w:right w:val="single" w:sz="18" w:space="0" w:color="FFFFFF"/>
            </w:tcBorders>
            <w:shd w:val="clear" w:color="auto" w:fill="C4BC96"/>
            <w:vAlign w:val="center"/>
          </w:tcPr>
          <w:p w:rsidR="008A43C6" w:rsidRDefault="001815E5">
            <w:pPr>
              <w:spacing w:after="0" w:line="204" w:lineRule="auto"/>
              <w:jc w:val="center"/>
              <w:rPr>
                <w:b/>
                <w:sz w:val="24"/>
                <w:szCs w:val="24"/>
                <w:lang w:val="uk-UA"/>
              </w:rPr>
            </w:pPr>
            <w:r w:rsidRPr="007E130B">
              <w:rPr>
                <w:b/>
                <w:bCs/>
                <w:lang w:val="en-US"/>
              </w:rPr>
              <w:t>Total score (points)  for all types of learning activities</w:t>
            </w:r>
            <w:r w:rsidRPr="007E130B">
              <w:rPr>
                <w:lang w:val="en-US"/>
              </w:rPr>
              <w:t xml:space="preserve"> </w:t>
            </w:r>
          </w:p>
        </w:tc>
        <w:tc>
          <w:tcPr>
            <w:tcW w:w="1748" w:type="dxa"/>
            <w:gridSpan w:val="2"/>
            <w:vMerge w:val="restart"/>
            <w:tcBorders>
              <w:top w:val="single" w:sz="24" w:space="0" w:color="FFFFFF"/>
              <w:left w:val="single" w:sz="18" w:space="0" w:color="FFFFFF"/>
              <w:bottom w:val="single" w:sz="24" w:space="0" w:color="FFFFFF"/>
              <w:right w:val="single" w:sz="8" w:space="0" w:color="FFFFFF"/>
            </w:tcBorders>
            <w:shd w:val="clear" w:color="auto" w:fill="C4BC96"/>
            <w:vAlign w:val="center"/>
          </w:tcPr>
          <w:p w:rsidR="008A43C6" w:rsidRDefault="001815E5">
            <w:pPr>
              <w:autoSpaceDE w:val="0"/>
              <w:autoSpaceDN w:val="0"/>
              <w:spacing w:after="0" w:line="204" w:lineRule="auto"/>
              <w:jc w:val="center"/>
              <w:rPr>
                <w:b/>
                <w:sz w:val="24"/>
                <w:szCs w:val="24"/>
                <w:lang w:val="uk-UA"/>
              </w:rPr>
            </w:pPr>
            <w:r>
              <w:rPr>
                <w:b/>
                <w:bCs/>
              </w:rPr>
              <w:t>ЕСТS grading scale</w:t>
            </w:r>
          </w:p>
        </w:tc>
        <w:tc>
          <w:tcPr>
            <w:tcW w:w="1749" w:type="dxa"/>
            <w:gridSpan w:val="2"/>
            <w:vMerge w:val="restart"/>
            <w:tcBorders>
              <w:top w:val="single" w:sz="24" w:space="0" w:color="FFFFFF"/>
              <w:left w:val="single" w:sz="18" w:space="0" w:color="FFFFFF"/>
              <w:bottom w:val="single" w:sz="24" w:space="0" w:color="FFFFFF"/>
              <w:right w:val="single" w:sz="24" w:space="0" w:color="FFFFFF"/>
            </w:tcBorders>
            <w:shd w:val="clear" w:color="auto" w:fill="C4BC96"/>
            <w:vAlign w:val="center"/>
          </w:tcPr>
          <w:p w:rsidR="008A43C6" w:rsidRDefault="001815E5">
            <w:pPr>
              <w:autoSpaceDE w:val="0"/>
              <w:autoSpaceDN w:val="0"/>
              <w:spacing w:after="0" w:line="204" w:lineRule="auto"/>
              <w:jc w:val="center"/>
              <w:rPr>
                <w:b/>
                <w:sz w:val="24"/>
                <w:szCs w:val="24"/>
                <w:lang w:val="uk-UA"/>
              </w:rPr>
            </w:pPr>
            <w:r>
              <w:rPr>
                <w:b/>
                <w:bCs/>
              </w:rPr>
              <w:t>The national grading scale</w:t>
            </w:r>
          </w:p>
        </w:tc>
        <w:tc>
          <w:tcPr>
            <w:tcW w:w="10098" w:type="dxa"/>
            <w:gridSpan w:val="5"/>
            <w:tcBorders>
              <w:left w:val="single" w:sz="24" w:space="0" w:color="FFFFFF"/>
            </w:tcBorders>
            <w:shd w:val="clear" w:color="auto" w:fill="C4BC96"/>
            <w:vAlign w:val="center"/>
          </w:tcPr>
          <w:p w:rsidR="008A43C6" w:rsidRDefault="001815E5">
            <w:pPr>
              <w:autoSpaceDE w:val="0"/>
              <w:autoSpaceDN w:val="0"/>
              <w:spacing w:after="0" w:line="204" w:lineRule="auto"/>
              <w:jc w:val="center"/>
              <w:rPr>
                <w:b/>
                <w:sz w:val="24"/>
                <w:szCs w:val="24"/>
              </w:rPr>
            </w:pPr>
            <w:r>
              <w:rPr>
                <w:b/>
                <w:bCs/>
              </w:rPr>
              <w:t xml:space="preserve">Criteria </w:t>
            </w:r>
          </w:p>
        </w:tc>
      </w:tr>
      <w:tr w:rsidR="008A43C6">
        <w:trPr>
          <w:trHeight w:val="54"/>
        </w:trPr>
        <w:tc>
          <w:tcPr>
            <w:tcW w:w="1748" w:type="dxa"/>
            <w:gridSpan w:val="2"/>
            <w:vMerge/>
            <w:tcBorders>
              <w:top w:val="single" w:sz="24" w:space="0" w:color="FFFFFF"/>
              <w:bottom w:val="single" w:sz="24" w:space="0" w:color="FFFFFF"/>
              <w:right w:val="single" w:sz="18" w:space="0" w:color="FFFFFF"/>
            </w:tcBorders>
            <w:shd w:val="clear" w:color="auto" w:fill="C4BC96"/>
          </w:tcPr>
          <w:p w:rsidR="008A43C6" w:rsidRDefault="008A43C6">
            <w:pPr>
              <w:spacing w:after="0" w:line="204" w:lineRule="auto"/>
              <w:jc w:val="center"/>
              <w:rPr>
                <w:b/>
                <w:sz w:val="24"/>
                <w:szCs w:val="24"/>
                <w:lang w:val="uk-UA"/>
              </w:rPr>
            </w:pPr>
          </w:p>
        </w:tc>
        <w:tc>
          <w:tcPr>
            <w:tcW w:w="1748" w:type="dxa"/>
            <w:gridSpan w:val="2"/>
            <w:vMerge/>
            <w:tcBorders>
              <w:top w:val="single" w:sz="24" w:space="0" w:color="FFFFFF"/>
              <w:left w:val="single" w:sz="18" w:space="0" w:color="FFFFFF"/>
              <w:bottom w:val="single" w:sz="24" w:space="0" w:color="FFFFFF"/>
              <w:right w:val="single" w:sz="8" w:space="0" w:color="FFFFFF"/>
            </w:tcBorders>
            <w:shd w:val="clear" w:color="auto" w:fill="C4BC96"/>
          </w:tcPr>
          <w:p w:rsidR="008A43C6" w:rsidRDefault="008A43C6">
            <w:pPr>
              <w:spacing w:after="0" w:line="204" w:lineRule="auto"/>
              <w:jc w:val="center"/>
              <w:rPr>
                <w:b/>
                <w:sz w:val="24"/>
                <w:szCs w:val="24"/>
                <w:lang w:val="uk-UA"/>
              </w:rPr>
            </w:pPr>
          </w:p>
        </w:tc>
        <w:tc>
          <w:tcPr>
            <w:tcW w:w="1749" w:type="dxa"/>
            <w:gridSpan w:val="2"/>
            <w:vMerge/>
            <w:tcBorders>
              <w:top w:val="single" w:sz="24" w:space="0" w:color="FFFFFF"/>
              <w:left w:val="single" w:sz="18" w:space="0" w:color="FFFFFF"/>
              <w:bottom w:val="single" w:sz="24" w:space="0" w:color="FFFFFF"/>
              <w:right w:val="single" w:sz="24" w:space="0" w:color="FFFFFF"/>
            </w:tcBorders>
            <w:shd w:val="clear" w:color="auto" w:fill="C4BC96"/>
          </w:tcPr>
          <w:p w:rsidR="008A43C6" w:rsidRDefault="008A43C6">
            <w:pPr>
              <w:spacing w:after="0" w:line="204" w:lineRule="auto"/>
              <w:jc w:val="center"/>
              <w:rPr>
                <w:b/>
                <w:sz w:val="24"/>
                <w:szCs w:val="24"/>
                <w:lang w:val="uk-UA"/>
              </w:rPr>
            </w:pPr>
          </w:p>
        </w:tc>
        <w:tc>
          <w:tcPr>
            <w:tcW w:w="5245" w:type="dxa"/>
            <w:gridSpan w:val="3"/>
            <w:tcBorders>
              <w:left w:val="single" w:sz="24" w:space="0" w:color="FFFFFF"/>
            </w:tcBorders>
            <w:shd w:val="clear" w:color="auto" w:fill="C4BC96"/>
            <w:vAlign w:val="center"/>
          </w:tcPr>
          <w:p w:rsidR="008A43C6" w:rsidRDefault="001815E5">
            <w:pPr>
              <w:pStyle w:val="a9"/>
              <w:tabs>
                <w:tab w:val="left" w:pos="0"/>
                <w:tab w:val="left" w:pos="175"/>
              </w:tabs>
              <w:spacing w:after="0" w:line="204" w:lineRule="auto"/>
              <w:ind w:left="34"/>
              <w:jc w:val="center"/>
              <w:rPr>
                <w:b/>
                <w:sz w:val="24"/>
                <w:szCs w:val="24"/>
              </w:rPr>
            </w:pPr>
            <w:r>
              <w:rPr>
                <w:b/>
                <w:sz w:val="24"/>
                <w:szCs w:val="24"/>
              </w:rPr>
              <w:t>positive</w:t>
            </w:r>
          </w:p>
        </w:tc>
        <w:tc>
          <w:tcPr>
            <w:tcW w:w="4853" w:type="dxa"/>
            <w:gridSpan w:val="2"/>
            <w:tcBorders>
              <w:left w:val="single" w:sz="8" w:space="0" w:color="FFFFFF"/>
            </w:tcBorders>
            <w:shd w:val="clear" w:color="auto" w:fill="C4BC96"/>
            <w:vAlign w:val="center"/>
          </w:tcPr>
          <w:p w:rsidR="008A43C6" w:rsidRDefault="001815E5">
            <w:pPr>
              <w:pStyle w:val="a9"/>
              <w:tabs>
                <w:tab w:val="left" w:pos="0"/>
                <w:tab w:val="left" w:pos="175"/>
              </w:tabs>
              <w:spacing w:after="0" w:line="204" w:lineRule="auto"/>
              <w:ind w:left="34"/>
              <w:jc w:val="center"/>
              <w:rPr>
                <w:b/>
                <w:sz w:val="24"/>
                <w:szCs w:val="24"/>
              </w:rPr>
            </w:pPr>
            <w:r>
              <w:rPr>
                <w:b/>
                <w:sz w:val="24"/>
                <w:szCs w:val="24"/>
              </w:rPr>
              <w:t>negative</w:t>
            </w:r>
          </w:p>
        </w:tc>
      </w:tr>
      <w:tr w:rsidR="008A43C6" w:rsidRPr="008826E5">
        <w:trPr>
          <w:trHeight w:val="174"/>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90-100</w:t>
            </w:r>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А</w:t>
            </w:r>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8826E5" w:rsidRDefault="001815E5">
            <w:pPr>
              <w:pStyle w:val="a5"/>
              <w:shd w:val="clear" w:color="auto" w:fill="auto"/>
              <w:spacing w:line="240" w:lineRule="auto"/>
              <w:ind w:firstLine="0"/>
              <w:rPr>
                <w:spacing w:val="0"/>
                <w:sz w:val="24"/>
                <w:szCs w:val="24"/>
                <w:lang w:eastAsia="en-US"/>
              </w:rPr>
            </w:pPr>
            <w:r w:rsidRPr="008826E5">
              <w:rPr>
                <w:spacing w:val="0"/>
                <w:sz w:val="24"/>
                <w:szCs w:val="24"/>
                <w:lang w:eastAsia="en-US"/>
              </w:rPr>
              <w:t>Excellent</w:t>
            </w:r>
          </w:p>
        </w:tc>
        <w:tc>
          <w:tcPr>
            <w:tcW w:w="5245" w:type="dxa"/>
            <w:gridSpan w:val="3"/>
            <w:tcBorders>
              <w:left w:val="single" w:sz="24"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en-US"/>
              </w:rPr>
              <w:t>E</w:t>
            </w:r>
            <w:r w:rsidRPr="008826E5">
              <w:rPr>
                <w:rFonts w:ascii="Times New Roman" w:hAnsi="Times New Roman"/>
                <w:sz w:val="24"/>
                <w:szCs w:val="24"/>
                <w:lang w:val="uk-UA"/>
              </w:rPr>
              <w:t>xcellent performance, outstanding knowledge and skills</w:t>
            </w:r>
          </w:p>
        </w:tc>
        <w:tc>
          <w:tcPr>
            <w:tcW w:w="4853" w:type="dxa"/>
            <w:gridSpan w:val="2"/>
            <w:tcBorders>
              <w:left w:val="single" w:sz="8"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en-US"/>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Outstanding performance with minor errors</w:t>
            </w:r>
          </w:p>
        </w:tc>
      </w:tr>
      <w:tr w:rsidR="008A43C6" w:rsidRPr="008826E5">
        <w:trPr>
          <w:trHeight w:val="108"/>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82-89</w:t>
            </w:r>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В</w:t>
            </w:r>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8826E5" w:rsidRDefault="001815E5">
            <w:pPr>
              <w:pStyle w:val="a5"/>
              <w:shd w:val="clear" w:color="auto" w:fill="auto"/>
              <w:spacing w:line="240" w:lineRule="auto"/>
              <w:ind w:firstLine="0"/>
              <w:rPr>
                <w:spacing w:val="0"/>
                <w:sz w:val="24"/>
                <w:szCs w:val="24"/>
                <w:lang w:eastAsia="en-US"/>
              </w:rPr>
            </w:pPr>
            <w:r w:rsidRPr="008826E5">
              <w:rPr>
                <w:spacing w:val="0"/>
                <w:sz w:val="24"/>
                <w:szCs w:val="24"/>
                <w:lang w:eastAsia="en-US"/>
              </w:rPr>
              <w:t>Good</w:t>
            </w:r>
          </w:p>
        </w:tc>
        <w:tc>
          <w:tcPr>
            <w:tcW w:w="5245" w:type="dxa"/>
            <w:gridSpan w:val="3"/>
            <w:tcBorders>
              <w:left w:val="single" w:sz="24"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uk-UA"/>
              </w:rPr>
              <w:t>Strong performance, good knowledge and skills</w:t>
            </w:r>
          </w:p>
        </w:tc>
        <w:tc>
          <w:tcPr>
            <w:tcW w:w="4853" w:type="dxa"/>
            <w:gridSpan w:val="2"/>
            <w:tcBorders>
              <w:left w:val="single" w:sz="8"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en-US"/>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Generally sound work with small errors</w:t>
            </w:r>
          </w:p>
        </w:tc>
      </w:tr>
      <w:tr w:rsidR="008A43C6" w:rsidRPr="008826E5">
        <w:trPr>
          <w:trHeight w:val="20"/>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75-81</w:t>
            </w:r>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С</w:t>
            </w:r>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8826E5" w:rsidRDefault="001815E5">
            <w:pPr>
              <w:pStyle w:val="a5"/>
              <w:shd w:val="clear" w:color="auto" w:fill="auto"/>
              <w:spacing w:line="240" w:lineRule="auto"/>
              <w:ind w:firstLine="0"/>
              <w:rPr>
                <w:spacing w:val="0"/>
                <w:sz w:val="24"/>
                <w:szCs w:val="24"/>
                <w:lang w:eastAsia="en-US"/>
              </w:rPr>
            </w:pPr>
            <w:r w:rsidRPr="008826E5">
              <w:rPr>
                <w:spacing w:val="0"/>
                <w:sz w:val="24"/>
                <w:szCs w:val="24"/>
                <w:lang w:eastAsia="en-US"/>
              </w:rPr>
              <w:t>Good</w:t>
            </w:r>
          </w:p>
        </w:tc>
        <w:tc>
          <w:tcPr>
            <w:tcW w:w="5245" w:type="dxa"/>
            <w:gridSpan w:val="3"/>
            <w:tcBorders>
              <w:left w:val="single" w:sz="24"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en-US"/>
              </w:rPr>
              <w:t>A</w:t>
            </w:r>
            <w:r w:rsidRPr="008826E5">
              <w:rPr>
                <w:rFonts w:ascii="Times New Roman" w:hAnsi="Times New Roman"/>
                <w:sz w:val="24"/>
                <w:szCs w:val="24"/>
                <w:lang w:val="uk-UA"/>
              </w:rPr>
              <w:t>bove the average performance, knowledge and skills</w:t>
            </w:r>
          </w:p>
        </w:tc>
        <w:tc>
          <w:tcPr>
            <w:tcW w:w="4853" w:type="dxa"/>
            <w:gridSpan w:val="2"/>
            <w:tcBorders>
              <w:left w:val="single" w:sz="8" w:space="0" w:color="FFFFFF"/>
            </w:tcBorders>
            <w:shd w:val="clear" w:color="auto" w:fill="D9D9D9"/>
          </w:tcPr>
          <w:p w:rsidR="008A43C6" w:rsidRPr="008826E5" w:rsidRDefault="001815E5">
            <w:pPr>
              <w:tabs>
                <w:tab w:val="left" w:pos="1245"/>
              </w:tabs>
              <w:adjustRightInd w:val="0"/>
              <w:spacing w:after="0" w:line="240" w:lineRule="auto"/>
              <w:rPr>
                <w:rFonts w:ascii="Times New Roman" w:hAnsi="Times New Roman"/>
                <w:sz w:val="24"/>
                <w:szCs w:val="24"/>
                <w:lang w:val="uk-UA"/>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Generally sound work with errors</w:t>
            </w:r>
            <w:r w:rsidRPr="008826E5">
              <w:rPr>
                <w:rFonts w:ascii="Times New Roman" w:hAnsi="Times New Roman"/>
                <w:sz w:val="24"/>
                <w:szCs w:val="24"/>
                <w:lang w:val="uk-UA"/>
              </w:rPr>
              <w:t xml:space="preserve">; </w:t>
            </w:r>
          </w:p>
          <w:p w:rsidR="008A43C6" w:rsidRPr="008826E5" w:rsidRDefault="001815E5">
            <w:pPr>
              <w:pStyle w:val="a9"/>
              <w:tabs>
                <w:tab w:val="left" w:pos="0"/>
                <w:tab w:val="left" w:pos="175"/>
              </w:tabs>
              <w:spacing w:after="0" w:line="240" w:lineRule="auto"/>
              <w:ind w:left="34"/>
              <w:rPr>
                <w:rFonts w:ascii="Times New Roman" w:hAnsi="Times New Roman"/>
                <w:sz w:val="24"/>
                <w:szCs w:val="24"/>
                <w:lang w:val="en-US"/>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no skills for solving hard problems</w:t>
            </w:r>
          </w:p>
        </w:tc>
      </w:tr>
      <w:tr w:rsidR="008A43C6" w:rsidRPr="008826E5">
        <w:trPr>
          <w:trHeight w:val="34"/>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64-74</w:t>
            </w:r>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D</w:t>
            </w:r>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8826E5" w:rsidRDefault="001815E5">
            <w:pPr>
              <w:tabs>
                <w:tab w:val="left" w:pos="1245"/>
              </w:tabs>
              <w:adjustRightInd w:val="0"/>
              <w:spacing w:after="0" w:line="240" w:lineRule="auto"/>
              <w:jc w:val="center"/>
              <w:rPr>
                <w:rFonts w:ascii="Times New Roman" w:hAnsi="Times New Roman"/>
                <w:sz w:val="24"/>
                <w:szCs w:val="24"/>
              </w:rPr>
            </w:pPr>
            <w:r w:rsidRPr="008826E5">
              <w:rPr>
                <w:rFonts w:ascii="Times New Roman" w:hAnsi="Times New Roman"/>
                <w:sz w:val="24"/>
                <w:szCs w:val="24"/>
              </w:rPr>
              <w:t>Satisfactory</w:t>
            </w:r>
          </w:p>
        </w:tc>
        <w:tc>
          <w:tcPr>
            <w:tcW w:w="5245" w:type="dxa"/>
            <w:gridSpan w:val="3"/>
            <w:tcBorders>
              <w:left w:val="single" w:sz="24"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uk-UA"/>
              </w:rPr>
              <w:t>Average performance, knowledge and skills with unessential shortcomings</w:t>
            </w:r>
          </w:p>
        </w:tc>
        <w:tc>
          <w:tcPr>
            <w:tcW w:w="4853" w:type="dxa"/>
            <w:gridSpan w:val="2"/>
            <w:tcBorders>
              <w:left w:val="single" w:sz="8" w:space="0" w:color="FFFFFF"/>
            </w:tcBorders>
            <w:shd w:val="clear" w:color="auto" w:fill="D9D9D9"/>
          </w:tcPr>
          <w:p w:rsidR="008A43C6" w:rsidRPr="008826E5" w:rsidRDefault="001815E5">
            <w:pPr>
              <w:tabs>
                <w:tab w:val="left" w:pos="1245"/>
              </w:tabs>
              <w:adjustRightInd w:val="0"/>
              <w:spacing w:after="0" w:line="240" w:lineRule="auto"/>
              <w:rPr>
                <w:rFonts w:ascii="Times New Roman" w:hAnsi="Times New Roman"/>
                <w:sz w:val="24"/>
                <w:szCs w:val="24"/>
                <w:lang w:val="uk-UA"/>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Significant shortcoming</w:t>
            </w:r>
            <w:r w:rsidRPr="008826E5">
              <w:rPr>
                <w:rFonts w:ascii="Times New Roman" w:hAnsi="Times New Roman"/>
                <w:sz w:val="24"/>
                <w:szCs w:val="24"/>
                <w:lang w:val="uk-UA"/>
              </w:rPr>
              <w:t>;</w:t>
            </w:r>
          </w:p>
          <w:p w:rsidR="008A43C6" w:rsidRPr="008826E5" w:rsidRDefault="001815E5">
            <w:pPr>
              <w:pStyle w:val="a9"/>
              <w:tabs>
                <w:tab w:val="left" w:pos="0"/>
                <w:tab w:val="left" w:pos="175"/>
              </w:tabs>
              <w:spacing w:after="0" w:line="240" w:lineRule="auto"/>
              <w:ind w:left="34"/>
              <w:rPr>
                <w:rFonts w:ascii="Times New Roman" w:hAnsi="Times New Roman"/>
                <w:sz w:val="24"/>
                <w:szCs w:val="24"/>
                <w:lang w:val="en-US"/>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no skills in solving practical problems</w:t>
            </w:r>
          </w:p>
        </w:tc>
      </w:tr>
      <w:tr w:rsidR="008A43C6" w:rsidRPr="008826E5">
        <w:trPr>
          <w:trHeight w:val="338"/>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60-63</w:t>
            </w:r>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Е</w:t>
            </w:r>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8826E5" w:rsidRDefault="001815E5">
            <w:pPr>
              <w:pStyle w:val="a5"/>
              <w:shd w:val="clear" w:color="auto" w:fill="auto"/>
              <w:spacing w:line="240" w:lineRule="auto"/>
              <w:ind w:firstLine="0"/>
              <w:rPr>
                <w:spacing w:val="0"/>
                <w:sz w:val="24"/>
                <w:szCs w:val="24"/>
                <w:lang w:eastAsia="en-US"/>
              </w:rPr>
            </w:pPr>
            <w:r w:rsidRPr="008826E5">
              <w:rPr>
                <w:spacing w:val="0"/>
                <w:sz w:val="24"/>
                <w:szCs w:val="24"/>
                <w:lang w:eastAsia="en-US"/>
              </w:rPr>
              <w:t>Satisfactory</w:t>
            </w:r>
          </w:p>
        </w:tc>
        <w:tc>
          <w:tcPr>
            <w:tcW w:w="5245" w:type="dxa"/>
            <w:gridSpan w:val="3"/>
            <w:tcBorders>
              <w:left w:val="single" w:sz="24"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uk-UA"/>
              </w:rPr>
              <w:t>Below average performance, knowledge and skills with substantial shortcomings</w:t>
            </w:r>
          </w:p>
        </w:tc>
        <w:tc>
          <w:tcPr>
            <w:tcW w:w="4853" w:type="dxa"/>
            <w:gridSpan w:val="2"/>
            <w:tcBorders>
              <w:left w:val="single" w:sz="8" w:space="0" w:color="FFFFFF"/>
            </w:tcBorders>
            <w:shd w:val="clear" w:color="auto" w:fill="D9D9D9"/>
          </w:tcPr>
          <w:p w:rsidR="008A43C6" w:rsidRPr="008826E5" w:rsidRDefault="001815E5">
            <w:pPr>
              <w:tabs>
                <w:tab w:val="left" w:pos="1245"/>
              </w:tabs>
              <w:adjustRightInd w:val="0"/>
              <w:spacing w:after="0" w:line="240" w:lineRule="auto"/>
              <w:rPr>
                <w:rFonts w:ascii="Times New Roman" w:hAnsi="Times New Roman"/>
                <w:sz w:val="24"/>
                <w:szCs w:val="24"/>
                <w:lang w:val="uk-UA"/>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Lack of knowledge of some topics</w:t>
            </w:r>
            <w:r w:rsidRPr="008826E5">
              <w:rPr>
                <w:rFonts w:ascii="Times New Roman" w:hAnsi="Times New Roman"/>
                <w:sz w:val="24"/>
                <w:szCs w:val="24"/>
                <w:lang w:val="uk-UA"/>
              </w:rPr>
              <w:t>;</w:t>
            </w:r>
          </w:p>
          <w:p w:rsidR="008A43C6" w:rsidRPr="008826E5" w:rsidRDefault="001815E5">
            <w:pPr>
              <w:tabs>
                <w:tab w:val="left" w:pos="1245"/>
              </w:tabs>
              <w:adjustRightInd w:val="0"/>
              <w:spacing w:after="0" w:line="240" w:lineRule="auto"/>
              <w:rPr>
                <w:rFonts w:ascii="Times New Roman" w:hAnsi="Times New Roman"/>
                <w:sz w:val="24"/>
                <w:szCs w:val="24"/>
                <w:lang w:val="uk-UA"/>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inability to express your point of view</w:t>
            </w:r>
            <w:r w:rsidRPr="008826E5">
              <w:rPr>
                <w:rFonts w:ascii="Times New Roman" w:hAnsi="Times New Roman"/>
                <w:sz w:val="24"/>
                <w:szCs w:val="24"/>
                <w:lang w:val="uk-UA"/>
              </w:rPr>
              <w:t>;</w:t>
            </w:r>
          </w:p>
          <w:p w:rsidR="008A43C6" w:rsidRPr="008826E5" w:rsidRDefault="001815E5">
            <w:pPr>
              <w:pStyle w:val="a9"/>
              <w:tabs>
                <w:tab w:val="left" w:pos="0"/>
                <w:tab w:val="left" w:pos="175"/>
              </w:tabs>
              <w:spacing w:after="0" w:line="240" w:lineRule="auto"/>
              <w:ind w:left="34"/>
              <w:rPr>
                <w:rFonts w:ascii="Times New Roman" w:hAnsi="Times New Roman"/>
                <w:sz w:val="24"/>
                <w:szCs w:val="24"/>
                <w:lang w:val="en-US"/>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inability to solve practical tasks</w:t>
            </w:r>
          </w:p>
        </w:tc>
      </w:tr>
      <w:tr w:rsidR="008A43C6" w:rsidRPr="008826E5">
        <w:trPr>
          <w:trHeight w:val="335"/>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35-59</w:t>
            </w:r>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Default="001815E5">
            <w:pPr>
              <w:tabs>
                <w:tab w:val="left" w:pos="1245"/>
              </w:tabs>
              <w:adjustRightInd w:val="0"/>
              <w:spacing w:after="0" w:line="240" w:lineRule="auto"/>
              <w:jc w:val="center"/>
              <w:rPr>
                <w:lang w:val="uk-UA"/>
              </w:rPr>
            </w:pPr>
            <w:r>
              <w:rPr>
                <w:lang w:val="uk-UA"/>
              </w:rPr>
              <w:t>FХ</w:t>
            </w:r>
          </w:p>
          <w:p w:rsidR="008A43C6" w:rsidRDefault="001815E5">
            <w:pPr>
              <w:pStyle w:val="a5"/>
              <w:shd w:val="clear" w:color="auto" w:fill="auto"/>
              <w:spacing w:line="240" w:lineRule="auto"/>
              <w:ind w:firstLine="0"/>
              <w:rPr>
                <w:rFonts w:ascii="Calibri" w:hAnsi="Calibri"/>
                <w:spacing w:val="0"/>
                <w:sz w:val="22"/>
                <w:szCs w:val="22"/>
                <w:lang w:val="uk-UA" w:eastAsia="en-US"/>
              </w:rPr>
            </w:pPr>
            <w:r>
              <w:t>(with the exam retake option)</w:t>
            </w:r>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8826E5" w:rsidRDefault="001815E5">
            <w:pPr>
              <w:pStyle w:val="a5"/>
              <w:shd w:val="clear" w:color="auto" w:fill="auto"/>
              <w:spacing w:line="240" w:lineRule="auto"/>
              <w:ind w:firstLine="0"/>
              <w:rPr>
                <w:spacing w:val="0"/>
                <w:sz w:val="24"/>
                <w:szCs w:val="24"/>
                <w:lang w:val="uk-UA" w:eastAsia="en-US"/>
              </w:rPr>
            </w:pPr>
            <w:r w:rsidRPr="008826E5">
              <w:rPr>
                <w:sz w:val="24"/>
                <w:szCs w:val="24"/>
              </w:rPr>
              <w:t xml:space="preserve">Unsatisfactory </w:t>
            </w:r>
          </w:p>
        </w:tc>
        <w:tc>
          <w:tcPr>
            <w:tcW w:w="5245" w:type="dxa"/>
            <w:gridSpan w:val="3"/>
            <w:tcBorders>
              <w:left w:val="single" w:sz="24"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uk-UA"/>
              </w:rPr>
              <w:t>Knowledge and skills meet minimum criteria</w:t>
            </w:r>
          </w:p>
        </w:tc>
        <w:tc>
          <w:tcPr>
            <w:tcW w:w="4853" w:type="dxa"/>
            <w:gridSpan w:val="2"/>
            <w:tcBorders>
              <w:left w:val="single" w:sz="8" w:space="0" w:color="FFFFFF"/>
            </w:tcBorders>
            <w:shd w:val="clear" w:color="auto" w:fill="D9D9D9"/>
          </w:tcPr>
          <w:p w:rsidR="008A43C6" w:rsidRPr="008826E5" w:rsidRDefault="001815E5">
            <w:pPr>
              <w:tabs>
                <w:tab w:val="left" w:pos="1245"/>
              </w:tabs>
              <w:adjustRightInd w:val="0"/>
              <w:spacing w:after="0" w:line="240" w:lineRule="auto"/>
              <w:rPr>
                <w:rFonts w:ascii="Times New Roman" w:hAnsi="Times New Roman"/>
                <w:sz w:val="24"/>
                <w:szCs w:val="24"/>
                <w:lang w:val="uk-UA"/>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Unknowing academic materials</w:t>
            </w:r>
            <w:r w:rsidRPr="008826E5">
              <w:rPr>
                <w:rFonts w:ascii="Times New Roman" w:hAnsi="Times New Roman"/>
                <w:sz w:val="24"/>
                <w:szCs w:val="24"/>
                <w:lang w:val="uk-UA"/>
              </w:rPr>
              <w:t>;</w:t>
            </w:r>
          </w:p>
          <w:p w:rsidR="008A43C6" w:rsidRPr="008826E5" w:rsidRDefault="001815E5">
            <w:pPr>
              <w:tabs>
                <w:tab w:val="left" w:pos="1245"/>
              </w:tabs>
              <w:adjustRightInd w:val="0"/>
              <w:spacing w:after="0" w:line="240" w:lineRule="auto"/>
              <w:rPr>
                <w:rFonts w:ascii="Times New Roman" w:hAnsi="Times New Roman"/>
                <w:sz w:val="24"/>
                <w:szCs w:val="24"/>
                <w:lang w:val="uk-UA"/>
              </w:rPr>
            </w:pPr>
            <w:r w:rsidRPr="008826E5">
              <w:rPr>
                <w:rFonts w:ascii="Times New Roman" w:hAnsi="Times New Roman"/>
                <w:sz w:val="24"/>
                <w:szCs w:val="24"/>
                <w:lang w:val="uk-UA"/>
              </w:rPr>
              <w:t xml:space="preserve">– </w:t>
            </w:r>
            <w:r w:rsidRPr="008826E5">
              <w:rPr>
                <w:rFonts w:ascii="Times New Roman" w:hAnsi="Times New Roman"/>
                <w:sz w:val="24"/>
                <w:szCs w:val="24"/>
                <w:lang w:val="en-US"/>
              </w:rPr>
              <w:t>Significant errors</w:t>
            </w:r>
            <w:r w:rsidRPr="008826E5">
              <w:rPr>
                <w:rFonts w:ascii="Times New Roman" w:hAnsi="Times New Roman"/>
                <w:sz w:val="24"/>
                <w:szCs w:val="24"/>
                <w:lang w:val="uk-UA"/>
              </w:rPr>
              <w:t>;</w:t>
            </w:r>
          </w:p>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uk-UA"/>
              </w:rPr>
              <w:t>–</w:t>
            </w:r>
            <w:r w:rsidRPr="008826E5">
              <w:rPr>
                <w:rFonts w:ascii="Times New Roman" w:hAnsi="Times New Roman"/>
                <w:sz w:val="24"/>
                <w:szCs w:val="24"/>
                <w:lang w:val="en-US"/>
              </w:rPr>
              <w:t>inability to solve practical tasks</w:t>
            </w:r>
          </w:p>
        </w:tc>
      </w:tr>
      <w:tr w:rsidR="008A43C6" w:rsidRPr="008826E5">
        <w:trPr>
          <w:trHeight w:val="335"/>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Default="001815E5">
            <w:pPr>
              <w:pStyle w:val="a5"/>
              <w:shd w:val="clear" w:color="auto" w:fill="auto"/>
              <w:spacing w:line="240" w:lineRule="auto"/>
              <w:ind w:firstLine="0"/>
              <w:rPr>
                <w:rFonts w:ascii="Calibri" w:hAnsi="Calibri"/>
                <w:spacing w:val="0"/>
                <w:sz w:val="22"/>
                <w:szCs w:val="22"/>
                <w:lang w:val="uk-UA" w:eastAsia="en-US"/>
              </w:rPr>
            </w:pPr>
            <w:r>
              <w:rPr>
                <w:rFonts w:ascii="Calibri" w:hAnsi="Calibri"/>
                <w:spacing w:val="0"/>
                <w:sz w:val="22"/>
                <w:szCs w:val="22"/>
                <w:lang w:val="uk-UA" w:eastAsia="en-US"/>
              </w:rPr>
              <w:t>1-34</w:t>
            </w:r>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Default="001815E5">
            <w:pPr>
              <w:tabs>
                <w:tab w:val="left" w:pos="1245"/>
              </w:tabs>
              <w:adjustRightInd w:val="0"/>
              <w:spacing w:after="0" w:line="240" w:lineRule="auto"/>
              <w:jc w:val="center"/>
              <w:rPr>
                <w:lang w:val="uk-UA"/>
              </w:rPr>
            </w:pPr>
            <w:r>
              <w:rPr>
                <w:lang w:val="uk-UA"/>
              </w:rPr>
              <w:t>F</w:t>
            </w:r>
          </w:p>
          <w:p w:rsidR="008A43C6" w:rsidRDefault="001815E5">
            <w:pPr>
              <w:pStyle w:val="a5"/>
              <w:shd w:val="clear" w:color="auto" w:fill="auto"/>
              <w:spacing w:line="240" w:lineRule="auto"/>
              <w:ind w:firstLine="0"/>
              <w:rPr>
                <w:rFonts w:ascii="Calibri" w:hAnsi="Calibri"/>
                <w:spacing w:val="0"/>
                <w:sz w:val="22"/>
                <w:szCs w:val="22"/>
                <w:lang w:val="uk-UA" w:eastAsia="en-US"/>
              </w:rPr>
            </w:pPr>
            <w:r>
              <w:t>(with mandatory repetition of the course)</w:t>
            </w:r>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8826E5" w:rsidRDefault="001815E5">
            <w:pPr>
              <w:pStyle w:val="a5"/>
              <w:shd w:val="clear" w:color="auto" w:fill="auto"/>
              <w:spacing w:line="240" w:lineRule="auto"/>
              <w:ind w:firstLine="0"/>
              <w:rPr>
                <w:spacing w:val="0"/>
                <w:sz w:val="24"/>
                <w:szCs w:val="24"/>
                <w:lang w:val="uk-UA" w:eastAsia="en-US"/>
              </w:rPr>
            </w:pPr>
            <w:r w:rsidRPr="008826E5">
              <w:rPr>
                <w:sz w:val="24"/>
                <w:szCs w:val="24"/>
              </w:rPr>
              <w:t xml:space="preserve">Unsatisfactory </w:t>
            </w:r>
          </w:p>
        </w:tc>
        <w:tc>
          <w:tcPr>
            <w:tcW w:w="5245" w:type="dxa"/>
            <w:gridSpan w:val="3"/>
            <w:tcBorders>
              <w:left w:val="single" w:sz="24" w:space="0" w:color="FFFFFF"/>
            </w:tcBorders>
            <w:shd w:val="clear" w:color="auto" w:fill="D9D9D9"/>
            <w:vAlign w:val="center"/>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uk-UA"/>
              </w:rPr>
              <w:t>–</w:t>
            </w:r>
          </w:p>
        </w:tc>
        <w:tc>
          <w:tcPr>
            <w:tcW w:w="4853" w:type="dxa"/>
            <w:gridSpan w:val="2"/>
            <w:tcBorders>
              <w:left w:val="single" w:sz="8" w:space="0" w:color="FFFFFF"/>
            </w:tcBorders>
            <w:shd w:val="clear" w:color="auto" w:fill="D9D9D9"/>
          </w:tcPr>
          <w:p w:rsidR="008A43C6" w:rsidRPr="008826E5" w:rsidRDefault="001815E5">
            <w:pPr>
              <w:pStyle w:val="a9"/>
              <w:tabs>
                <w:tab w:val="left" w:pos="0"/>
                <w:tab w:val="left" w:pos="175"/>
              </w:tabs>
              <w:spacing w:after="0" w:line="240" w:lineRule="auto"/>
              <w:ind w:left="34"/>
              <w:rPr>
                <w:rFonts w:ascii="Times New Roman" w:hAnsi="Times New Roman"/>
                <w:sz w:val="24"/>
                <w:szCs w:val="24"/>
                <w:lang w:val="uk-UA"/>
              </w:rPr>
            </w:pPr>
            <w:r w:rsidRPr="008826E5">
              <w:rPr>
                <w:rFonts w:ascii="Times New Roman" w:hAnsi="Times New Roman"/>
                <w:sz w:val="24"/>
                <w:szCs w:val="24"/>
                <w:lang w:val="en-US"/>
              </w:rPr>
              <w:t>K</w:t>
            </w:r>
            <w:r w:rsidRPr="008826E5">
              <w:rPr>
                <w:rFonts w:ascii="Times New Roman" w:hAnsi="Times New Roman"/>
                <w:sz w:val="24"/>
                <w:szCs w:val="24"/>
                <w:lang w:val="uk-UA"/>
              </w:rPr>
              <w:t>nowledge and skills do not meet minimum criteria/below minimum criteria</w:t>
            </w:r>
          </w:p>
        </w:tc>
      </w:tr>
      <w:tr w:rsidR="008A43C6">
        <w:trPr>
          <w:trHeight w:val="388"/>
        </w:trPr>
        <w:tc>
          <w:tcPr>
            <w:tcW w:w="15343" w:type="dxa"/>
            <w:gridSpan w:val="11"/>
            <w:shd w:val="clear" w:color="auto" w:fill="D9D9D9"/>
            <w:vAlign w:val="center"/>
          </w:tcPr>
          <w:p w:rsidR="008A43C6" w:rsidRDefault="001815E5">
            <w:pPr>
              <w:pStyle w:val="a9"/>
              <w:tabs>
                <w:tab w:val="left" w:pos="0"/>
                <w:tab w:val="left" w:pos="175"/>
              </w:tabs>
              <w:spacing w:after="0" w:line="240" w:lineRule="auto"/>
              <w:ind w:left="0"/>
              <w:jc w:val="center"/>
            </w:pPr>
            <w:r>
              <w:rPr>
                <w:rFonts w:ascii="Arial" w:hAnsi="Arial" w:cs="Arial"/>
                <w:b/>
                <w:color w:val="000000"/>
                <w:spacing w:val="20"/>
                <w:sz w:val="28"/>
                <w:szCs w:val="28"/>
              </w:rPr>
              <w:t>ACADEMIC INTEGRITY</w:t>
            </w:r>
          </w:p>
        </w:tc>
      </w:tr>
      <w:tr w:rsidR="008A43C6" w:rsidRPr="008826E5">
        <w:trPr>
          <w:trHeight w:val="388"/>
        </w:trPr>
        <w:tc>
          <w:tcPr>
            <w:tcW w:w="15343" w:type="dxa"/>
            <w:gridSpan w:val="11"/>
            <w:shd w:val="clear" w:color="auto" w:fill="DBE5F1"/>
          </w:tcPr>
          <w:p w:rsidR="008A43C6" w:rsidRPr="008826E5" w:rsidRDefault="001815E5">
            <w:pPr>
              <w:spacing w:after="0" w:line="240" w:lineRule="auto"/>
              <w:jc w:val="both"/>
              <w:rPr>
                <w:rFonts w:ascii="Times New Roman" w:hAnsi="Times New Roman"/>
                <w:sz w:val="24"/>
                <w:szCs w:val="24"/>
                <w:lang w:val="uk-UA"/>
              </w:rPr>
            </w:pPr>
            <w:r w:rsidRPr="008826E5">
              <w:rPr>
                <w:rFonts w:ascii="Times New Roman" w:hAnsi="Times New Roman"/>
                <w:sz w:val="24"/>
                <w:szCs w:val="24"/>
                <w:lang w:val="en-US"/>
              </w:rPr>
              <w:t xml:space="preserve">Students are expected to adhere to the Code of Ethics of Academic Relations and Integrity of NTU “KhPI”. </w:t>
            </w:r>
          </w:p>
        </w:tc>
      </w:tr>
      <w:tr w:rsidR="008A43C6" w:rsidRPr="008826E5">
        <w:trPr>
          <w:trHeight w:val="388"/>
        </w:trPr>
        <w:tc>
          <w:tcPr>
            <w:tcW w:w="15343" w:type="dxa"/>
            <w:gridSpan w:val="11"/>
            <w:shd w:val="clear" w:color="auto" w:fill="DDD9C3"/>
          </w:tcPr>
          <w:p w:rsidR="008A43C6" w:rsidRPr="008826E5" w:rsidRDefault="001815E5">
            <w:pPr>
              <w:spacing w:after="0" w:line="204" w:lineRule="auto"/>
              <w:jc w:val="center"/>
              <w:rPr>
                <w:rFonts w:ascii="Times New Roman" w:hAnsi="Times New Roman"/>
                <w:sz w:val="24"/>
                <w:szCs w:val="24"/>
                <w:lang w:val="uk-UA"/>
              </w:rPr>
            </w:pPr>
            <w:r w:rsidRPr="008826E5">
              <w:rPr>
                <w:rFonts w:ascii="Times New Roman" w:hAnsi="Times New Roman"/>
                <w:sz w:val="24"/>
                <w:szCs w:val="24"/>
                <w:lang w:val="en-US"/>
              </w:rPr>
              <w:t>The content of this syllabus is consistent with the course program.</w:t>
            </w:r>
          </w:p>
        </w:tc>
      </w:tr>
    </w:tbl>
    <w:p w:rsidR="008A43C6" w:rsidRDefault="008A43C6">
      <w:pPr>
        <w:rPr>
          <w:lang w:val="uk-UA"/>
        </w:rPr>
      </w:pPr>
      <w:bookmarkStart w:id="0" w:name="_GoBack"/>
      <w:bookmarkEnd w:id="0"/>
    </w:p>
    <w:sectPr w:rsidR="008A43C6">
      <w:pgSz w:w="16838" w:h="11906" w:orient="landscape"/>
      <w:pgMar w:top="39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81" w:rsidRDefault="00256881">
      <w:pPr>
        <w:spacing w:line="240" w:lineRule="auto"/>
      </w:pPr>
      <w:r>
        <w:separator/>
      </w:r>
    </w:p>
  </w:endnote>
  <w:endnote w:type="continuationSeparator" w:id="0">
    <w:p w:rsidR="00256881" w:rsidRDefault="00256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Regular">
    <w:altName w:val="Times New Roman"/>
    <w:charset w:val="00"/>
    <w:family w:val="auto"/>
    <w:pitch w:val="default"/>
  </w:font>
  <w:font w:name="DengXian">
    <w:altName w:val="等线"/>
    <w:panose1 w:val="02010600030101010101"/>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81" w:rsidRDefault="00256881">
      <w:pPr>
        <w:spacing w:after="0"/>
      </w:pPr>
      <w:r>
        <w:separator/>
      </w:r>
    </w:p>
  </w:footnote>
  <w:footnote w:type="continuationSeparator" w:id="0">
    <w:p w:rsidR="00256881" w:rsidRDefault="002568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CA5"/>
    <w:multiLevelType w:val="multilevel"/>
    <w:tmpl w:val="0F207CA5"/>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17154778"/>
    <w:multiLevelType w:val="hybridMultilevel"/>
    <w:tmpl w:val="E1C4A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D2537C"/>
    <w:multiLevelType w:val="multilevel"/>
    <w:tmpl w:val="D49E2B96"/>
    <w:lvl w:ilvl="0">
      <w:start w:val="1"/>
      <w:numFmt w:val="decimal"/>
      <w:lvlText w:val="%1."/>
      <w:lvlJc w:val="left"/>
      <w:pPr>
        <w:ind w:left="678" w:hanging="360"/>
      </w:pPr>
      <w:rPr>
        <w:rFonts w:ascii="Calibri" w:eastAsia="Calibri" w:hAnsi="Calibri" w:cs="Times New Roman"/>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 w15:restartNumberingAfterBreak="0">
    <w:nsid w:val="60C1101C"/>
    <w:multiLevelType w:val="multilevel"/>
    <w:tmpl w:val="60C1101C"/>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686DAB"/>
    <w:multiLevelType w:val="multilevel"/>
    <w:tmpl w:val="75686D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A1"/>
    <w:rsid w:val="BD6A62C9"/>
    <w:rsid w:val="00003618"/>
    <w:rsid w:val="00003C55"/>
    <w:rsid w:val="000047D2"/>
    <w:rsid w:val="000053AB"/>
    <w:rsid w:val="00005E4A"/>
    <w:rsid w:val="00016E0F"/>
    <w:rsid w:val="00021A97"/>
    <w:rsid w:val="00021FB2"/>
    <w:rsid w:val="0002237F"/>
    <w:rsid w:val="000236B0"/>
    <w:rsid w:val="0002521D"/>
    <w:rsid w:val="000254E4"/>
    <w:rsid w:val="00032848"/>
    <w:rsid w:val="00036FFB"/>
    <w:rsid w:val="000408B9"/>
    <w:rsid w:val="000414D1"/>
    <w:rsid w:val="000437F2"/>
    <w:rsid w:val="00047CBB"/>
    <w:rsid w:val="00051F4A"/>
    <w:rsid w:val="00052E87"/>
    <w:rsid w:val="0005640D"/>
    <w:rsid w:val="00056AAD"/>
    <w:rsid w:val="00063F53"/>
    <w:rsid w:val="00070230"/>
    <w:rsid w:val="00070FBD"/>
    <w:rsid w:val="00071861"/>
    <w:rsid w:val="00071D2C"/>
    <w:rsid w:val="00072944"/>
    <w:rsid w:val="00074F09"/>
    <w:rsid w:val="00075808"/>
    <w:rsid w:val="0007739F"/>
    <w:rsid w:val="00081AEE"/>
    <w:rsid w:val="00081E5E"/>
    <w:rsid w:val="000909B7"/>
    <w:rsid w:val="000A2597"/>
    <w:rsid w:val="000A3BFB"/>
    <w:rsid w:val="000A5B35"/>
    <w:rsid w:val="000B3DE3"/>
    <w:rsid w:val="000B5881"/>
    <w:rsid w:val="000B6281"/>
    <w:rsid w:val="000C0A5D"/>
    <w:rsid w:val="000E43D7"/>
    <w:rsid w:val="000E7060"/>
    <w:rsid w:val="000F0ACF"/>
    <w:rsid w:val="000F1025"/>
    <w:rsid w:val="001057F5"/>
    <w:rsid w:val="00105B49"/>
    <w:rsid w:val="00116515"/>
    <w:rsid w:val="00117D58"/>
    <w:rsid w:val="001237DE"/>
    <w:rsid w:val="00123A60"/>
    <w:rsid w:val="0012586F"/>
    <w:rsid w:val="00133751"/>
    <w:rsid w:val="001364AF"/>
    <w:rsid w:val="00136685"/>
    <w:rsid w:val="00136BF7"/>
    <w:rsid w:val="00137217"/>
    <w:rsid w:val="00147623"/>
    <w:rsid w:val="00150BA8"/>
    <w:rsid w:val="00157756"/>
    <w:rsid w:val="001608E5"/>
    <w:rsid w:val="00164719"/>
    <w:rsid w:val="00164AFC"/>
    <w:rsid w:val="00166499"/>
    <w:rsid w:val="001762AE"/>
    <w:rsid w:val="00180B47"/>
    <w:rsid w:val="001815E5"/>
    <w:rsid w:val="00182D0F"/>
    <w:rsid w:val="001866DC"/>
    <w:rsid w:val="00190AF9"/>
    <w:rsid w:val="00191558"/>
    <w:rsid w:val="001918E0"/>
    <w:rsid w:val="00193E31"/>
    <w:rsid w:val="00194E74"/>
    <w:rsid w:val="00197949"/>
    <w:rsid w:val="001A1E5F"/>
    <w:rsid w:val="001A1E7E"/>
    <w:rsid w:val="001A4654"/>
    <w:rsid w:val="001A590D"/>
    <w:rsid w:val="001A66B6"/>
    <w:rsid w:val="001A7057"/>
    <w:rsid w:val="001B067D"/>
    <w:rsid w:val="001B14A0"/>
    <w:rsid w:val="001B2562"/>
    <w:rsid w:val="001B5329"/>
    <w:rsid w:val="001B55DB"/>
    <w:rsid w:val="001B5B7B"/>
    <w:rsid w:val="001B7919"/>
    <w:rsid w:val="001C0326"/>
    <w:rsid w:val="001C0466"/>
    <w:rsid w:val="001C3C58"/>
    <w:rsid w:val="001C3E34"/>
    <w:rsid w:val="001C4201"/>
    <w:rsid w:val="001C4D5A"/>
    <w:rsid w:val="001C5B39"/>
    <w:rsid w:val="001C6E8A"/>
    <w:rsid w:val="001C71EF"/>
    <w:rsid w:val="001C7225"/>
    <w:rsid w:val="001C7A08"/>
    <w:rsid w:val="001D0A60"/>
    <w:rsid w:val="001D0ADC"/>
    <w:rsid w:val="001D1AD4"/>
    <w:rsid w:val="001D4545"/>
    <w:rsid w:val="001D46F3"/>
    <w:rsid w:val="001D75EB"/>
    <w:rsid w:val="001E01BC"/>
    <w:rsid w:val="001E0D48"/>
    <w:rsid w:val="001E36DA"/>
    <w:rsid w:val="001E7A8E"/>
    <w:rsid w:val="001F0B9E"/>
    <w:rsid w:val="001F1D2B"/>
    <w:rsid w:val="001F34F9"/>
    <w:rsid w:val="001F4FF1"/>
    <w:rsid w:val="001F5CF5"/>
    <w:rsid w:val="001F78D7"/>
    <w:rsid w:val="001F7EB0"/>
    <w:rsid w:val="00201C18"/>
    <w:rsid w:val="00204720"/>
    <w:rsid w:val="00207C71"/>
    <w:rsid w:val="002117BE"/>
    <w:rsid w:val="00212B4E"/>
    <w:rsid w:val="00213702"/>
    <w:rsid w:val="00213B17"/>
    <w:rsid w:val="00214096"/>
    <w:rsid w:val="00222B9D"/>
    <w:rsid w:val="00224F83"/>
    <w:rsid w:val="0023382A"/>
    <w:rsid w:val="002338AF"/>
    <w:rsid w:val="0023412D"/>
    <w:rsid w:val="00240C6F"/>
    <w:rsid w:val="0024231C"/>
    <w:rsid w:val="0024484E"/>
    <w:rsid w:val="00246403"/>
    <w:rsid w:val="0024797B"/>
    <w:rsid w:val="00252B6C"/>
    <w:rsid w:val="002539E5"/>
    <w:rsid w:val="0025409F"/>
    <w:rsid w:val="00254F05"/>
    <w:rsid w:val="00254F97"/>
    <w:rsid w:val="00256881"/>
    <w:rsid w:val="00257058"/>
    <w:rsid w:val="00265DFE"/>
    <w:rsid w:val="002665B8"/>
    <w:rsid w:val="00271E7C"/>
    <w:rsid w:val="0027527B"/>
    <w:rsid w:val="00276FAB"/>
    <w:rsid w:val="0027772E"/>
    <w:rsid w:val="002820AF"/>
    <w:rsid w:val="00283A2B"/>
    <w:rsid w:val="002848F8"/>
    <w:rsid w:val="00290922"/>
    <w:rsid w:val="00291BB3"/>
    <w:rsid w:val="00294DA4"/>
    <w:rsid w:val="0029655B"/>
    <w:rsid w:val="002970EC"/>
    <w:rsid w:val="002A156A"/>
    <w:rsid w:val="002A1BBE"/>
    <w:rsid w:val="002A3645"/>
    <w:rsid w:val="002A36DC"/>
    <w:rsid w:val="002B4921"/>
    <w:rsid w:val="002B5B2F"/>
    <w:rsid w:val="002B66F6"/>
    <w:rsid w:val="002B74A6"/>
    <w:rsid w:val="002C0F90"/>
    <w:rsid w:val="002C3999"/>
    <w:rsid w:val="002C6202"/>
    <w:rsid w:val="002D0D84"/>
    <w:rsid w:val="002D1149"/>
    <w:rsid w:val="002D3A62"/>
    <w:rsid w:val="002D4B30"/>
    <w:rsid w:val="002D615A"/>
    <w:rsid w:val="002D6A4E"/>
    <w:rsid w:val="002E417B"/>
    <w:rsid w:val="002E45E5"/>
    <w:rsid w:val="002E7DF5"/>
    <w:rsid w:val="002F061B"/>
    <w:rsid w:val="002F06C5"/>
    <w:rsid w:val="002F0CDD"/>
    <w:rsid w:val="002F1D4E"/>
    <w:rsid w:val="002F5370"/>
    <w:rsid w:val="003018C4"/>
    <w:rsid w:val="00302D2A"/>
    <w:rsid w:val="00302F66"/>
    <w:rsid w:val="0030507D"/>
    <w:rsid w:val="0031176C"/>
    <w:rsid w:val="00311F2E"/>
    <w:rsid w:val="00315F56"/>
    <w:rsid w:val="00317E03"/>
    <w:rsid w:val="0032087E"/>
    <w:rsid w:val="00320B1B"/>
    <w:rsid w:val="0033113B"/>
    <w:rsid w:val="00332611"/>
    <w:rsid w:val="00335B15"/>
    <w:rsid w:val="00337DF2"/>
    <w:rsid w:val="00341041"/>
    <w:rsid w:val="003416D1"/>
    <w:rsid w:val="00341E96"/>
    <w:rsid w:val="00344692"/>
    <w:rsid w:val="0034641B"/>
    <w:rsid w:val="00354D57"/>
    <w:rsid w:val="0035703A"/>
    <w:rsid w:val="00363848"/>
    <w:rsid w:val="003705F9"/>
    <w:rsid w:val="003715BB"/>
    <w:rsid w:val="00372DEC"/>
    <w:rsid w:val="00373188"/>
    <w:rsid w:val="0038014E"/>
    <w:rsid w:val="00382C07"/>
    <w:rsid w:val="00385405"/>
    <w:rsid w:val="003869F8"/>
    <w:rsid w:val="0038794B"/>
    <w:rsid w:val="00391F0A"/>
    <w:rsid w:val="00393F6B"/>
    <w:rsid w:val="003944E8"/>
    <w:rsid w:val="00395666"/>
    <w:rsid w:val="00395E13"/>
    <w:rsid w:val="00396198"/>
    <w:rsid w:val="003A2430"/>
    <w:rsid w:val="003A2F61"/>
    <w:rsid w:val="003A4490"/>
    <w:rsid w:val="003A7EE2"/>
    <w:rsid w:val="003B0751"/>
    <w:rsid w:val="003B080F"/>
    <w:rsid w:val="003B2690"/>
    <w:rsid w:val="003B69B4"/>
    <w:rsid w:val="003C2113"/>
    <w:rsid w:val="003C3192"/>
    <w:rsid w:val="003C7ED1"/>
    <w:rsid w:val="003D1644"/>
    <w:rsid w:val="003D2D73"/>
    <w:rsid w:val="003D7185"/>
    <w:rsid w:val="003E0522"/>
    <w:rsid w:val="003E2A5F"/>
    <w:rsid w:val="003E2E37"/>
    <w:rsid w:val="003E3A78"/>
    <w:rsid w:val="003E3CFA"/>
    <w:rsid w:val="003E4F0F"/>
    <w:rsid w:val="003F311C"/>
    <w:rsid w:val="003F72F9"/>
    <w:rsid w:val="003F746D"/>
    <w:rsid w:val="00403670"/>
    <w:rsid w:val="00405DB8"/>
    <w:rsid w:val="004072F2"/>
    <w:rsid w:val="00410E2E"/>
    <w:rsid w:val="00411F0D"/>
    <w:rsid w:val="00412D6A"/>
    <w:rsid w:val="00414075"/>
    <w:rsid w:val="004156CE"/>
    <w:rsid w:val="00415B30"/>
    <w:rsid w:val="004273B0"/>
    <w:rsid w:val="00433964"/>
    <w:rsid w:val="0044171D"/>
    <w:rsid w:val="00443A45"/>
    <w:rsid w:val="00443C1B"/>
    <w:rsid w:val="004441BA"/>
    <w:rsid w:val="0044607D"/>
    <w:rsid w:val="00447BE4"/>
    <w:rsid w:val="0045378E"/>
    <w:rsid w:val="004538B9"/>
    <w:rsid w:val="00455E3F"/>
    <w:rsid w:val="00455F8D"/>
    <w:rsid w:val="004577B6"/>
    <w:rsid w:val="00462C46"/>
    <w:rsid w:val="00463301"/>
    <w:rsid w:val="004638DD"/>
    <w:rsid w:val="004662A3"/>
    <w:rsid w:val="004665D0"/>
    <w:rsid w:val="004677C1"/>
    <w:rsid w:val="00471924"/>
    <w:rsid w:val="004727DC"/>
    <w:rsid w:val="00480998"/>
    <w:rsid w:val="0049021B"/>
    <w:rsid w:val="0049081B"/>
    <w:rsid w:val="00492C13"/>
    <w:rsid w:val="00494E73"/>
    <w:rsid w:val="004A3049"/>
    <w:rsid w:val="004A30C1"/>
    <w:rsid w:val="004A6035"/>
    <w:rsid w:val="004B4499"/>
    <w:rsid w:val="004C10D2"/>
    <w:rsid w:val="004C3AA2"/>
    <w:rsid w:val="004D2084"/>
    <w:rsid w:val="004D2F30"/>
    <w:rsid w:val="004D3ACE"/>
    <w:rsid w:val="004D4711"/>
    <w:rsid w:val="004E0E71"/>
    <w:rsid w:val="004E2C27"/>
    <w:rsid w:val="004E572C"/>
    <w:rsid w:val="004F105A"/>
    <w:rsid w:val="004F4CF0"/>
    <w:rsid w:val="004F50E4"/>
    <w:rsid w:val="00502703"/>
    <w:rsid w:val="00503188"/>
    <w:rsid w:val="00503C08"/>
    <w:rsid w:val="00510081"/>
    <w:rsid w:val="0051122A"/>
    <w:rsid w:val="0051129B"/>
    <w:rsid w:val="00512A3C"/>
    <w:rsid w:val="005145DE"/>
    <w:rsid w:val="00514B11"/>
    <w:rsid w:val="00514BD2"/>
    <w:rsid w:val="00515242"/>
    <w:rsid w:val="005164EA"/>
    <w:rsid w:val="00517AA0"/>
    <w:rsid w:val="00522F9D"/>
    <w:rsid w:val="0052479C"/>
    <w:rsid w:val="005261C2"/>
    <w:rsid w:val="00535DA2"/>
    <w:rsid w:val="00536801"/>
    <w:rsid w:val="00537033"/>
    <w:rsid w:val="0053782C"/>
    <w:rsid w:val="0054292B"/>
    <w:rsid w:val="00544971"/>
    <w:rsid w:val="00550237"/>
    <w:rsid w:val="00550249"/>
    <w:rsid w:val="0055220C"/>
    <w:rsid w:val="00553E58"/>
    <w:rsid w:val="00555CCE"/>
    <w:rsid w:val="005563C2"/>
    <w:rsid w:val="00560C51"/>
    <w:rsid w:val="00561ED8"/>
    <w:rsid w:val="00564170"/>
    <w:rsid w:val="00565FC2"/>
    <w:rsid w:val="005667C9"/>
    <w:rsid w:val="00571D3A"/>
    <w:rsid w:val="0057362A"/>
    <w:rsid w:val="00576ED9"/>
    <w:rsid w:val="0058225A"/>
    <w:rsid w:val="0058282F"/>
    <w:rsid w:val="00583B88"/>
    <w:rsid w:val="005920D0"/>
    <w:rsid w:val="005A23E2"/>
    <w:rsid w:val="005A253B"/>
    <w:rsid w:val="005A4498"/>
    <w:rsid w:val="005B493A"/>
    <w:rsid w:val="005B54B9"/>
    <w:rsid w:val="005C23D3"/>
    <w:rsid w:val="005C4405"/>
    <w:rsid w:val="005C575A"/>
    <w:rsid w:val="005D1270"/>
    <w:rsid w:val="005D669F"/>
    <w:rsid w:val="005E0C8C"/>
    <w:rsid w:val="005E1BAB"/>
    <w:rsid w:val="005E1DF7"/>
    <w:rsid w:val="005E3E6E"/>
    <w:rsid w:val="005E6949"/>
    <w:rsid w:val="00603E0F"/>
    <w:rsid w:val="00604E61"/>
    <w:rsid w:val="00611397"/>
    <w:rsid w:val="00612819"/>
    <w:rsid w:val="00614A10"/>
    <w:rsid w:val="00614D06"/>
    <w:rsid w:val="006164C8"/>
    <w:rsid w:val="00616BB3"/>
    <w:rsid w:val="00631E2F"/>
    <w:rsid w:val="006325C8"/>
    <w:rsid w:val="00635DE5"/>
    <w:rsid w:val="006369BE"/>
    <w:rsid w:val="00637D5E"/>
    <w:rsid w:val="006445C8"/>
    <w:rsid w:val="00655F51"/>
    <w:rsid w:val="006600A4"/>
    <w:rsid w:val="00662443"/>
    <w:rsid w:val="00664570"/>
    <w:rsid w:val="006676FD"/>
    <w:rsid w:val="00670499"/>
    <w:rsid w:val="006716D1"/>
    <w:rsid w:val="00673F70"/>
    <w:rsid w:val="0067704F"/>
    <w:rsid w:val="006831C0"/>
    <w:rsid w:val="00687D65"/>
    <w:rsid w:val="006914BB"/>
    <w:rsid w:val="00691B55"/>
    <w:rsid w:val="006932ED"/>
    <w:rsid w:val="0069437C"/>
    <w:rsid w:val="006A14F0"/>
    <w:rsid w:val="006A1642"/>
    <w:rsid w:val="006A2C2A"/>
    <w:rsid w:val="006A316E"/>
    <w:rsid w:val="006A36D8"/>
    <w:rsid w:val="006A5DDA"/>
    <w:rsid w:val="006A7605"/>
    <w:rsid w:val="006A7991"/>
    <w:rsid w:val="006B1290"/>
    <w:rsid w:val="006B17D2"/>
    <w:rsid w:val="006B33A1"/>
    <w:rsid w:val="006B4C2C"/>
    <w:rsid w:val="006B72D9"/>
    <w:rsid w:val="006C3AF2"/>
    <w:rsid w:val="006C5B7E"/>
    <w:rsid w:val="006C6182"/>
    <w:rsid w:val="006D7A4C"/>
    <w:rsid w:val="006E0DF4"/>
    <w:rsid w:val="006E27E1"/>
    <w:rsid w:val="006E4AB1"/>
    <w:rsid w:val="006F23B7"/>
    <w:rsid w:val="006F2AC5"/>
    <w:rsid w:val="006F5735"/>
    <w:rsid w:val="006F75CA"/>
    <w:rsid w:val="00701714"/>
    <w:rsid w:val="00702B18"/>
    <w:rsid w:val="00702F88"/>
    <w:rsid w:val="007037C4"/>
    <w:rsid w:val="00703A40"/>
    <w:rsid w:val="00705506"/>
    <w:rsid w:val="0070647C"/>
    <w:rsid w:val="0071133D"/>
    <w:rsid w:val="00713351"/>
    <w:rsid w:val="0071386D"/>
    <w:rsid w:val="00715E3B"/>
    <w:rsid w:val="00723F5B"/>
    <w:rsid w:val="00731403"/>
    <w:rsid w:val="00735019"/>
    <w:rsid w:val="00737F10"/>
    <w:rsid w:val="007420E1"/>
    <w:rsid w:val="00746D9A"/>
    <w:rsid w:val="007476D3"/>
    <w:rsid w:val="00754053"/>
    <w:rsid w:val="00755DBE"/>
    <w:rsid w:val="00773942"/>
    <w:rsid w:val="007755A8"/>
    <w:rsid w:val="00775F71"/>
    <w:rsid w:val="0077614D"/>
    <w:rsid w:val="00776DE8"/>
    <w:rsid w:val="00777954"/>
    <w:rsid w:val="0078092E"/>
    <w:rsid w:val="007809D2"/>
    <w:rsid w:val="007811AF"/>
    <w:rsid w:val="007821D9"/>
    <w:rsid w:val="00784663"/>
    <w:rsid w:val="0078561E"/>
    <w:rsid w:val="007859A5"/>
    <w:rsid w:val="00785C87"/>
    <w:rsid w:val="00793198"/>
    <w:rsid w:val="007935F1"/>
    <w:rsid w:val="007A107A"/>
    <w:rsid w:val="007B2F33"/>
    <w:rsid w:val="007B2FA1"/>
    <w:rsid w:val="007B3F71"/>
    <w:rsid w:val="007B44B6"/>
    <w:rsid w:val="007B5018"/>
    <w:rsid w:val="007B53BB"/>
    <w:rsid w:val="007C2EA2"/>
    <w:rsid w:val="007C4F9D"/>
    <w:rsid w:val="007D0FFD"/>
    <w:rsid w:val="007D1C36"/>
    <w:rsid w:val="007E130B"/>
    <w:rsid w:val="007E1708"/>
    <w:rsid w:val="007E3323"/>
    <w:rsid w:val="007E345F"/>
    <w:rsid w:val="007E5113"/>
    <w:rsid w:val="007F5E96"/>
    <w:rsid w:val="00802279"/>
    <w:rsid w:val="008024F8"/>
    <w:rsid w:val="00802589"/>
    <w:rsid w:val="00804D6F"/>
    <w:rsid w:val="00812090"/>
    <w:rsid w:val="008125DF"/>
    <w:rsid w:val="0081463A"/>
    <w:rsid w:val="00815E6A"/>
    <w:rsid w:val="00816019"/>
    <w:rsid w:val="008168C1"/>
    <w:rsid w:val="008247DB"/>
    <w:rsid w:val="00831274"/>
    <w:rsid w:val="0084455C"/>
    <w:rsid w:val="0084659B"/>
    <w:rsid w:val="0085317F"/>
    <w:rsid w:val="008533B0"/>
    <w:rsid w:val="00856EB1"/>
    <w:rsid w:val="00860D20"/>
    <w:rsid w:val="00862352"/>
    <w:rsid w:val="008627CC"/>
    <w:rsid w:val="008657CA"/>
    <w:rsid w:val="00871D5D"/>
    <w:rsid w:val="00873BAE"/>
    <w:rsid w:val="008740D4"/>
    <w:rsid w:val="0087478E"/>
    <w:rsid w:val="00874E63"/>
    <w:rsid w:val="008755F1"/>
    <w:rsid w:val="008826E5"/>
    <w:rsid w:val="00885606"/>
    <w:rsid w:val="00887CAD"/>
    <w:rsid w:val="00887D21"/>
    <w:rsid w:val="00894026"/>
    <w:rsid w:val="008A43C6"/>
    <w:rsid w:val="008A70DE"/>
    <w:rsid w:val="008B0A87"/>
    <w:rsid w:val="008B54F7"/>
    <w:rsid w:val="008B5797"/>
    <w:rsid w:val="008B5F03"/>
    <w:rsid w:val="008C0916"/>
    <w:rsid w:val="008C10B8"/>
    <w:rsid w:val="008C6CAC"/>
    <w:rsid w:val="008D1DCF"/>
    <w:rsid w:val="008D3341"/>
    <w:rsid w:val="008D72A7"/>
    <w:rsid w:val="008D75CD"/>
    <w:rsid w:val="008E1F08"/>
    <w:rsid w:val="008E5430"/>
    <w:rsid w:val="008E785F"/>
    <w:rsid w:val="008F02BA"/>
    <w:rsid w:val="008F3F48"/>
    <w:rsid w:val="008F4C67"/>
    <w:rsid w:val="008F6E46"/>
    <w:rsid w:val="0090092E"/>
    <w:rsid w:val="00901FE3"/>
    <w:rsid w:val="00902224"/>
    <w:rsid w:val="00902583"/>
    <w:rsid w:val="0090260F"/>
    <w:rsid w:val="00906DC0"/>
    <w:rsid w:val="009102D4"/>
    <w:rsid w:val="00910ED2"/>
    <w:rsid w:val="00912008"/>
    <w:rsid w:val="00913321"/>
    <w:rsid w:val="0091379F"/>
    <w:rsid w:val="009200A7"/>
    <w:rsid w:val="00924510"/>
    <w:rsid w:val="00925CDD"/>
    <w:rsid w:val="00932A30"/>
    <w:rsid w:val="00933D18"/>
    <w:rsid w:val="00937936"/>
    <w:rsid w:val="00943E87"/>
    <w:rsid w:val="009456F6"/>
    <w:rsid w:val="00945E9F"/>
    <w:rsid w:val="009466F1"/>
    <w:rsid w:val="00946EFB"/>
    <w:rsid w:val="009501FE"/>
    <w:rsid w:val="00953091"/>
    <w:rsid w:val="00953D02"/>
    <w:rsid w:val="00954C4F"/>
    <w:rsid w:val="009573AF"/>
    <w:rsid w:val="009655E9"/>
    <w:rsid w:val="00965D80"/>
    <w:rsid w:val="00967F67"/>
    <w:rsid w:val="0097002A"/>
    <w:rsid w:val="0097115D"/>
    <w:rsid w:val="009747DD"/>
    <w:rsid w:val="00974B11"/>
    <w:rsid w:val="00980114"/>
    <w:rsid w:val="0098315A"/>
    <w:rsid w:val="00983FBA"/>
    <w:rsid w:val="00986634"/>
    <w:rsid w:val="00986728"/>
    <w:rsid w:val="009909CD"/>
    <w:rsid w:val="00994641"/>
    <w:rsid w:val="0099489A"/>
    <w:rsid w:val="00995CE6"/>
    <w:rsid w:val="009A3046"/>
    <w:rsid w:val="009A59FF"/>
    <w:rsid w:val="009A63D1"/>
    <w:rsid w:val="009B0B83"/>
    <w:rsid w:val="009B12D4"/>
    <w:rsid w:val="009B1909"/>
    <w:rsid w:val="009B21D9"/>
    <w:rsid w:val="009B28A0"/>
    <w:rsid w:val="009B42C8"/>
    <w:rsid w:val="009B5664"/>
    <w:rsid w:val="009C10C9"/>
    <w:rsid w:val="009C215B"/>
    <w:rsid w:val="009C528F"/>
    <w:rsid w:val="009C68AB"/>
    <w:rsid w:val="009C6A61"/>
    <w:rsid w:val="009D32FC"/>
    <w:rsid w:val="009D487B"/>
    <w:rsid w:val="009E0B3A"/>
    <w:rsid w:val="009E40C3"/>
    <w:rsid w:val="009E6965"/>
    <w:rsid w:val="009F02C0"/>
    <w:rsid w:val="009F2E31"/>
    <w:rsid w:val="009F6823"/>
    <w:rsid w:val="00A004B1"/>
    <w:rsid w:val="00A00800"/>
    <w:rsid w:val="00A00B22"/>
    <w:rsid w:val="00A02AA4"/>
    <w:rsid w:val="00A0323D"/>
    <w:rsid w:val="00A05942"/>
    <w:rsid w:val="00A06B74"/>
    <w:rsid w:val="00A10B88"/>
    <w:rsid w:val="00A1442B"/>
    <w:rsid w:val="00A15C51"/>
    <w:rsid w:val="00A1709A"/>
    <w:rsid w:val="00A21D77"/>
    <w:rsid w:val="00A240AF"/>
    <w:rsid w:val="00A24602"/>
    <w:rsid w:val="00A2581B"/>
    <w:rsid w:val="00A27302"/>
    <w:rsid w:val="00A304C3"/>
    <w:rsid w:val="00A31F5F"/>
    <w:rsid w:val="00A3298E"/>
    <w:rsid w:val="00A3522A"/>
    <w:rsid w:val="00A40784"/>
    <w:rsid w:val="00A41974"/>
    <w:rsid w:val="00A42A25"/>
    <w:rsid w:val="00A430C7"/>
    <w:rsid w:val="00A431E6"/>
    <w:rsid w:val="00A43AF2"/>
    <w:rsid w:val="00A43F5F"/>
    <w:rsid w:val="00A44E9F"/>
    <w:rsid w:val="00A453FF"/>
    <w:rsid w:val="00A51538"/>
    <w:rsid w:val="00A55704"/>
    <w:rsid w:val="00A56EBA"/>
    <w:rsid w:val="00A6308D"/>
    <w:rsid w:val="00A71140"/>
    <w:rsid w:val="00A714A6"/>
    <w:rsid w:val="00A71F82"/>
    <w:rsid w:val="00A73181"/>
    <w:rsid w:val="00A74CB2"/>
    <w:rsid w:val="00A82422"/>
    <w:rsid w:val="00A84D0D"/>
    <w:rsid w:val="00A86FF7"/>
    <w:rsid w:val="00A911DB"/>
    <w:rsid w:val="00A91954"/>
    <w:rsid w:val="00A927BC"/>
    <w:rsid w:val="00A92EF9"/>
    <w:rsid w:val="00A9648E"/>
    <w:rsid w:val="00A96D6D"/>
    <w:rsid w:val="00AA19AF"/>
    <w:rsid w:val="00AA2657"/>
    <w:rsid w:val="00AA3D9E"/>
    <w:rsid w:val="00AA3DDE"/>
    <w:rsid w:val="00AA451E"/>
    <w:rsid w:val="00AA718A"/>
    <w:rsid w:val="00AA7C19"/>
    <w:rsid w:val="00AB45E0"/>
    <w:rsid w:val="00AB6590"/>
    <w:rsid w:val="00AB6E44"/>
    <w:rsid w:val="00AB72D0"/>
    <w:rsid w:val="00AB7438"/>
    <w:rsid w:val="00AB7BC4"/>
    <w:rsid w:val="00AC0DCC"/>
    <w:rsid w:val="00AC4704"/>
    <w:rsid w:val="00AC6F9C"/>
    <w:rsid w:val="00AD2192"/>
    <w:rsid w:val="00AD6FFB"/>
    <w:rsid w:val="00AD71E1"/>
    <w:rsid w:val="00AD7C50"/>
    <w:rsid w:val="00AE0FF9"/>
    <w:rsid w:val="00AE18C5"/>
    <w:rsid w:val="00AE244D"/>
    <w:rsid w:val="00AE2758"/>
    <w:rsid w:val="00AE2C85"/>
    <w:rsid w:val="00AF185D"/>
    <w:rsid w:val="00AF4079"/>
    <w:rsid w:val="00AF5035"/>
    <w:rsid w:val="00AF5F3A"/>
    <w:rsid w:val="00AF77D7"/>
    <w:rsid w:val="00B01FA0"/>
    <w:rsid w:val="00B04486"/>
    <w:rsid w:val="00B0583E"/>
    <w:rsid w:val="00B05A2F"/>
    <w:rsid w:val="00B05F0A"/>
    <w:rsid w:val="00B060EE"/>
    <w:rsid w:val="00B079BB"/>
    <w:rsid w:val="00B10C51"/>
    <w:rsid w:val="00B13EA6"/>
    <w:rsid w:val="00B13F9A"/>
    <w:rsid w:val="00B2390E"/>
    <w:rsid w:val="00B25922"/>
    <w:rsid w:val="00B26262"/>
    <w:rsid w:val="00B262C4"/>
    <w:rsid w:val="00B27AA8"/>
    <w:rsid w:val="00B312DA"/>
    <w:rsid w:val="00B357E2"/>
    <w:rsid w:val="00B366B8"/>
    <w:rsid w:val="00B36A69"/>
    <w:rsid w:val="00B43067"/>
    <w:rsid w:val="00B53824"/>
    <w:rsid w:val="00B613E0"/>
    <w:rsid w:val="00B65666"/>
    <w:rsid w:val="00B6758C"/>
    <w:rsid w:val="00B81931"/>
    <w:rsid w:val="00B82AB0"/>
    <w:rsid w:val="00B8739A"/>
    <w:rsid w:val="00B91407"/>
    <w:rsid w:val="00B937DA"/>
    <w:rsid w:val="00B94025"/>
    <w:rsid w:val="00B9629D"/>
    <w:rsid w:val="00B97446"/>
    <w:rsid w:val="00BA22CF"/>
    <w:rsid w:val="00BA56E3"/>
    <w:rsid w:val="00BA7217"/>
    <w:rsid w:val="00BB1E20"/>
    <w:rsid w:val="00BB549F"/>
    <w:rsid w:val="00BB6FC7"/>
    <w:rsid w:val="00BB7D0F"/>
    <w:rsid w:val="00BC29BE"/>
    <w:rsid w:val="00BC2CD4"/>
    <w:rsid w:val="00BC3B78"/>
    <w:rsid w:val="00BC4F4F"/>
    <w:rsid w:val="00BC6049"/>
    <w:rsid w:val="00BC6F58"/>
    <w:rsid w:val="00BD3A84"/>
    <w:rsid w:val="00BE3D04"/>
    <w:rsid w:val="00BE40AC"/>
    <w:rsid w:val="00BE5052"/>
    <w:rsid w:val="00BF067E"/>
    <w:rsid w:val="00BF43DC"/>
    <w:rsid w:val="00C001DF"/>
    <w:rsid w:val="00C00C17"/>
    <w:rsid w:val="00C0340C"/>
    <w:rsid w:val="00C04D38"/>
    <w:rsid w:val="00C06C28"/>
    <w:rsid w:val="00C11518"/>
    <w:rsid w:val="00C11AA9"/>
    <w:rsid w:val="00C11E83"/>
    <w:rsid w:val="00C12066"/>
    <w:rsid w:val="00C13900"/>
    <w:rsid w:val="00C1436C"/>
    <w:rsid w:val="00C14F86"/>
    <w:rsid w:val="00C151ED"/>
    <w:rsid w:val="00C172D6"/>
    <w:rsid w:val="00C22917"/>
    <w:rsid w:val="00C23A6D"/>
    <w:rsid w:val="00C23A9E"/>
    <w:rsid w:val="00C243DB"/>
    <w:rsid w:val="00C2622C"/>
    <w:rsid w:val="00C27F6B"/>
    <w:rsid w:val="00C31965"/>
    <w:rsid w:val="00C456A0"/>
    <w:rsid w:val="00C4603F"/>
    <w:rsid w:val="00C514CA"/>
    <w:rsid w:val="00C56C52"/>
    <w:rsid w:val="00C63B83"/>
    <w:rsid w:val="00C64AE8"/>
    <w:rsid w:val="00C655B9"/>
    <w:rsid w:val="00C70AAD"/>
    <w:rsid w:val="00C722AD"/>
    <w:rsid w:val="00C72CD6"/>
    <w:rsid w:val="00C733D6"/>
    <w:rsid w:val="00C751BF"/>
    <w:rsid w:val="00C759EC"/>
    <w:rsid w:val="00C75F15"/>
    <w:rsid w:val="00C769C1"/>
    <w:rsid w:val="00C77710"/>
    <w:rsid w:val="00C85927"/>
    <w:rsid w:val="00C85E32"/>
    <w:rsid w:val="00C91BB9"/>
    <w:rsid w:val="00C93680"/>
    <w:rsid w:val="00C96B75"/>
    <w:rsid w:val="00C96CA1"/>
    <w:rsid w:val="00CA052A"/>
    <w:rsid w:val="00CA29DD"/>
    <w:rsid w:val="00CA62ED"/>
    <w:rsid w:val="00CA7560"/>
    <w:rsid w:val="00CB0807"/>
    <w:rsid w:val="00CB1E45"/>
    <w:rsid w:val="00CB24C2"/>
    <w:rsid w:val="00CB2CDF"/>
    <w:rsid w:val="00CB48CC"/>
    <w:rsid w:val="00CB5947"/>
    <w:rsid w:val="00CB6136"/>
    <w:rsid w:val="00CB7771"/>
    <w:rsid w:val="00CC0A73"/>
    <w:rsid w:val="00CC0D9D"/>
    <w:rsid w:val="00CC3720"/>
    <w:rsid w:val="00CC3BF9"/>
    <w:rsid w:val="00CC3F9B"/>
    <w:rsid w:val="00CC682E"/>
    <w:rsid w:val="00CC7FFB"/>
    <w:rsid w:val="00CD0263"/>
    <w:rsid w:val="00CD0A89"/>
    <w:rsid w:val="00CD23B8"/>
    <w:rsid w:val="00CD31B9"/>
    <w:rsid w:val="00CD3279"/>
    <w:rsid w:val="00CE3F0E"/>
    <w:rsid w:val="00CF095A"/>
    <w:rsid w:val="00CF4BD3"/>
    <w:rsid w:val="00CF5976"/>
    <w:rsid w:val="00CF5AB7"/>
    <w:rsid w:val="00CF667B"/>
    <w:rsid w:val="00CF7F65"/>
    <w:rsid w:val="00D02A33"/>
    <w:rsid w:val="00D07682"/>
    <w:rsid w:val="00D10860"/>
    <w:rsid w:val="00D1279A"/>
    <w:rsid w:val="00D12F17"/>
    <w:rsid w:val="00D14DED"/>
    <w:rsid w:val="00D15D3B"/>
    <w:rsid w:val="00D16421"/>
    <w:rsid w:val="00D21EC8"/>
    <w:rsid w:val="00D2534A"/>
    <w:rsid w:val="00D25EE5"/>
    <w:rsid w:val="00D27C99"/>
    <w:rsid w:val="00D30A31"/>
    <w:rsid w:val="00D31129"/>
    <w:rsid w:val="00D3313E"/>
    <w:rsid w:val="00D339F5"/>
    <w:rsid w:val="00D34712"/>
    <w:rsid w:val="00D36B0C"/>
    <w:rsid w:val="00D36D16"/>
    <w:rsid w:val="00D37379"/>
    <w:rsid w:val="00D376C3"/>
    <w:rsid w:val="00D404EA"/>
    <w:rsid w:val="00D412EE"/>
    <w:rsid w:val="00D4226B"/>
    <w:rsid w:val="00D46A23"/>
    <w:rsid w:val="00D506CD"/>
    <w:rsid w:val="00D520CF"/>
    <w:rsid w:val="00D5266A"/>
    <w:rsid w:val="00D53580"/>
    <w:rsid w:val="00D54DA9"/>
    <w:rsid w:val="00D56701"/>
    <w:rsid w:val="00D6431E"/>
    <w:rsid w:val="00D65718"/>
    <w:rsid w:val="00D6588D"/>
    <w:rsid w:val="00D6653A"/>
    <w:rsid w:val="00D86D55"/>
    <w:rsid w:val="00D9074E"/>
    <w:rsid w:val="00D936B6"/>
    <w:rsid w:val="00D956E2"/>
    <w:rsid w:val="00DA18E1"/>
    <w:rsid w:val="00DA19F4"/>
    <w:rsid w:val="00DA3375"/>
    <w:rsid w:val="00DA7433"/>
    <w:rsid w:val="00DA792E"/>
    <w:rsid w:val="00DB0A6B"/>
    <w:rsid w:val="00DB1B3D"/>
    <w:rsid w:val="00DB1B66"/>
    <w:rsid w:val="00DB5A55"/>
    <w:rsid w:val="00DB7988"/>
    <w:rsid w:val="00DC0896"/>
    <w:rsid w:val="00DC2EFC"/>
    <w:rsid w:val="00DC3793"/>
    <w:rsid w:val="00DC44DC"/>
    <w:rsid w:val="00DC4D24"/>
    <w:rsid w:val="00DC7059"/>
    <w:rsid w:val="00DD136E"/>
    <w:rsid w:val="00DD1486"/>
    <w:rsid w:val="00DD1A8C"/>
    <w:rsid w:val="00DD31FA"/>
    <w:rsid w:val="00DD77E4"/>
    <w:rsid w:val="00DD7E2D"/>
    <w:rsid w:val="00DE141A"/>
    <w:rsid w:val="00DE7D1F"/>
    <w:rsid w:val="00DF29F9"/>
    <w:rsid w:val="00E0507A"/>
    <w:rsid w:val="00E06B1A"/>
    <w:rsid w:val="00E12A1C"/>
    <w:rsid w:val="00E12FA1"/>
    <w:rsid w:val="00E13F34"/>
    <w:rsid w:val="00E22233"/>
    <w:rsid w:val="00E26872"/>
    <w:rsid w:val="00E34341"/>
    <w:rsid w:val="00E35068"/>
    <w:rsid w:val="00E355B4"/>
    <w:rsid w:val="00E36005"/>
    <w:rsid w:val="00E41A0F"/>
    <w:rsid w:val="00E421D3"/>
    <w:rsid w:val="00E43891"/>
    <w:rsid w:val="00E442CE"/>
    <w:rsid w:val="00E47B4B"/>
    <w:rsid w:val="00E51414"/>
    <w:rsid w:val="00E5160F"/>
    <w:rsid w:val="00E55C21"/>
    <w:rsid w:val="00E55EED"/>
    <w:rsid w:val="00E57C40"/>
    <w:rsid w:val="00E617B7"/>
    <w:rsid w:val="00E62511"/>
    <w:rsid w:val="00E63D62"/>
    <w:rsid w:val="00E642A2"/>
    <w:rsid w:val="00E7226F"/>
    <w:rsid w:val="00E72972"/>
    <w:rsid w:val="00E73398"/>
    <w:rsid w:val="00E7429E"/>
    <w:rsid w:val="00E81CBD"/>
    <w:rsid w:val="00E826F2"/>
    <w:rsid w:val="00E82D16"/>
    <w:rsid w:val="00E92321"/>
    <w:rsid w:val="00E94687"/>
    <w:rsid w:val="00E95A6A"/>
    <w:rsid w:val="00E95DB9"/>
    <w:rsid w:val="00EB47F3"/>
    <w:rsid w:val="00EC466C"/>
    <w:rsid w:val="00ED2BE0"/>
    <w:rsid w:val="00ED4465"/>
    <w:rsid w:val="00ED485B"/>
    <w:rsid w:val="00ED75F0"/>
    <w:rsid w:val="00EE47A4"/>
    <w:rsid w:val="00EE6E2C"/>
    <w:rsid w:val="00EF69E9"/>
    <w:rsid w:val="00F006BC"/>
    <w:rsid w:val="00F02A2A"/>
    <w:rsid w:val="00F10234"/>
    <w:rsid w:val="00F13036"/>
    <w:rsid w:val="00F14362"/>
    <w:rsid w:val="00F1767F"/>
    <w:rsid w:val="00F231C5"/>
    <w:rsid w:val="00F23433"/>
    <w:rsid w:val="00F24655"/>
    <w:rsid w:val="00F2604C"/>
    <w:rsid w:val="00F30486"/>
    <w:rsid w:val="00F32150"/>
    <w:rsid w:val="00F32329"/>
    <w:rsid w:val="00F34EF6"/>
    <w:rsid w:val="00F35A9C"/>
    <w:rsid w:val="00F411D9"/>
    <w:rsid w:val="00F4652F"/>
    <w:rsid w:val="00F4785A"/>
    <w:rsid w:val="00F47E2D"/>
    <w:rsid w:val="00F514C3"/>
    <w:rsid w:val="00F514DE"/>
    <w:rsid w:val="00F51C4F"/>
    <w:rsid w:val="00F56A23"/>
    <w:rsid w:val="00F573E6"/>
    <w:rsid w:val="00F614E4"/>
    <w:rsid w:val="00F67580"/>
    <w:rsid w:val="00F67611"/>
    <w:rsid w:val="00F70CE1"/>
    <w:rsid w:val="00F72AEE"/>
    <w:rsid w:val="00F769EE"/>
    <w:rsid w:val="00F770DD"/>
    <w:rsid w:val="00F772EC"/>
    <w:rsid w:val="00F81025"/>
    <w:rsid w:val="00F81EB8"/>
    <w:rsid w:val="00F84C1C"/>
    <w:rsid w:val="00F84E8C"/>
    <w:rsid w:val="00F85150"/>
    <w:rsid w:val="00F86959"/>
    <w:rsid w:val="00F8699C"/>
    <w:rsid w:val="00F96671"/>
    <w:rsid w:val="00F97593"/>
    <w:rsid w:val="00F97752"/>
    <w:rsid w:val="00FA02E1"/>
    <w:rsid w:val="00FA7A26"/>
    <w:rsid w:val="00FA7B8B"/>
    <w:rsid w:val="00FA7DB3"/>
    <w:rsid w:val="00FB10CD"/>
    <w:rsid w:val="00FB4927"/>
    <w:rsid w:val="00FC3EE5"/>
    <w:rsid w:val="00FC5136"/>
    <w:rsid w:val="00FD0B32"/>
    <w:rsid w:val="00FD18D3"/>
    <w:rsid w:val="00FD192B"/>
    <w:rsid w:val="00FD2FB0"/>
    <w:rsid w:val="00FD5637"/>
    <w:rsid w:val="00FD5FC9"/>
    <w:rsid w:val="00FE2BAB"/>
    <w:rsid w:val="00FE2F01"/>
    <w:rsid w:val="00FE692B"/>
    <w:rsid w:val="00FE69A2"/>
    <w:rsid w:val="00FF29ED"/>
    <w:rsid w:val="00FF33BF"/>
    <w:rsid w:val="00FF48F7"/>
    <w:rsid w:val="00FF5B0F"/>
    <w:rsid w:val="00FF7276"/>
    <w:rsid w:val="00FF7C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34F7D43-B1EE-4241-B701-CDCE5114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b/>
      <w:bCs/>
      <w:sz w:val="36"/>
      <w:szCs w:val="36"/>
      <w:lang w:val="zh-C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pPr>
      <w:spacing w:after="0" w:line="240" w:lineRule="auto"/>
    </w:pPr>
    <w:rPr>
      <w:rFonts w:ascii="Tahoma" w:hAnsi="Tahoma"/>
      <w:sz w:val="16"/>
      <w:szCs w:val="16"/>
      <w:lang w:val="zh-CN" w:eastAsia="zh-CN"/>
    </w:rPr>
  </w:style>
  <w:style w:type="paragraph" w:styleId="a5">
    <w:name w:val="Body Text"/>
    <w:basedOn w:val="a"/>
    <w:link w:val="1"/>
    <w:uiPriority w:val="99"/>
    <w:pPr>
      <w:shd w:val="clear" w:color="auto" w:fill="FFFFFF"/>
      <w:spacing w:after="0" w:line="317" w:lineRule="exact"/>
      <w:ind w:hanging="240"/>
      <w:jc w:val="center"/>
    </w:pPr>
    <w:rPr>
      <w:rFonts w:ascii="Times New Roman" w:hAnsi="Times New Roman"/>
      <w:spacing w:val="-3"/>
      <w:sz w:val="26"/>
      <w:szCs w:val="26"/>
      <w:lang w:val="zh-CN" w:eastAsia="zh-CN"/>
    </w:rPr>
  </w:style>
  <w:style w:type="character" w:styleId="a6">
    <w:name w:val="Hyperlink"/>
    <w:rPr>
      <w:rFonts w:cs="Times New Roman"/>
      <w:color w:val="0563C1"/>
      <w:u w:val="single"/>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link w:val="a3"/>
    <w:semiHidden/>
    <w:rPr>
      <w:rFonts w:ascii="Tahoma" w:hAnsi="Tahoma" w:cs="Tahoma"/>
      <w:sz w:val="16"/>
      <w:szCs w:val="16"/>
    </w:rPr>
  </w:style>
  <w:style w:type="paragraph" w:styleId="a9">
    <w:name w:val="List Paragraph"/>
    <w:basedOn w:val="a"/>
    <w:uiPriority w:val="34"/>
    <w:qFormat/>
    <w:pPr>
      <w:ind w:left="720"/>
      <w:contextualSpacing/>
    </w:pPr>
  </w:style>
  <w:style w:type="character" w:customStyle="1" w:styleId="20">
    <w:name w:val="Заголовок 2 Знак"/>
    <w:link w:val="2"/>
    <w:uiPriority w:val="9"/>
    <w:rPr>
      <w:rFonts w:ascii="Times New Roman" w:eastAsia="Times New Roman" w:hAnsi="Times New Roman" w:cs="Times New Roman"/>
      <w:b/>
      <w:bCs/>
      <w:sz w:val="36"/>
      <w:szCs w:val="36"/>
      <w:lang w:eastAsia="ru-RU"/>
    </w:rPr>
  </w:style>
  <w:style w:type="character" w:customStyle="1" w:styleId="1">
    <w:name w:val="Основной текст Знак1"/>
    <w:link w:val="a5"/>
    <w:uiPriority w:val="99"/>
    <w:rPr>
      <w:rFonts w:ascii="Times New Roman" w:hAnsi="Times New Roman" w:cs="Times New Roman"/>
      <w:spacing w:val="-3"/>
      <w:sz w:val="26"/>
      <w:szCs w:val="26"/>
      <w:shd w:val="clear" w:color="auto" w:fill="FFFFFF"/>
    </w:rPr>
  </w:style>
  <w:style w:type="character" w:customStyle="1" w:styleId="aa">
    <w:name w:val="Основной текст Знак"/>
    <w:basedOn w:val="a0"/>
    <w:uiPriority w:val="99"/>
    <w:semiHidden/>
  </w:style>
  <w:style w:type="character" w:customStyle="1" w:styleId="3">
    <w:name w:val="Основной текст (3)_"/>
    <w:link w:val="30"/>
    <w:uiPriority w:val="99"/>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pPr>
      <w:shd w:val="clear" w:color="auto" w:fill="FFFFFF"/>
      <w:spacing w:after="60" w:line="240" w:lineRule="atLeast"/>
    </w:pPr>
    <w:rPr>
      <w:rFonts w:ascii="Times New Roman" w:hAnsi="Times New Roman"/>
      <w:b/>
      <w:bCs/>
      <w:sz w:val="26"/>
      <w:szCs w:val="26"/>
      <w:lang w:val="zh-CN" w:eastAsia="zh-CN"/>
    </w:rPr>
  </w:style>
  <w:style w:type="character" w:customStyle="1" w:styleId="21">
    <w:name w:val="Подпись к таблице (2)"/>
    <w:uiPriority w:val="99"/>
    <w:rPr>
      <w:rFonts w:ascii="Times New Roman" w:hAnsi="Times New Roman" w:cs="Times New Roman"/>
      <w:b/>
      <w:bCs/>
      <w:sz w:val="26"/>
      <w:szCs w:val="26"/>
      <w:u w:val="single"/>
    </w:rPr>
  </w:style>
  <w:style w:type="character" w:customStyle="1" w:styleId="tlid-translationtranslation">
    <w:name w:val="tlid-translation translation"/>
    <w:basedOn w:val="a0"/>
  </w:style>
  <w:style w:type="character" w:customStyle="1" w:styleId="ms-pii">
    <w:name w:val="ms-pii"/>
  </w:style>
  <w:style w:type="character" w:customStyle="1" w:styleId="shorttext">
    <w:name w:val="short_text"/>
  </w:style>
  <w:style w:type="paragraph" w:customStyle="1" w:styleId="Default">
    <w:name w:val="Default"/>
    <w:pPr>
      <w:autoSpaceDE w:val="0"/>
      <w:autoSpaceDN w:val="0"/>
      <w:adjustRightInd w:val="0"/>
    </w:pPr>
    <w:rPr>
      <w:rFonts w:ascii="Times New Roman" w:eastAsia="Times New Roman" w:hAnsi="Times New Roman"/>
      <w:color w:val="000000"/>
      <w:sz w:val="24"/>
      <w:szCs w:val="24"/>
      <w:lang w:eastAsia="en-US"/>
    </w:rPr>
  </w:style>
  <w:style w:type="character" w:customStyle="1" w:styleId="tlid-translation">
    <w:name w:val="tlid-translation"/>
  </w:style>
  <w:style w:type="character" w:customStyle="1" w:styleId="spelle">
    <w:name w:val="spelle"/>
    <w:basedOn w:val="a0"/>
  </w:style>
  <w:style w:type="character" w:customStyle="1" w:styleId="ab">
    <w:name w:val="Оглавление_"/>
    <w:basedOn w:val="a0"/>
    <w:link w:val="ac"/>
    <w:rPr>
      <w:rFonts w:cs="Calibri"/>
      <w:sz w:val="18"/>
      <w:szCs w:val="18"/>
      <w:shd w:val="clear" w:color="auto" w:fill="FFFFFF"/>
    </w:rPr>
  </w:style>
  <w:style w:type="paragraph" w:customStyle="1" w:styleId="ac">
    <w:name w:val="Оглавление"/>
    <w:basedOn w:val="a"/>
    <w:link w:val="ab"/>
    <w:pPr>
      <w:widowControl w:val="0"/>
      <w:shd w:val="clear" w:color="auto" w:fill="FFFFFF"/>
      <w:spacing w:after="0" w:line="250" w:lineRule="exact"/>
      <w:ind w:hanging="180"/>
    </w:pPr>
    <w:rPr>
      <w:rFonts w:cs="Calibri"/>
      <w:sz w:val="18"/>
      <w:szCs w:val="18"/>
      <w:lang w:eastAsia="ru-RU"/>
    </w:rPr>
  </w:style>
  <w:style w:type="character" w:customStyle="1" w:styleId="a-size-large">
    <w:name w:val="a-size-large"/>
    <w:basedOn w:val="a0"/>
    <w:uiPriority w:val="99"/>
  </w:style>
  <w:style w:type="character" w:customStyle="1" w:styleId="apple-converted-space">
    <w:name w:val="apple-converted-space"/>
    <w:basedOn w:val="a0"/>
    <w:uiPriority w:val="99"/>
  </w:style>
  <w:style w:type="character" w:customStyle="1" w:styleId="authornotfaded">
    <w:name w:val="author notfaded"/>
    <w:basedOn w:val="a0"/>
    <w:uiPriority w:val="99"/>
  </w:style>
  <w:style w:type="character" w:customStyle="1" w:styleId="a-color-secondary">
    <w:name w:val="a-color-secondary"/>
    <w:basedOn w:val="a0"/>
    <w:uiPriority w:val="99"/>
  </w:style>
  <w:style w:type="paragraph" w:customStyle="1" w:styleId="TableParagraph">
    <w:name w:val="Table Paragraph"/>
    <w:basedOn w:val="a"/>
    <w:uiPriority w:val="1"/>
    <w:qFormat/>
    <w:rsid w:val="00F573E6"/>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Kulichenko Viacheslav;ШТЕФАН</dc:creator>
  <cp:lastModifiedBy>user</cp:lastModifiedBy>
  <cp:revision>59</cp:revision>
  <cp:lastPrinted>2023-01-25T16:07:00Z</cp:lastPrinted>
  <dcterms:created xsi:type="dcterms:W3CDTF">2023-01-25T14:48:00Z</dcterms:created>
  <dcterms:modified xsi:type="dcterms:W3CDTF">2023-02-06T11:09:00Z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1033-4.3.0.7580</vt:lpwstr>
  </property>
</Properties>
</file>