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095"/>
        <w:gridCol w:w="1836"/>
      </w:tblGrid>
      <w:tr w:rsidR="001078C9" w:rsidRPr="00DF7F92" w:rsidTr="00ED6231">
        <w:trPr>
          <w:trHeight w:val="985"/>
        </w:trPr>
        <w:tc>
          <w:tcPr>
            <w:tcW w:w="1980" w:type="dxa"/>
            <w:vMerge w:val="restart"/>
          </w:tcPr>
          <w:p w:rsidR="001078C9" w:rsidRPr="00DF7F92" w:rsidRDefault="001078C9" w:rsidP="00DF7F92">
            <w:pPr>
              <w:jc w:val="center"/>
            </w:pPr>
            <w:permStart w:id="1567457180" w:edGrp="everyone" w:colFirst="2" w:colLast="2"/>
            <w:r w:rsidRPr="00DF7F92">
              <w:rPr>
                <w:noProof/>
                <w:lang w:val="ru-RU" w:eastAsia="ru-RU"/>
              </w:rPr>
              <w:drawing>
                <wp:inline distT="0" distB="0" distL="0" distR="0" wp14:anchorId="6D2562F3" wp14:editId="53A109F8">
                  <wp:extent cx="914402" cy="9144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914402" cy="914402"/>
                          </a:xfrm>
                          <a:prstGeom prst="rect">
                            <a:avLst/>
                          </a:prstGeom>
                        </pic:spPr>
                      </pic:pic>
                    </a:graphicData>
                  </a:graphic>
                </wp:inline>
              </w:drawing>
            </w:r>
          </w:p>
        </w:tc>
        <w:tc>
          <w:tcPr>
            <w:tcW w:w="6095" w:type="dxa"/>
            <w:vAlign w:val="center"/>
          </w:tcPr>
          <w:p w:rsidR="001078C9" w:rsidRPr="00E22A62" w:rsidRDefault="00E22A62" w:rsidP="00646389">
            <w:pPr>
              <w:pStyle w:val="Normalcenteredbold"/>
            </w:pPr>
            <w:r>
              <w:t>Syllabus</w:t>
            </w:r>
          </w:p>
          <w:p w:rsidR="001078C9" w:rsidRPr="00E22A62" w:rsidRDefault="00E22A62" w:rsidP="001A69EB">
            <w:pPr>
              <w:pStyle w:val="Normalcentered"/>
            </w:pPr>
            <w:r>
              <w:t xml:space="preserve">Course </w:t>
            </w:r>
            <w:r w:rsidR="00EC36C3">
              <w:t>Program</w:t>
            </w:r>
          </w:p>
        </w:tc>
        <w:sdt>
          <w:sdtPr>
            <w:id w:val="-1839150469"/>
            <w15:color w:val="C0C0C0"/>
            <w:picture/>
          </w:sdtPr>
          <w:sdtEndPr/>
          <w:sdtContent>
            <w:tc>
              <w:tcPr>
                <w:tcW w:w="1836" w:type="dxa"/>
                <w:vMerge w:val="restart"/>
              </w:tcPr>
              <w:p w:rsidR="001078C9" w:rsidRPr="00DF7F92" w:rsidRDefault="00200622" w:rsidP="00DF7F92">
                <w:pPr>
                  <w:jc w:val="center"/>
                </w:pPr>
                <w:r>
                  <w:rPr>
                    <w:noProof/>
                    <w:lang w:val="ru-RU" w:eastAsia="ru-RU"/>
                  </w:rPr>
                  <w:drawing>
                    <wp:inline distT="0" distB="0" distL="0" distR="0" wp14:anchorId="16747218" wp14:editId="5D10A63E">
                      <wp:extent cx="914400" cy="9144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9"/>
                              <a:stretch>
                                <a:fillRect/>
                              </a:stretch>
                            </pic:blipFill>
                            <pic:spPr bwMode="auto">
                              <a:xfrm>
                                <a:off x="0" y="0"/>
                                <a:ext cx="914400" cy="914400"/>
                              </a:xfrm>
                              <a:prstGeom prst="rect">
                                <a:avLst/>
                              </a:prstGeom>
                              <a:solidFill>
                                <a:schemeClr val="bg1"/>
                              </a:solidFill>
                              <a:ln>
                                <a:noFill/>
                              </a:ln>
                            </pic:spPr>
                          </pic:pic>
                        </a:graphicData>
                      </a:graphic>
                    </wp:inline>
                  </w:drawing>
                </w:r>
              </w:p>
            </w:tc>
          </w:sdtContent>
        </w:sdt>
      </w:tr>
      <w:permEnd w:id="1567457180"/>
      <w:tr w:rsidR="001078C9" w:rsidRPr="00DF7F92" w:rsidTr="00ED6231">
        <w:trPr>
          <w:trHeight w:val="693"/>
        </w:trPr>
        <w:tc>
          <w:tcPr>
            <w:tcW w:w="1980" w:type="dxa"/>
            <w:vMerge/>
          </w:tcPr>
          <w:p w:rsidR="001078C9" w:rsidRPr="00DF7F92" w:rsidRDefault="001078C9" w:rsidP="00150B3D"/>
        </w:tc>
        <w:tc>
          <w:tcPr>
            <w:tcW w:w="6095" w:type="dxa"/>
            <w:vAlign w:val="center"/>
          </w:tcPr>
          <w:permStart w:id="1368159615" w:edGrp="everyone" w:displacedByCustomXml="next"/>
          <w:sdt>
            <w:sdtPr>
              <w:alias w:val="Title"/>
              <w:tag w:val=""/>
              <w:id w:val="-697239070"/>
              <w:placeholder>
                <w:docPart w:val="BD493B83C03F462A951826E841222E02"/>
              </w:placeholder>
              <w:dataBinding w:prefixMappings="xmlns:ns0='http://purl.org/dc/elements/1.1/' xmlns:ns1='http://schemas.openxmlformats.org/package/2006/metadata/core-properties' " w:xpath="/ns1:coreProperties[1]/ns0:title[1]" w:storeItemID="{6C3C8BC8-F283-45AE-878A-BAB7291924A1}"/>
              <w:text/>
            </w:sdtPr>
            <w:sdtEndPr/>
            <w:sdtContent>
              <w:p w:rsidR="00DF7F92" w:rsidRPr="00DF7F92" w:rsidRDefault="002B61F6" w:rsidP="00AD090C">
                <w:pPr>
                  <w:pStyle w:val="1"/>
                  <w:outlineLvl w:val="0"/>
                </w:pPr>
                <w:r>
                  <w:t>English for Professional Purposes</w:t>
                </w:r>
              </w:p>
            </w:sdtContent>
          </w:sdt>
          <w:permEnd w:id="1368159615" w:displacedByCustomXml="prev"/>
        </w:tc>
        <w:tc>
          <w:tcPr>
            <w:tcW w:w="1836" w:type="dxa"/>
            <w:vMerge/>
          </w:tcPr>
          <w:p w:rsidR="001078C9" w:rsidRPr="00DF7F92" w:rsidRDefault="001078C9" w:rsidP="00150B3D"/>
        </w:tc>
      </w:tr>
    </w:tbl>
    <w:p w:rsidR="001078C9" w:rsidRDefault="001078C9"/>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170" w:type="dxa"/>
          <w:right w:w="170" w:type="dxa"/>
        </w:tblCellMar>
        <w:tblLook w:val="04A0" w:firstRow="1" w:lastRow="0" w:firstColumn="1" w:lastColumn="0" w:noHBand="0" w:noVBand="1"/>
      </w:tblPr>
      <w:tblGrid>
        <w:gridCol w:w="4959"/>
        <w:gridCol w:w="4962"/>
      </w:tblGrid>
      <w:tr w:rsidR="009D533B" w:rsidTr="00D1344F">
        <w:tc>
          <w:tcPr>
            <w:tcW w:w="2499" w:type="pct"/>
          </w:tcPr>
          <w:p w:rsidR="009D533B" w:rsidRPr="00D80C5F" w:rsidRDefault="00C421C2" w:rsidP="00BB0128">
            <w:pPr>
              <w:pStyle w:val="4"/>
              <w:outlineLvl w:val="3"/>
            </w:pPr>
            <w:r>
              <w:t>S</w:t>
            </w:r>
            <w:r w:rsidR="00BB0128" w:rsidRPr="00D80C5F">
              <w:t>pecialty</w:t>
            </w:r>
          </w:p>
          <w:p w:rsidR="009D533B" w:rsidRPr="00D80C5F" w:rsidRDefault="002B61F6" w:rsidP="00744389">
            <w:permStart w:id="762732894" w:edGrp="everyone"/>
            <w:r>
              <w:t>171</w:t>
            </w:r>
            <w:r w:rsidR="009D533B" w:rsidRPr="00D80C5F">
              <w:t xml:space="preserve"> – </w:t>
            </w:r>
            <w:r>
              <w:t>Electronics</w:t>
            </w:r>
            <w:permEnd w:id="762732894"/>
          </w:p>
        </w:tc>
        <w:tc>
          <w:tcPr>
            <w:tcW w:w="2501" w:type="pct"/>
          </w:tcPr>
          <w:p w:rsidR="009D533B" w:rsidRPr="00D80C5F" w:rsidRDefault="00BB0128" w:rsidP="00646389">
            <w:pPr>
              <w:pStyle w:val="4"/>
              <w:outlineLvl w:val="3"/>
            </w:pPr>
            <w:r w:rsidRPr="00D80C5F">
              <w:t>Institute</w:t>
            </w:r>
          </w:p>
          <w:p w:rsidR="00744389" w:rsidRPr="00D80C5F" w:rsidRDefault="00EE307A" w:rsidP="00744389">
            <w:permStart w:id="103236448" w:edGrp="everyone"/>
            <w:r w:rsidRPr="00D80C5F">
              <w:t xml:space="preserve">Institute of </w:t>
            </w:r>
            <w:r w:rsidR="002B61F6">
              <w:t>Education and Science in Power Engineering, Electronics and Electromechanics</w:t>
            </w:r>
            <w:permEnd w:id="103236448"/>
          </w:p>
        </w:tc>
      </w:tr>
      <w:tr w:rsidR="009D533B" w:rsidTr="00D1344F">
        <w:tc>
          <w:tcPr>
            <w:tcW w:w="2499" w:type="pct"/>
          </w:tcPr>
          <w:p w:rsidR="009D533B" w:rsidRPr="00D80C5F" w:rsidRDefault="00BB0128" w:rsidP="00646389">
            <w:pPr>
              <w:pStyle w:val="4"/>
              <w:outlineLvl w:val="3"/>
            </w:pPr>
            <w:r w:rsidRPr="00D80C5F">
              <w:t>Educational program</w:t>
            </w:r>
          </w:p>
          <w:p w:rsidR="00D1344F" w:rsidRPr="00D80C5F" w:rsidRDefault="002B61F6" w:rsidP="00744389">
            <w:permStart w:id="1128940016" w:edGrp="everyone"/>
            <w:r>
              <w:t>Electronics</w:t>
            </w:r>
            <w:permEnd w:id="1128940016"/>
          </w:p>
        </w:tc>
        <w:tc>
          <w:tcPr>
            <w:tcW w:w="2501" w:type="pct"/>
          </w:tcPr>
          <w:p w:rsidR="009D533B" w:rsidRPr="00D80C5F" w:rsidRDefault="00BB0128" w:rsidP="00646389">
            <w:pPr>
              <w:pStyle w:val="4"/>
              <w:outlineLvl w:val="3"/>
            </w:pPr>
            <w:r w:rsidRPr="00D80C5F">
              <w:t>Department</w:t>
            </w:r>
          </w:p>
          <w:p w:rsidR="00744389" w:rsidRPr="00D80C5F" w:rsidRDefault="00746E03" w:rsidP="00744389">
            <w:permStart w:id="146422220" w:edGrp="everyone"/>
            <w:r>
              <w:t>Department of Industrial and Biomedical Electronics</w:t>
            </w:r>
            <w:permEnd w:id="146422220"/>
          </w:p>
        </w:tc>
      </w:tr>
      <w:tr w:rsidR="009D533B" w:rsidTr="00EC7BDD">
        <w:tc>
          <w:tcPr>
            <w:tcW w:w="2499" w:type="pct"/>
          </w:tcPr>
          <w:p w:rsidR="00D1344F" w:rsidRPr="00D80C5F" w:rsidRDefault="00E21386" w:rsidP="00646389">
            <w:pPr>
              <w:pStyle w:val="4"/>
              <w:outlineLvl w:val="3"/>
            </w:pPr>
            <w:r w:rsidRPr="00D80C5F">
              <w:t>Level of education</w:t>
            </w:r>
          </w:p>
          <w:p w:rsidR="0028701F" w:rsidRPr="00D80C5F" w:rsidRDefault="0028701F" w:rsidP="0028701F">
            <w:permStart w:id="1963621283" w:edGrp="everyone"/>
          </w:p>
          <w:p w:rsidR="0028701F" w:rsidRPr="00D80C5F" w:rsidRDefault="0028701F" w:rsidP="0028701F">
            <w:r w:rsidRPr="00D80C5F">
              <w:t>Master's level</w:t>
            </w:r>
          </w:p>
          <w:p w:rsidR="009D533B" w:rsidRPr="00D80C5F" w:rsidRDefault="0028701F" w:rsidP="0028701F">
            <w:r w:rsidRPr="00D80C5F">
              <w:t xml:space="preserve"> </w:t>
            </w:r>
            <w:permEnd w:id="1963621283"/>
          </w:p>
        </w:tc>
        <w:tc>
          <w:tcPr>
            <w:tcW w:w="2501" w:type="pct"/>
          </w:tcPr>
          <w:p w:rsidR="009D533B" w:rsidRPr="00D80C5F" w:rsidRDefault="00A45D19" w:rsidP="00646389">
            <w:pPr>
              <w:pStyle w:val="4"/>
              <w:outlineLvl w:val="3"/>
            </w:pPr>
            <w:r>
              <w:t>Course type</w:t>
            </w:r>
          </w:p>
          <w:p w:rsidR="00744389" w:rsidRPr="00D80C5F" w:rsidRDefault="001D3E7E" w:rsidP="007B7FBA">
            <w:permStart w:id="605968256" w:edGrp="everyone"/>
            <w:r>
              <w:t xml:space="preserve"> </w:t>
            </w:r>
            <w:r w:rsidRPr="001D3E7E">
              <w:t>Mandatory</w:t>
            </w:r>
            <w:permEnd w:id="605968256"/>
          </w:p>
        </w:tc>
      </w:tr>
      <w:tr w:rsidR="00EC7BDD" w:rsidTr="00AF6D59">
        <w:tc>
          <w:tcPr>
            <w:tcW w:w="2499" w:type="pct"/>
            <w:tcBorders>
              <w:bottom w:val="single" w:sz="12" w:space="0" w:color="A0001B"/>
            </w:tcBorders>
          </w:tcPr>
          <w:p w:rsidR="00EC7BDD" w:rsidRDefault="00EC7BDD" w:rsidP="00646389">
            <w:pPr>
              <w:pStyle w:val="4"/>
              <w:outlineLvl w:val="3"/>
            </w:pPr>
            <w:r>
              <w:t>Semester</w:t>
            </w:r>
          </w:p>
          <w:p w:rsidR="00EC7BDD" w:rsidRPr="00EC7BDD" w:rsidRDefault="002B61F6" w:rsidP="00EC7BDD">
            <w:permStart w:id="1631213475" w:edGrp="everyone"/>
            <w:r>
              <w:t>9</w:t>
            </w:r>
            <w:r w:rsidR="006D1D64">
              <w:t xml:space="preserve">     </w:t>
            </w:r>
            <w:permEnd w:id="1631213475"/>
          </w:p>
        </w:tc>
        <w:tc>
          <w:tcPr>
            <w:tcW w:w="2501" w:type="pct"/>
            <w:tcBorders>
              <w:bottom w:val="single" w:sz="12" w:space="0" w:color="A0001B"/>
            </w:tcBorders>
          </w:tcPr>
          <w:p w:rsidR="00EC7BDD" w:rsidRDefault="006348B0" w:rsidP="00646389">
            <w:pPr>
              <w:pStyle w:val="4"/>
              <w:outlineLvl w:val="3"/>
            </w:pPr>
            <w:r>
              <w:t>Language of instruction</w:t>
            </w:r>
          </w:p>
          <w:p w:rsidR="006348B0" w:rsidRPr="006348B0" w:rsidRDefault="006348B0" w:rsidP="006348B0">
            <w:permStart w:id="1717454738" w:edGrp="everyone"/>
            <w:r>
              <w:t>English</w:t>
            </w:r>
            <w:permEnd w:id="1717454738"/>
          </w:p>
        </w:tc>
      </w:tr>
    </w:tbl>
    <w:p w:rsidR="00ED6231" w:rsidRDefault="00ED6231"/>
    <w:p w:rsidR="00ED6231" w:rsidRPr="00D80C5F" w:rsidRDefault="00D80C5F" w:rsidP="00DB5076">
      <w:pPr>
        <w:pStyle w:val="2"/>
        <w:rPr>
          <w:lang w:val="en-US"/>
        </w:rPr>
      </w:pPr>
      <w:r w:rsidRPr="00D80C5F">
        <w:rPr>
          <w:lang w:val="en-US"/>
        </w:rPr>
        <w:t>Lecturers and course developers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7473"/>
      </w:tblGrid>
      <w:tr w:rsidR="00DB5076" w:rsidTr="007B7FBA">
        <w:permStart w:id="1942902575" w:edGrp="everyone" w:displacedByCustomXml="next"/>
        <w:sdt>
          <w:sdtPr>
            <w:id w:val="2083563894"/>
            <w:picture/>
          </w:sdtPr>
          <w:sdtContent>
            <w:tc>
              <w:tcPr>
                <w:tcW w:w="2092" w:type="dxa"/>
                <w:tcMar>
                  <w:left w:w="0" w:type="dxa"/>
                  <w:bottom w:w="227" w:type="dxa"/>
                </w:tcMar>
              </w:tcPr>
              <w:p w:rsidR="00DB5076" w:rsidRDefault="00382CB0" w:rsidP="00DB5076">
                <w:pPr>
                  <w:jc w:val="center"/>
                </w:pPr>
                <w:r w:rsidRPr="00382CB0">
                  <w:drawing>
                    <wp:inline distT="0" distB="0" distL="0" distR="0" wp14:anchorId="4BB62188" wp14:editId="243E48ED">
                      <wp:extent cx="1476375" cy="1943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76375" cy="1943100"/>
                              </a:xfrm>
                              <a:prstGeom prst="rect">
                                <a:avLst/>
                              </a:prstGeom>
                            </pic:spPr>
                          </pic:pic>
                        </a:graphicData>
                      </a:graphic>
                    </wp:inline>
                  </w:drawing>
                </w:r>
              </w:p>
            </w:tc>
          </w:sdtContent>
        </w:sdt>
        <w:tc>
          <w:tcPr>
            <w:tcW w:w="7829" w:type="dxa"/>
            <w:tcMar>
              <w:left w:w="227" w:type="dxa"/>
              <w:right w:w="227" w:type="dxa"/>
            </w:tcMar>
          </w:tcPr>
          <w:p w:rsidR="00827F82" w:rsidRPr="00AF6D59" w:rsidRDefault="00804ABA" w:rsidP="00AF6D59">
            <w:pPr>
              <w:pStyle w:val="3"/>
              <w:outlineLvl w:val="2"/>
            </w:pPr>
            <w:r>
              <w:t>First</w:t>
            </w:r>
            <w:r w:rsidR="000C1269">
              <w:t xml:space="preserve"> name and surname</w:t>
            </w:r>
          </w:p>
          <w:p w:rsidR="00D64917" w:rsidRDefault="00D64917" w:rsidP="006D06DC">
            <w:r>
              <w:t>Valeriia Sadkovska</w:t>
            </w:r>
          </w:p>
          <w:p w:rsidR="006D06DC" w:rsidRPr="006D06DC" w:rsidRDefault="00407E3C" w:rsidP="006D06DC">
            <w:hyperlink r:id="rId11" w:history="1">
              <w:r w:rsidR="009831D0" w:rsidRPr="00BA2257">
                <w:rPr>
                  <w:rStyle w:val="a5"/>
                </w:rPr>
                <w:t>Valeriia.Sadkovska@khpi.edu.ua</w:t>
              </w:r>
            </w:hyperlink>
            <w:r w:rsidR="006D06DC">
              <w:rPr>
                <w:color w:val="A0001B"/>
                <w:u w:val="single"/>
              </w:rPr>
              <w:t xml:space="preserve"> </w:t>
            </w:r>
          </w:p>
          <w:p w:rsidR="00827F82" w:rsidRDefault="00D64917" w:rsidP="00827F82">
            <w:r>
              <w:t>An assistant pr</w:t>
            </w:r>
            <w:r w:rsidR="003D1E40">
              <w:t>ofessor.</w:t>
            </w:r>
            <w:r>
              <w:t xml:space="preserve"> Deputy Head</w:t>
            </w:r>
            <w:r w:rsidR="00AB347E">
              <w:t xml:space="preserve"> of the Department for organizing methodological work of Institute of Education and Science in Power Engineering, Electronics and Electromrchanics.</w:t>
            </w:r>
          </w:p>
          <w:p w:rsidR="00382CB0" w:rsidRDefault="00AB347E" w:rsidP="00382CB0">
            <w:r>
              <w:t>Published</w:t>
            </w:r>
            <w:r w:rsidR="003D1E40">
              <w:t xml:space="preserve"> 2</w:t>
            </w:r>
            <w:r>
              <w:t xml:space="preserve"> educational and methodological manuals,</w:t>
            </w:r>
            <w:r w:rsidR="003D1E40">
              <w:t xml:space="preserve"> 30</w:t>
            </w:r>
            <w:r>
              <w:t xml:space="preserve"> professional articles, publications. A </w:t>
            </w:r>
            <w:r w:rsidR="003D1E40">
              <w:t>member of the British Council</w:t>
            </w:r>
            <w:r>
              <w:t xml:space="preserve">, </w:t>
            </w:r>
            <w:r w:rsidR="003D1E40">
              <w:t>the International Professional Association of English Teachers</w:t>
            </w:r>
            <w:r w:rsidR="003D1E40">
              <w:rPr>
                <w:bCs/>
              </w:rPr>
              <w:t xml:space="preserve"> </w:t>
            </w:r>
            <w:r w:rsidR="003D1E40">
              <w:t>TESOL - Ukraine.</w:t>
            </w:r>
            <w:r w:rsidR="00382CB0">
              <w:t xml:space="preserve"> </w:t>
            </w:r>
          </w:p>
          <w:p w:rsidR="00382CB0" w:rsidRPr="00382CB0" w:rsidRDefault="00382CB0" w:rsidP="00382CB0">
            <w:pPr>
              <w:rPr>
                <w:rStyle w:val="a5"/>
              </w:rPr>
            </w:pPr>
            <w:hyperlink r:id="rId12" w:history="1">
              <w:r w:rsidRPr="00382CB0">
                <w:rPr>
                  <w:rStyle w:val="a5"/>
                </w:rPr>
                <w:t>More about the lecturer on the department's website</w:t>
              </w:r>
            </w:hyperlink>
          </w:p>
          <w:p w:rsidR="00485C8A" w:rsidRPr="00485C8A" w:rsidRDefault="00485C8A" w:rsidP="003D1E40">
            <w:pPr>
              <w:rPr>
                <w:color w:val="A0001B"/>
                <w:u w:val="single"/>
              </w:rPr>
            </w:pPr>
          </w:p>
        </w:tc>
      </w:tr>
      <w:tr w:rsidR="00DB5076" w:rsidTr="007B7FBA">
        <w:sdt>
          <w:sdtPr>
            <w:id w:val="1063453957"/>
            <w:showingPlcHdr/>
            <w:picture/>
          </w:sdtPr>
          <w:sdtEndPr/>
          <w:sdtContent>
            <w:tc>
              <w:tcPr>
                <w:tcW w:w="2092" w:type="dxa"/>
                <w:tcMar>
                  <w:left w:w="0" w:type="dxa"/>
                  <w:bottom w:w="227" w:type="dxa"/>
                </w:tcMar>
              </w:tcPr>
              <w:p w:rsidR="00DB5076" w:rsidRDefault="00DB5076" w:rsidP="00DB5076">
                <w:pPr>
                  <w:jc w:val="center"/>
                </w:pPr>
                <w:r>
                  <w:rPr>
                    <w:noProof/>
                    <w:lang w:val="ru-RU" w:eastAsia="ru-RU"/>
                  </w:rPr>
                  <w:drawing>
                    <wp:inline distT="0" distB="0" distL="0" distR="0" wp14:anchorId="5860D48C" wp14:editId="5559E244">
                      <wp:extent cx="1260000" cy="144000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6250" r="6250"/>
                              <a:stretch/>
                            </pic:blipFill>
                            <pic:spPr bwMode="auto">
                              <a:xfrm>
                                <a:off x="0" y="0"/>
                                <a:ext cx="1260000" cy="1440000"/>
                              </a:xfrm>
                              <a:prstGeom prst="rect">
                                <a:avLst/>
                              </a:prstGeom>
                              <a:noFill/>
                              <a:ln>
                                <a:noFill/>
                              </a:ln>
                            </pic:spPr>
                          </pic:pic>
                        </a:graphicData>
                      </a:graphic>
                    </wp:inline>
                  </w:drawing>
                </w:r>
              </w:p>
            </w:tc>
          </w:sdtContent>
        </w:sdt>
        <w:tc>
          <w:tcPr>
            <w:tcW w:w="7829" w:type="dxa"/>
            <w:tcMar>
              <w:left w:w="227" w:type="dxa"/>
              <w:right w:w="227" w:type="dxa"/>
            </w:tcMar>
          </w:tcPr>
          <w:p w:rsidR="00804ABA" w:rsidRPr="00AF6D59" w:rsidRDefault="00804ABA" w:rsidP="00804ABA">
            <w:pPr>
              <w:pStyle w:val="3"/>
              <w:outlineLvl w:val="2"/>
            </w:pPr>
            <w:r>
              <w:t>First name and surname</w:t>
            </w:r>
          </w:p>
          <w:p w:rsidR="00212E99" w:rsidRPr="001528D0" w:rsidRDefault="00407E3C" w:rsidP="00212E99">
            <w:hyperlink r:id="rId14" w:history="1">
              <w:r w:rsidR="00212E99" w:rsidRPr="00827F82">
                <w:rPr>
                  <w:rStyle w:val="a5"/>
                </w:rPr>
                <w:t>email@khpi.edu.ua</w:t>
              </w:r>
            </w:hyperlink>
          </w:p>
          <w:p w:rsidR="00212E99" w:rsidRDefault="00D80C5F" w:rsidP="00212E99">
            <w:pPr>
              <w:rPr>
                <w:bCs/>
              </w:rPr>
            </w:pPr>
            <w:r w:rsidRPr="00D80C5F">
              <w:rPr>
                <w:bCs/>
              </w:rPr>
              <w:t>Academic degree, academic title, position</w:t>
            </w:r>
          </w:p>
          <w:p w:rsidR="00212E99" w:rsidRDefault="00212E99" w:rsidP="00212E99">
            <w:pPr>
              <w:rPr>
                <w:bCs/>
              </w:rPr>
            </w:pPr>
          </w:p>
          <w:p w:rsidR="00212E99" w:rsidRDefault="000C1269" w:rsidP="00212E99">
            <w:pPr>
              <w:rPr>
                <w:bCs/>
              </w:rPr>
            </w:pPr>
            <w:r w:rsidRPr="000C1269">
              <w:rPr>
                <w:bCs/>
              </w:rPr>
              <w:t>General information, number of publications, main courses, etc.</w:t>
            </w:r>
          </w:p>
          <w:p w:rsidR="00485C8A" w:rsidRPr="00485C8A" w:rsidRDefault="00485C8A" w:rsidP="00382CB0">
            <w:pPr>
              <w:rPr>
                <w:color w:val="A0001B"/>
                <w:u w:val="single"/>
              </w:rPr>
            </w:pPr>
          </w:p>
        </w:tc>
      </w:tr>
      <w:tr w:rsidR="00DB5076" w:rsidTr="007B7FBA">
        <w:sdt>
          <w:sdtPr>
            <w:id w:val="372516046"/>
            <w:showingPlcHdr/>
            <w:picture/>
          </w:sdtPr>
          <w:sdtEndPr/>
          <w:sdtContent>
            <w:tc>
              <w:tcPr>
                <w:tcW w:w="2092" w:type="dxa"/>
                <w:tcMar>
                  <w:left w:w="0" w:type="dxa"/>
                  <w:bottom w:w="227" w:type="dxa"/>
                </w:tcMar>
              </w:tcPr>
              <w:p w:rsidR="00DB5076" w:rsidRDefault="00DB5076" w:rsidP="00DB5076">
                <w:pPr>
                  <w:jc w:val="center"/>
                </w:pPr>
                <w:r>
                  <w:rPr>
                    <w:noProof/>
                    <w:lang w:val="ru-RU" w:eastAsia="ru-RU"/>
                  </w:rPr>
                  <w:drawing>
                    <wp:inline distT="0" distB="0" distL="0" distR="0" wp14:anchorId="3D01C8EB" wp14:editId="744A2A3C">
                      <wp:extent cx="1260000" cy="144000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6250" r="6250"/>
                              <a:stretch/>
                            </pic:blipFill>
                            <pic:spPr bwMode="auto">
                              <a:xfrm>
                                <a:off x="0" y="0"/>
                                <a:ext cx="1260000" cy="1440000"/>
                              </a:xfrm>
                              <a:prstGeom prst="rect">
                                <a:avLst/>
                              </a:prstGeom>
                              <a:noFill/>
                              <a:ln>
                                <a:noFill/>
                              </a:ln>
                            </pic:spPr>
                          </pic:pic>
                        </a:graphicData>
                      </a:graphic>
                    </wp:inline>
                  </w:drawing>
                </w:r>
              </w:p>
            </w:tc>
          </w:sdtContent>
        </w:sdt>
        <w:tc>
          <w:tcPr>
            <w:tcW w:w="7829" w:type="dxa"/>
            <w:tcMar>
              <w:left w:w="227" w:type="dxa"/>
              <w:right w:w="227" w:type="dxa"/>
            </w:tcMar>
          </w:tcPr>
          <w:p w:rsidR="00804ABA" w:rsidRPr="00AF6D59" w:rsidRDefault="00804ABA" w:rsidP="00804ABA">
            <w:pPr>
              <w:pStyle w:val="3"/>
              <w:outlineLvl w:val="2"/>
            </w:pPr>
            <w:r>
              <w:t>First name and surname</w:t>
            </w:r>
          </w:p>
          <w:p w:rsidR="00212E99" w:rsidRPr="001528D0" w:rsidRDefault="00407E3C" w:rsidP="00212E99">
            <w:hyperlink r:id="rId15" w:history="1">
              <w:r w:rsidR="00212E99" w:rsidRPr="00827F82">
                <w:rPr>
                  <w:rStyle w:val="a5"/>
                </w:rPr>
                <w:t>email@khpi.edu.ua</w:t>
              </w:r>
            </w:hyperlink>
          </w:p>
          <w:p w:rsidR="00212E99" w:rsidRDefault="00D80C5F" w:rsidP="00212E99">
            <w:pPr>
              <w:rPr>
                <w:bCs/>
              </w:rPr>
            </w:pPr>
            <w:r w:rsidRPr="00D80C5F">
              <w:rPr>
                <w:bCs/>
              </w:rPr>
              <w:t>Academic degree, academic title, position</w:t>
            </w:r>
          </w:p>
          <w:p w:rsidR="00212E99" w:rsidRDefault="00212E99" w:rsidP="00212E99">
            <w:pPr>
              <w:rPr>
                <w:bCs/>
              </w:rPr>
            </w:pPr>
          </w:p>
          <w:p w:rsidR="00212E99" w:rsidRDefault="000C1269" w:rsidP="00212E99">
            <w:pPr>
              <w:rPr>
                <w:bCs/>
              </w:rPr>
            </w:pPr>
            <w:r w:rsidRPr="000C1269">
              <w:rPr>
                <w:bCs/>
              </w:rPr>
              <w:t>General information, number of publications, main courses, etc.</w:t>
            </w:r>
          </w:p>
          <w:p w:rsidR="000C1269" w:rsidRPr="000C1269" w:rsidRDefault="00407E3C" w:rsidP="000C1269">
            <w:pPr>
              <w:rPr>
                <w:rStyle w:val="a5"/>
                <w:lang w:val="en-US"/>
              </w:rPr>
            </w:pPr>
            <w:hyperlink r:id="rId16" w:history="1">
              <w:r w:rsidR="000C1269" w:rsidRPr="000C1269">
                <w:rPr>
                  <w:rStyle w:val="a5"/>
                  <w:lang w:val="en-US"/>
                </w:rPr>
                <w:t>More about the lecturer on the department's website</w:t>
              </w:r>
            </w:hyperlink>
          </w:p>
          <w:p w:rsidR="00485C8A" w:rsidRPr="00485C8A" w:rsidRDefault="00485C8A" w:rsidP="00DB5076">
            <w:pPr>
              <w:rPr>
                <w:color w:val="A0001B"/>
                <w:u w:val="single"/>
              </w:rPr>
            </w:pPr>
          </w:p>
        </w:tc>
      </w:tr>
    </w:tbl>
    <w:permEnd w:id="1942902575"/>
    <w:p w:rsidR="00804ABA" w:rsidRPr="00EC7BDD" w:rsidRDefault="00804ABA" w:rsidP="00527DC3">
      <w:pPr>
        <w:pStyle w:val="3"/>
        <w:rPr>
          <w:color w:val="A0001B"/>
          <w:sz w:val="28"/>
          <w:szCs w:val="28"/>
          <w:lang w:eastAsia="en-US"/>
        </w:rPr>
      </w:pPr>
      <w:r w:rsidRPr="00EC7BDD">
        <w:rPr>
          <w:color w:val="A0001B"/>
          <w:sz w:val="28"/>
          <w:szCs w:val="28"/>
          <w:lang w:eastAsia="en-US"/>
        </w:rPr>
        <w:lastRenderedPageBreak/>
        <w:t>General information</w:t>
      </w:r>
    </w:p>
    <w:p w:rsidR="007B7FBA" w:rsidRPr="00527DC3" w:rsidRDefault="00804ABA" w:rsidP="00527DC3">
      <w:pPr>
        <w:pStyle w:val="3"/>
      </w:pPr>
      <w:r>
        <w:t>Summary</w:t>
      </w:r>
    </w:p>
    <w:p w:rsidR="00B2225F" w:rsidRDefault="00792A37" w:rsidP="00B2225F">
      <w:permStart w:id="1383164196" w:edGrp="everyone"/>
      <w:r>
        <w:t xml:space="preserve">The course </w:t>
      </w:r>
      <w:r w:rsidRPr="00792A37">
        <w:t xml:space="preserve">«Foreign Language for Professional Purposes» is designed to cover all aspects of language proficiency focusing on effective functioning in potential professional environment: listening, dialogic and monologue speech, various types of reading, written communication, information processing in a foreign language, academic verbal and written communication and it is a discipline of special compulsory training for </w:t>
      </w:r>
      <w:r w:rsidR="00112EA5" w:rsidRPr="00792A37">
        <w:t>specialty</w:t>
      </w:r>
      <w:r w:rsidRPr="00792A37">
        <w:t xml:space="preserve"> 171 «Electronics» </w:t>
      </w:r>
    </w:p>
    <w:permEnd w:id="1383164196"/>
    <w:p w:rsidR="00527DC3" w:rsidRDefault="00527DC3" w:rsidP="00B2225F"/>
    <w:p w:rsidR="00527DC3" w:rsidRPr="00527DC3" w:rsidRDefault="009D0E3F" w:rsidP="00527DC3">
      <w:pPr>
        <w:pStyle w:val="3"/>
      </w:pPr>
      <w:r w:rsidRPr="009D0E3F">
        <w:t>Course objectives and goals</w:t>
      </w:r>
    </w:p>
    <w:p w:rsidR="00527DC3" w:rsidRDefault="00792A37" w:rsidP="00527DC3">
      <w:permStart w:id="939880056" w:edGrp="everyone"/>
      <w:r>
        <w:t>To</w:t>
      </w:r>
      <w:r w:rsidRPr="00792A37">
        <w:t xml:space="preserve"> formulate general and professionally – oriented communicative speaking competences for providing effective communication in academic and professional environment. To assist forming   abilities to solve research and innovation tasks with application of special and general competences received in studying foreign language. To develop self-study skills, to maintain the required level of knowledge, improving professional qualification by means of foreign language.</w:t>
      </w:r>
      <w:r>
        <w:t xml:space="preserve"> </w:t>
      </w:r>
    </w:p>
    <w:permEnd w:id="939880056"/>
    <w:p w:rsidR="00527DC3" w:rsidRDefault="00527DC3" w:rsidP="00527DC3"/>
    <w:p w:rsidR="00527DC3" w:rsidRPr="00527DC3" w:rsidRDefault="002D7334" w:rsidP="00527DC3">
      <w:pPr>
        <w:pStyle w:val="3"/>
      </w:pPr>
      <w:r w:rsidRPr="002D7334">
        <w:t>Format of classes</w:t>
      </w:r>
    </w:p>
    <w:p w:rsidR="00B2225F" w:rsidRDefault="00746E03" w:rsidP="00527DC3">
      <w:permStart w:id="564222932" w:edGrp="everyone"/>
      <w:r>
        <w:t>Practical</w:t>
      </w:r>
      <w:r w:rsidR="002D7334" w:rsidRPr="002D7334">
        <w:t xml:space="preserve"> classes, consultations</w:t>
      </w:r>
      <w:r w:rsidR="00A83D92">
        <w:t>, self-study</w:t>
      </w:r>
      <w:r w:rsidR="002D7334" w:rsidRPr="002D7334">
        <w:t>. Final control in the form of an exam</w:t>
      </w:r>
      <w:r w:rsidR="00527DC3" w:rsidRPr="00527DC3">
        <w:t>.</w:t>
      </w:r>
    </w:p>
    <w:permEnd w:id="564222932"/>
    <w:p w:rsidR="004F5495" w:rsidRDefault="004F5495" w:rsidP="00527DC3"/>
    <w:p w:rsidR="004F5495" w:rsidRDefault="00351A89" w:rsidP="004F5495">
      <w:pPr>
        <w:pStyle w:val="3"/>
      </w:pPr>
      <w:r w:rsidRPr="00351A89">
        <w:t>Competencies</w:t>
      </w:r>
    </w:p>
    <w:p w:rsidR="00E24C74" w:rsidRDefault="00E24C74" w:rsidP="004F5495">
      <w:permStart w:id="1697472730" w:edGrp="everyone"/>
      <w:r>
        <w:t>GC</w:t>
      </w:r>
      <w:r w:rsidR="00D64917">
        <w:t xml:space="preserve"> </w:t>
      </w:r>
      <w:r>
        <w:t>2</w:t>
      </w:r>
      <w:r w:rsidR="00D64917">
        <w:t xml:space="preserve">. </w:t>
      </w:r>
      <w:r>
        <w:t xml:space="preserve"> Ability to communicate in a foreign language.</w:t>
      </w:r>
    </w:p>
    <w:p w:rsidR="00E24C74" w:rsidRDefault="00E24C74" w:rsidP="004F5495">
      <w:r>
        <w:t>GC 3. Ability to communicate in the national language both orally and in writing.</w:t>
      </w:r>
    </w:p>
    <w:p w:rsidR="00E24C74" w:rsidRDefault="00E24C74" w:rsidP="004F5495">
      <w:r>
        <w:t xml:space="preserve">GC 8. Ability to communicate with representatives of other professional groups at different levels (with experts from other fields of knowledge/types of economic activity) </w:t>
      </w:r>
    </w:p>
    <w:permEnd w:id="1697472730"/>
    <w:p w:rsidR="00E12F3A" w:rsidRDefault="00E12F3A" w:rsidP="004F5495"/>
    <w:p w:rsidR="00E12F3A" w:rsidRDefault="00351A89" w:rsidP="00E12F3A">
      <w:pPr>
        <w:pStyle w:val="3"/>
      </w:pPr>
      <w:r w:rsidRPr="00351A89">
        <w:t>Learning outcomes</w:t>
      </w:r>
    </w:p>
    <w:p w:rsidR="00E12F3A" w:rsidRDefault="00881AA8" w:rsidP="00E12F3A">
      <w:permStart w:id="1267027431" w:edGrp="everyone"/>
      <w:r>
        <w:t>R 3. Cooperate with the customer in formulating the technical task and discussing technical solutions and project implementation results, conduct a reasoned profess</w:t>
      </w:r>
      <w:r w:rsidR="008D37AC">
        <w:t>ional and scientific discussion</w:t>
      </w:r>
      <w:r w:rsidR="00806F52" w:rsidRPr="004F5495">
        <w:t>.</w:t>
      </w:r>
      <w:r w:rsidR="008D37AC">
        <w:t xml:space="preserve"> </w:t>
      </w:r>
    </w:p>
    <w:p w:rsidR="008D37AC" w:rsidRDefault="008D37AC" w:rsidP="00E12F3A">
      <w:r>
        <w:t>R 6. To ensure the professional development of team members taking into account the world level of scientific and engineering achievements in the field of development and operation of electronic components, devices and systems.</w:t>
      </w:r>
    </w:p>
    <w:p w:rsidR="008D37AC" w:rsidRDefault="008D37AC" w:rsidP="00E12F3A">
      <w:r>
        <w:t>R 7. Carry out informational and scientific research using scientific, technical and reference literature, databases and knowledge, other sources of information; critically interpret available knowledge and data, form directions of research and development</w:t>
      </w:r>
      <w:r w:rsidR="007C46BA">
        <w:t xml:space="preserve"> taking into account local and foreign experience.</w:t>
      </w:r>
      <w:r>
        <w:t xml:space="preserve"> </w:t>
      </w:r>
    </w:p>
    <w:p w:rsidR="007C46BA" w:rsidRDefault="007C46BA" w:rsidP="00E12F3A">
      <w:r>
        <w:t xml:space="preserve">R 9. Coordinate the work of teams of performers in the field of scientific research, design, development, analysis, modelling, production and testing of electronic </w:t>
      </w:r>
      <w:r w:rsidR="00D64917">
        <w:t>components</w:t>
      </w:r>
      <w:r>
        <w:t xml:space="preserve">, devices and systems, taking into account the </w:t>
      </w:r>
      <w:r w:rsidR="00D64917">
        <w:t>requirements</w:t>
      </w:r>
      <w:r>
        <w:t xml:space="preserve"> for compliance with civil and moral </w:t>
      </w:r>
      <w:r w:rsidR="00D64917">
        <w:t>values, human rights and freedoms, and the rule of law.</w:t>
      </w:r>
    </w:p>
    <w:p w:rsidR="00D64917" w:rsidRDefault="00D64917" w:rsidP="00E12F3A">
      <w:r>
        <w:t xml:space="preserve">R 13. Organize and manage research, innovation and investment activities, business projects and production processes taking into account technical, technological and economic factors. </w:t>
      </w:r>
    </w:p>
    <w:permEnd w:id="1267027431"/>
    <w:p w:rsidR="00806F52" w:rsidRDefault="00806F52" w:rsidP="00E12F3A"/>
    <w:p w:rsidR="00806F52" w:rsidRPr="00806F52" w:rsidRDefault="00AB732C" w:rsidP="00806F52">
      <w:pPr>
        <w:pStyle w:val="3"/>
      </w:pPr>
      <w:r>
        <w:t>Student workload</w:t>
      </w:r>
    </w:p>
    <w:p w:rsidR="00806F52" w:rsidRDefault="001F41A0" w:rsidP="00806F52">
      <w:pPr>
        <w:rPr>
          <w:lang w:eastAsia="ru-RU"/>
        </w:rPr>
      </w:pPr>
      <w:permStart w:id="1756955486" w:edGrp="everyone"/>
      <w:r w:rsidRPr="001F41A0">
        <w:rPr>
          <w:lang w:eastAsia="ru-RU"/>
        </w:rPr>
        <w:t>The t</w:t>
      </w:r>
      <w:r w:rsidR="009831D0">
        <w:rPr>
          <w:lang w:eastAsia="ru-RU"/>
        </w:rPr>
        <w:t>otal volume of the course is 90 hours (3</w:t>
      </w:r>
      <w:r w:rsidRPr="001F41A0">
        <w:rPr>
          <w:lang w:eastAsia="ru-RU"/>
        </w:rPr>
        <w:t xml:space="preserve"> </w:t>
      </w:r>
      <w:bookmarkStart w:id="0" w:name="_Hlk132521833"/>
      <w:r>
        <w:rPr>
          <w:lang w:eastAsia="ru-RU"/>
        </w:rPr>
        <w:t xml:space="preserve">ECTS </w:t>
      </w:r>
      <w:bookmarkEnd w:id="0"/>
      <w:r w:rsidR="009831D0">
        <w:rPr>
          <w:lang w:eastAsia="ru-RU"/>
        </w:rPr>
        <w:t xml:space="preserve">credits): practical classes - 32 hours, </w:t>
      </w:r>
      <w:r w:rsidR="00B22E87">
        <w:t>self-study</w:t>
      </w:r>
      <w:r w:rsidR="00B22E87" w:rsidRPr="001F41A0">
        <w:rPr>
          <w:lang w:eastAsia="ru-RU"/>
        </w:rPr>
        <w:t xml:space="preserve"> </w:t>
      </w:r>
      <w:r w:rsidR="009831D0">
        <w:rPr>
          <w:lang w:eastAsia="ru-RU"/>
        </w:rPr>
        <w:t xml:space="preserve">- </w:t>
      </w:r>
      <w:r w:rsidR="009831D0">
        <w:t>5</w:t>
      </w:r>
      <w:r w:rsidR="009831D0">
        <w:rPr>
          <w:lang w:eastAsia="ru-RU"/>
        </w:rPr>
        <w:t>8</w:t>
      </w:r>
      <w:r w:rsidRPr="001F41A0">
        <w:rPr>
          <w:lang w:eastAsia="ru-RU"/>
        </w:rPr>
        <w:t xml:space="preserve"> hours.</w:t>
      </w:r>
    </w:p>
    <w:permEnd w:id="1756955486"/>
    <w:p w:rsidR="00806F52" w:rsidRPr="00806F52" w:rsidRDefault="00806F52" w:rsidP="00806F52"/>
    <w:p w:rsidR="00806F52" w:rsidRPr="00806F52" w:rsidRDefault="001F41A0" w:rsidP="00806F52">
      <w:pPr>
        <w:pStyle w:val="3"/>
      </w:pPr>
      <w:r w:rsidRPr="001F41A0">
        <w:t>Course prerequisites</w:t>
      </w:r>
    </w:p>
    <w:p w:rsidR="00806F52" w:rsidRDefault="00746E03" w:rsidP="00806F52">
      <w:pPr>
        <w:rPr>
          <w:lang w:eastAsia="ru-RU"/>
        </w:rPr>
      </w:pPr>
      <w:permStart w:id="1829000320" w:edGrp="everyone"/>
      <w:r>
        <w:t>Foreign Language (Bachelor's Program)</w:t>
      </w:r>
    </w:p>
    <w:permEnd w:id="1829000320"/>
    <w:p w:rsidR="00806F52" w:rsidRPr="00806F52" w:rsidRDefault="00806F52" w:rsidP="00806F52"/>
    <w:p w:rsidR="00806F52" w:rsidRPr="00806F52" w:rsidRDefault="007513CF" w:rsidP="00806F52">
      <w:pPr>
        <w:pStyle w:val="3"/>
      </w:pPr>
      <w:r w:rsidRPr="007513CF">
        <w:t xml:space="preserve">Features of the course, </w:t>
      </w:r>
      <w:r>
        <w:t xml:space="preserve">teaching and learning </w:t>
      </w:r>
      <w:r w:rsidRPr="007513CF">
        <w:t>methods</w:t>
      </w:r>
      <w:r w:rsidR="002F2A53">
        <w:t>,</w:t>
      </w:r>
      <w:r w:rsidRPr="007513CF">
        <w:t xml:space="preserve"> and technologies</w:t>
      </w:r>
    </w:p>
    <w:p w:rsidR="00806F52" w:rsidRDefault="00391624" w:rsidP="00806F52">
      <w:pPr>
        <w:rPr>
          <w:lang w:eastAsia="ru-RU"/>
        </w:rPr>
      </w:pPr>
      <w:permStart w:id="677516079" w:edGrp="everyone"/>
      <w:r>
        <w:t>To activate learning and cognitive activity of students by learning the subject it is used a range of teaching methods: evidently and illustrative, reproductive, problem-based, partial search, research learning.</w:t>
      </w:r>
      <w:r>
        <w:rPr>
          <w:lang w:eastAsia="ru-RU"/>
        </w:rPr>
        <w:t xml:space="preserve"> </w:t>
      </w:r>
      <w:r>
        <w:t>The following types of work are propo</w:t>
      </w:r>
      <w:r w:rsidR="00793E5B">
        <w:t>sed:</w:t>
      </w:r>
      <w:r w:rsidR="002F2A53" w:rsidRPr="002F2A53">
        <w:rPr>
          <w:lang w:eastAsia="ru-RU"/>
        </w:rPr>
        <w:t xml:space="preserve"> peer-to-peer, </w:t>
      </w:r>
      <w:r w:rsidR="004333BF">
        <w:rPr>
          <w:lang w:eastAsia="ru-RU"/>
        </w:rPr>
        <w:t xml:space="preserve">teamwork, </w:t>
      </w:r>
      <w:r>
        <w:rPr>
          <w:lang w:eastAsia="ru-RU"/>
        </w:rPr>
        <w:t>gamification, the use of certain software,</w:t>
      </w:r>
      <w:r w:rsidR="002F2A53" w:rsidRPr="002F2A53">
        <w:rPr>
          <w:lang w:eastAsia="ru-RU"/>
        </w:rPr>
        <w:t xml:space="preserve"> etc.</w:t>
      </w:r>
      <w:r>
        <w:rPr>
          <w:lang w:eastAsia="ru-RU"/>
        </w:rPr>
        <w:t xml:space="preserve">  </w:t>
      </w:r>
    </w:p>
    <w:permEnd w:id="677516079"/>
    <w:p w:rsidR="00970BD2" w:rsidRDefault="00970BD2" w:rsidP="00806F52">
      <w:pPr>
        <w:rPr>
          <w:lang w:eastAsia="ru-RU"/>
        </w:rPr>
      </w:pPr>
    </w:p>
    <w:p w:rsidR="007157AE" w:rsidRPr="00624F80" w:rsidRDefault="00624F80" w:rsidP="007157AE">
      <w:pPr>
        <w:pStyle w:val="2"/>
        <w:rPr>
          <w:lang w:val="en-US" w:eastAsia="ru-RU"/>
        </w:rPr>
      </w:pPr>
      <w:r w:rsidRPr="00624F80">
        <w:rPr>
          <w:lang w:val="en-US" w:eastAsia="ru-RU"/>
        </w:rPr>
        <w:t>Program of the course</w:t>
      </w:r>
    </w:p>
    <w:p w:rsidR="00970BD2" w:rsidRPr="007157AE" w:rsidRDefault="00624F80" w:rsidP="007157AE">
      <w:pPr>
        <w:pStyle w:val="3"/>
      </w:pPr>
      <w:r>
        <w:t>Topics of the lectures</w:t>
      </w:r>
    </w:p>
    <w:p w:rsidR="001C2808" w:rsidRPr="009F6FE6" w:rsidRDefault="00B22E87" w:rsidP="001C2808">
      <w:pPr>
        <w:pStyle w:val="4"/>
      </w:pPr>
      <w:permStart w:id="93347686" w:edGrp="everyone"/>
      <w:r>
        <w:t>Topic</w:t>
      </w:r>
      <w:r w:rsidR="007E259D">
        <w:t xml:space="preserve"> 1. </w:t>
      </w:r>
      <w:r w:rsidR="001C2808" w:rsidRPr="001C2808">
        <w:t>Lexical, Stylistic and Grammar Characteristics of Scientific Professional Texts.</w:t>
      </w:r>
    </w:p>
    <w:p w:rsidR="001C2808" w:rsidRPr="001C2808" w:rsidRDefault="001C2808" w:rsidP="001C2808">
      <w:r w:rsidRPr="001C2808">
        <w:t xml:space="preserve">The style of English scientific professional texts. Terms, internationalism. Symbols, abbreviations.  </w:t>
      </w:r>
    </w:p>
    <w:p w:rsidR="00646389" w:rsidRDefault="00B22E87" w:rsidP="00DB717D">
      <w:pPr>
        <w:pStyle w:val="4"/>
      </w:pPr>
      <w:bookmarkStart w:id="1" w:name="_GoBack"/>
      <w:bookmarkEnd w:id="1"/>
      <w:r>
        <w:t>Topic</w:t>
      </w:r>
      <w:r w:rsidRPr="00646389">
        <w:t xml:space="preserve"> </w:t>
      </w:r>
      <w:r w:rsidR="001C2808">
        <w:t>2.</w:t>
      </w:r>
      <w:r>
        <w:t xml:space="preserve"> </w:t>
      </w:r>
      <w:r w:rsidR="001C2808" w:rsidRPr="001C2808">
        <w:t>Genres of Scientific Professional Literature</w:t>
      </w:r>
    </w:p>
    <w:p w:rsidR="001C2808" w:rsidRPr="001C2808" w:rsidRDefault="001C2808" w:rsidP="001C2808">
      <w:r w:rsidRPr="001C2808">
        <w:t>Linguistic characteristics of the main genres of scientific publications:</w:t>
      </w:r>
      <w:r w:rsidR="00793E5B">
        <w:t xml:space="preserve"> article, report, theses, abstract, essay</w:t>
      </w:r>
      <w:r w:rsidRPr="001C2808">
        <w:t>, scientific article.</w:t>
      </w:r>
    </w:p>
    <w:p w:rsidR="00646389" w:rsidRDefault="00B22E87" w:rsidP="00DB717D">
      <w:pPr>
        <w:pStyle w:val="4"/>
      </w:pPr>
      <w:r>
        <w:t>Topic</w:t>
      </w:r>
      <w:r w:rsidRPr="00646389">
        <w:t xml:space="preserve"> </w:t>
      </w:r>
      <w:r w:rsidR="001C2808">
        <w:t>3.</w:t>
      </w:r>
      <w:r w:rsidR="007E259D">
        <w:t xml:space="preserve"> </w:t>
      </w:r>
      <w:r w:rsidR="001C2808">
        <w:t>Searching,</w:t>
      </w:r>
      <w:r w:rsidR="001C2808" w:rsidRPr="001C2808">
        <w:t xml:space="preserve"> Reading and Processing of Information in Professional and Scientific Sphere</w:t>
      </w:r>
    </w:p>
    <w:p w:rsidR="007E259D" w:rsidRDefault="001C2808" w:rsidP="004419B6">
      <w:r w:rsidRPr="001C2808">
        <w:t xml:space="preserve">Types of information: main, additional, for explanation, for augmenting, for illustration, for discussion. Strategy of searching and selection of information. </w:t>
      </w:r>
    </w:p>
    <w:p w:rsidR="007E259D" w:rsidRPr="007E259D" w:rsidRDefault="007E259D" w:rsidP="007E259D">
      <w:pPr>
        <w:pStyle w:val="4"/>
      </w:pPr>
      <w:r>
        <w:t>Topic 4.</w:t>
      </w:r>
      <w:r w:rsidRPr="007E259D">
        <w:t xml:space="preserve"> Typical Functional Structures of Scientific Professional English.</w:t>
      </w:r>
    </w:p>
    <w:p w:rsidR="007E259D" w:rsidRPr="007E259D" w:rsidRDefault="007E259D" w:rsidP="007E259D">
      <w:r>
        <w:t>The</w:t>
      </w:r>
      <w:r w:rsidRPr="007E259D">
        <w:t xml:space="preserve"> system and purpose of typical functional structures. Working with speaking clichés and patterns.   </w:t>
      </w:r>
    </w:p>
    <w:p w:rsidR="007E259D" w:rsidRPr="007E259D" w:rsidRDefault="007E259D" w:rsidP="007E259D">
      <w:pPr>
        <w:pStyle w:val="4"/>
      </w:pPr>
      <w:r>
        <w:t xml:space="preserve">Topic 5. </w:t>
      </w:r>
      <w:r w:rsidRPr="007E259D">
        <w:t xml:space="preserve">Interpretation of Visual Tools Accompanying Texts. </w:t>
      </w:r>
    </w:p>
    <w:p w:rsidR="007E259D" w:rsidRPr="007E259D" w:rsidRDefault="007E259D" w:rsidP="007E259D">
      <w:r>
        <w:t>Description</w:t>
      </w:r>
      <w:r w:rsidRPr="007E259D">
        <w:t xml:space="preserve"> of visual tools (graphs, tables, schemes, drawings, etc.). Generalization of the main results of observation or experiments in graphic variant.  </w:t>
      </w:r>
    </w:p>
    <w:p w:rsidR="00AB442F" w:rsidRDefault="00AB442F" w:rsidP="00AB442F">
      <w:r>
        <w:t xml:space="preserve">Topic 6. </w:t>
      </w:r>
      <w:r w:rsidRPr="00AB442F">
        <w:t xml:space="preserve">Scientific </w:t>
      </w:r>
      <w:r>
        <w:t>Written</w:t>
      </w:r>
      <w:r w:rsidRPr="00AB442F">
        <w:t xml:space="preserve"> Communication</w:t>
      </w:r>
    </w:p>
    <w:p w:rsidR="00AB442F" w:rsidRDefault="00AB442F" w:rsidP="00AB442F">
      <w:r w:rsidRPr="00AB442F">
        <w:t>Organization of scientific texts: introduction, main body, conclusion.</w:t>
      </w:r>
    </w:p>
    <w:p w:rsidR="00AB442F" w:rsidRPr="00AB442F" w:rsidRDefault="00AB442F" w:rsidP="00AB442F">
      <w:r>
        <w:t xml:space="preserve">Topic 7. </w:t>
      </w:r>
      <w:r w:rsidR="00990CDE">
        <w:t>Referring</w:t>
      </w:r>
      <w:r>
        <w:t>.</w:t>
      </w:r>
    </w:p>
    <w:p w:rsidR="00AB442F" w:rsidRPr="00AB442F" w:rsidRDefault="00AB442F" w:rsidP="00AB442F">
      <w:r>
        <w:t>The</w:t>
      </w:r>
      <w:r w:rsidRPr="00AB442F">
        <w:t xml:space="preserve"> purpose and structure of an essay. Types of essays. Linguistic characteristics of essays.</w:t>
      </w:r>
    </w:p>
    <w:p w:rsidR="00AB442F" w:rsidRDefault="00112EA5" w:rsidP="00AB442F">
      <w:r>
        <w:t>Topic 8. Writing Abstracts,</w:t>
      </w:r>
      <w:r w:rsidR="00990CDE" w:rsidRPr="00990CDE">
        <w:t xml:space="preserve"> </w:t>
      </w:r>
      <w:r>
        <w:t>These</w:t>
      </w:r>
      <w:r w:rsidR="00AB442F">
        <w:t>s.</w:t>
      </w:r>
    </w:p>
    <w:p w:rsidR="00AB442F" w:rsidRPr="00AB442F" w:rsidRDefault="00AB442F" w:rsidP="00AB442F">
      <w:r w:rsidRPr="00AB442F">
        <w:t xml:space="preserve">Methodology of writing abstracts. The main requirements to </w:t>
      </w:r>
      <w:r w:rsidR="00112EA5">
        <w:t>the language of scientific these</w:t>
      </w:r>
      <w:r w:rsidRPr="00AB442F">
        <w:t>s.</w:t>
      </w:r>
    </w:p>
    <w:p w:rsidR="00990CDE" w:rsidRDefault="00990CDE" w:rsidP="00990CDE">
      <w:r>
        <w:t>Topic 9. Scientific A</w:t>
      </w:r>
      <w:r w:rsidR="00AB442F">
        <w:t>rticles.</w:t>
      </w:r>
    </w:p>
    <w:p w:rsidR="00990CDE" w:rsidRPr="00990CDE" w:rsidRDefault="00990CDE" w:rsidP="00990CDE">
      <w:r w:rsidRPr="00990CDE">
        <w:t>The structure and elements of scientific articles.</w:t>
      </w:r>
      <w:r>
        <w:t xml:space="preserve"> The main linguistic requirements to the language of scientific articles. </w:t>
      </w:r>
    </w:p>
    <w:p w:rsidR="00112EA5" w:rsidRDefault="00990CDE" w:rsidP="00112EA5">
      <w:r>
        <w:t>Topic 10. Dialogical Speaking on Professional topics.</w:t>
      </w:r>
    </w:p>
    <w:p w:rsidR="00112EA5" w:rsidRPr="00112EA5" w:rsidRDefault="00112EA5" w:rsidP="00112EA5">
      <w:r>
        <w:t>The difference and similarity of verbal and writing forms of communication. The characteristics of dialogical</w:t>
      </w:r>
      <w:r w:rsidRPr="00112EA5">
        <w:t xml:space="preserve"> and monologue speaking in professional sphere. Formulating typical questions. The discussion of the main tendencies of professional devel</w:t>
      </w:r>
      <w:r>
        <w:t>opment. The discussion of Master'</w:t>
      </w:r>
      <w:r w:rsidRPr="00112EA5">
        <w:t xml:space="preserve">s projects. The discussion of scientific research results.     </w:t>
      </w:r>
    </w:p>
    <w:p w:rsidR="007E259D" w:rsidRDefault="007E259D" w:rsidP="004419B6"/>
    <w:permEnd w:id="93347686"/>
    <w:p w:rsidR="00DB5076" w:rsidRDefault="00DB5076" w:rsidP="0040785D"/>
    <w:p w:rsidR="00DB717D" w:rsidRPr="00DB717D" w:rsidRDefault="00624F80" w:rsidP="00DB717D">
      <w:pPr>
        <w:pStyle w:val="3"/>
      </w:pPr>
      <w:r>
        <w:t>Topics of the workshops</w:t>
      </w:r>
    </w:p>
    <w:p w:rsidR="004419B6" w:rsidRPr="004419B6" w:rsidRDefault="004419B6" w:rsidP="00112EA5">
      <w:pPr>
        <w:pStyle w:val="4"/>
      </w:pPr>
      <w:permStart w:id="270015236" w:edGrp="everyone"/>
    </w:p>
    <w:permEnd w:id="270015236"/>
    <w:p w:rsidR="004419B6" w:rsidRPr="004419B6" w:rsidRDefault="004419B6" w:rsidP="004419B6"/>
    <w:p w:rsidR="00DB717D" w:rsidRDefault="00624F80" w:rsidP="00DB717D">
      <w:pPr>
        <w:pStyle w:val="3"/>
      </w:pPr>
      <w:r>
        <w:t>Topics of the laboratory classes</w:t>
      </w:r>
    </w:p>
    <w:p w:rsidR="00DB717D" w:rsidRPr="00BB3EEE" w:rsidRDefault="00DB717D" w:rsidP="00DB717D">
      <w:pPr>
        <w:rPr>
          <w:lang w:eastAsia="ru-RU"/>
        </w:rPr>
      </w:pPr>
      <w:bookmarkStart w:id="2" w:name="_Hlk132523370"/>
      <w:permStart w:id="1022697171" w:edGrp="everyone"/>
    </w:p>
    <w:bookmarkEnd w:id="2"/>
    <w:permEnd w:id="1022697171"/>
    <w:p w:rsidR="00DB717D" w:rsidRDefault="00DB717D" w:rsidP="00DB717D">
      <w:pPr>
        <w:rPr>
          <w:lang w:eastAsia="ru-RU"/>
        </w:rPr>
      </w:pPr>
    </w:p>
    <w:p w:rsidR="00DB717D" w:rsidRPr="000B3985" w:rsidRDefault="00A83D92" w:rsidP="000B3985">
      <w:pPr>
        <w:pStyle w:val="3"/>
      </w:pPr>
      <w:r>
        <w:t>Self-study</w:t>
      </w:r>
      <w:r w:rsidRPr="000B3985">
        <w:t xml:space="preserve"> </w:t>
      </w:r>
    </w:p>
    <w:p w:rsidR="004419B6" w:rsidRDefault="00AD2F98" w:rsidP="004419B6">
      <w:pPr>
        <w:rPr>
          <w:lang w:eastAsia="ru-RU"/>
        </w:rPr>
      </w:pPr>
      <w:permStart w:id="1716535719" w:edGrp="everyone"/>
      <w:r>
        <w:t>Self-study includes</w:t>
      </w:r>
      <w:r w:rsidR="004B7308">
        <w:t xml:space="preserve"> the following tasks</w:t>
      </w:r>
      <w:r>
        <w:t>: i</w:t>
      </w:r>
      <w:r w:rsidR="00AB795C">
        <w:t>ndividual reading, selecting and processing information, writing</w:t>
      </w:r>
      <w:r>
        <w:t xml:space="preserve"> abstracts and</w:t>
      </w:r>
      <w:r w:rsidR="00AB795C">
        <w:t xml:space="preserve"> essays</w:t>
      </w:r>
      <w:r>
        <w:t>,</w:t>
      </w:r>
      <w:r w:rsidR="00AB795C">
        <w:t xml:space="preserve"> making presentations, etc. </w:t>
      </w:r>
      <w:r>
        <w:t>M</w:t>
      </w:r>
      <w:r w:rsidR="00A83D92" w:rsidRPr="00A83D92">
        <w:rPr>
          <w:lang w:eastAsia="ru-RU"/>
        </w:rPr>
        <w:t xml:space="preserve">ethods of </w:t>
      </w:r>
      <w:r w:rsidR="00C421C2">
        <w:rPr>
          <w:lang w:eastAsia="ru-RU"/>
        </w:rPr>
        <w:t>control</w:t>
      </w:r>
      <w:r w:rsidR="00A83D92" w:rsidRPr="00A83D92">
        <w:rPr>
          <w:lang w:eastAsia="ru-RU"/>
        </w:rPr>
        <w:t xml:space="preserve"> and assessment</w:t>
      </w:r>
      <w:r w:rsidR="00015D85">
        <w:rPr>
          <w:lang w:eastAsia="ru-RU"/>
        </w:rPr>
        <w:t xml:space="preserve"> of self-study</w:t>
      </w:r>
      <w:r>
        <w:t>: diagnostic, formative, summative, standardized tests</w:t>
      </w:r>
      <w:r w:rsidR="004B7308">
        <w:t>,</w:t>
      </w:r>
      <w:r>
        <w:t xml:space="preserve"> etc. </w:t>
      </w:r>
    </w:p>
    <w:permEnd w:id="1716535719"/>
    <w:p w:rsidR="00A631F1" w:rsidRDefault="00A631F1" w:rsidP="004419B6">
      <w:pPr>
        <w:rPr>
          <w:lang w:eastAsia="ru-RU"/>
        </w:rPr>
      </w:pPr>
    </w:p>
    <w:p w:rsidR="00A631F1" w:rsidRPr="00BB3EEE" w:rsidRDefault="00E92F61" w:rsidP="00A631F1">
      <w:pPr>
        <w:pStyle w:val="2"/>
        <w:rPr>
          <w:lang w:val="en-US"/>
        </w:rPr>
      </w:pPr>
      <w:r>
        <w:rPr>
          <w:lang w:val="en-US"/>
        </w:rPr>
        <w:t>Course ma</w:t>
      </w:r>
      <w:r w:rsidR="00BB3EEE">
        <w:rPr>
          <w:lang w:val="en-US"/>
        </w:rPr>
        <w:t>terials and recommended reading</w:t>
      </w:r>
    </w:p>
    <w:p w:rsidR="004B7308" w:rsidRDefault="004B7308" w:rsidP="000B3985">
      <w:pPr>
        <w:tabs>
          <w:tab w:val="left" w:pos="0"/>
          <w:tab w:val="left" w:pos="34"/>
        </w:tabs>
        <w:spacing w:line="192" w:lineRule="auto"/>
        <w:jc w:val="both"/>
      </w:pPr>
      <w:permStart w:id="1808621096" w:edGrp="everyone"/>
      <w:r>
        <w:t>Compulsory Materials</w:t>
      </w:r>
    </w:p>
    <w:p w:rsidR="004B7308" w:rsidRDefault="004B7308" w:rsidP="000B3985">
      <w:pPr>
        <w:tabs>
          <w:tab w:val="left" w:pos="0"/>
          <w:tab w:val="left" w:pos="34"/>
        </w:tabs>
        <w:spacing w:line="192" w:lineRule="auto"/>
        <w:jc w:val="both"/>
      </w:pPr>
    </w:p>
    <w:p w:rsidR="004B7308" w:rsidRPr="004B7308" w:rsidRDefault="004B7308" w:rsidP="004B7308">
      <w:r>
        <w:t xml:space="preserve">1. O. Lazareva, L. Dyomochka, O. Kovtun. </w:t>
      </w:r>
      <w:r w:rsidRPr="004B7308">
        <w:t>Science Speaks English, - Kharkiv: NTU «KhPI» Press, 2019. – 276 p.</w:t>
      </w:r>
    </w:p>
    <w:p w:rsidR="004B7308" w:rsidRPr="004B7308" w:rsidRDefault="004B7308" w:rsidP="004B7308">
      <w:r>
        <w:t xml:space="preserve">2. O. Lazareva, L. Dyomochka, O. Kovtun. </w:t>
      </w:r>
      <w:r w:rsidRPr="004B7308">
        <w:t>Functional Structures of Academic English, - Kharkiv: NTU «KhPI» Press, 2019. – 44 p.</w:t>
      </w:r>
    </w:p>
    <w:p w:rsidR="004B7308" w:rsidRPr="004B7308" w:rsidRDefault="004B7308" w:rsidP="004B7308">
      <w:r>
        <w:t xml:space="preserve">3. </w:t>
      </w:r>
      <w:r w:rsidRPr="004B7308">
        <w:t>John Trzeciak, S. E. Mackay. Study Skills for Academic Writing</w:t>
      </w:r>
      <w:r w:rsidR="006D06DC">
        <w:rPr>
          <w:rStyle w:val="a5"/>
        </w:rPr>
        <w:t>,</w:t>
      </w:r>
      <w:r w:rsidRPr="004B7308">
        <w:rPr>
          <w:rStyle w:val="a5"/>
        </w:rPr>
        <w:t xml:space="preserve"> </w:t>
      </w:r>
      <w:r w:rsidRPr="004B7308">
        <w:t>Student's Book, 2006. -</w:t>
      </w:r>
      <w:r w:rsidR="006D06DC">
        <w:t xml:space="preserve">129р. </w:t>
      </w:r>
    </w:p>
    <w:p w:rsidR="004B7308" w:rsidRDefault="004B7308" w:rsidP="004B7308">
      <w:r>
        <w:t xml:space="preserve">4. T. Goncharenko, L. Dyomochka, Academic English Learner Guide for 5 and 6-year students </w:t>
      </w:r>
      <w:r w:rsidRPr="004B7308">
        <w:t>«Learning to write scientific Papers», - Kharkiv: NTU «KhPI»</w:t>
      </w:r>
      <w:r>
        <w:t xml:space="preserve"> Press</w:t>
      </w:r>
      <w:r w:rsidRPr="004B7308">
        <w:t>, 2023. - 45p.</w:t>
      </w:r>
    </w:p>
    <w:p w:rsidR="004B7308" w:rsidRPr="004B7308" w:rsidRDefault="004B7308" w:rsidP="004B7308"/>
    <w:p w:rsidR="004B7308" w:rsidRPr="004B7308" w:rsidRDefault="004B7308" w:rsidP="004B7308">
      <w:r>
        <w:t xml:space="preserve"> Additional Materials</w:t>
      </w:r>
    </w:p>
    <w:p w:rsidR="004B7308" w:rsidRDefault="004B7308" w:rsidP="000B3985">
      <w:pPr>
        <w:tabs>
          <w:tab w:val="left" w:pos="0"/>
          <w:tab w:val="left" w:pos="34"/>
        </w:tabs>
        <w:spacing w:line="192" w:lineRule="auto"/>
        <w:jc w:val="both"/>
      </w:pPr>
    </w:p>
    <w:p w:rsidR="004B7308" w:rsidRPr="004B7308" w:rsidRDefault="006D06DC" w:rsidP="004B7308">
      <w:r>
        <w:t xml:space="preserve">1. </w:t>
      </w:r>
      <w:r w:rsidR="004B7308" w:rsidRPr="00BB7CD1">
        <w:t>M</w:t>
      </w:r>
      <w:r w:rsidR="004B7308" w:rsidRPr="004B7308">
        <w:t>.Terry, J. Wilson. IELTS Practice Tests Plus 2, Longman, 2015. – 192 р.</w:t>
      </w:r>
    </w:p>
    <w:p w:rsidR="004B7308" w:rsidRPr="004B7308" w:rsidRDefault="004B7308" w:rsidP="004B7308">
      <w:r w:rsidRPr="00BB7CD1">
        <w:t xml:space="preserve">Murphy R., English Grammar in Use. </w:t>
      </w:r>
      <w:r w:rsidRPr="004B7308">
        <w:rPr>
          <w:rStyle w:val="a7"/>
        </w:rPr>
        <w:t>CEF Level</w:t>
      </w:r>
      <w:r w:rsidRPr="004B7308">
        <w:t>: B1 Intermediate - B2 High Intermediatе. Cambridge University Press, 2018. – 396 р.</w:t>
      </w:r>
    </w:p>
    <w:p w:rsidR="004B7308" w:rsidRPr="004B7308" w:rsidRDefault="006D06DC" w:rsidP="004B7308">
      <w:r>
        <w:t xml:space="preserve">2. </w:t>
      </w:r>
      <w:r w:rsidR="004B7308" w:rsidRPr="00BB7CD1">
        <w:t xml:space="preserve">P. Cullen. Vocabulary </w:t>
      </w:r>
      <w:r w:rsidR="004B7308" w:rsidRPr="004B7308">
        <w:t>for IELTS, Cambridge University Press, 2008. – 128 р.</w:t>
      </w:r>
    </w:p>
    <w:p w:rsidR="004B7308" w:rsidRPr="004B7308" w:rsidRDefault="006D06DC" w:rsidP="004B7308">
      <w:r>
        <w:t xml:space="preserve">3. </w:t>
      </w:r>
      <w:r w:rsidR="004B7308" w:rsidRPr="00BB7CD1">
        <w:t>Marion Grussendorf. English for presentations. Oxford University Press. 2007</w:t>
      </w:r>
      <w:r w:rsidR="004B7308" w:rsidRPr="004B7308">
        <w:t xml:space="preserve">.– 80 р. </w:t>
      </w:r>
      <w:hyperlink r:id="rId17" w:history="1">
        <w:r w:rsidR="004B7308" w:rsidRPr="004B7308">
          <w:rPr>
            <w:rStyle w:val="a5"/>
          </w:rPr>
          <w:t>https://www.academia.edu/33346126/English_for_Presentations_Marion_Grussendorf_EXPRESS_SERIES</w:t>
        </w:r>
      </w:hyperlink>
      <w:r>
        <w:t xml:space="preserve">  or on the site of the Department of Foreign Languages</w:t>
      </w:r>
      <w:r w:rsidR="004B7308" w:rsidRPr="004B7308">
        <w:t xml:space="preserve"> </w:t>
      </w:r>
      <w:hyperlink r:id="rId18" w:history="1">
        <w:r w:rsidR="004B7308" w:rsidRPr="004B7308">
          <w:rPr>
            <w:rStyle w:val="a5"/>
          </w:rPr>
          <w:t>http://www.kpi.kharkov.ua/ukr/department/inozemnih-mov/</w:t>
        </w:r>
      </w:hyperlink>
    </w:p>
    <w:p w:rsidR="004B7308" w:rsidRPr="004B7308" w:rsidRDefault="006D06DC" w:rsidP="004B7308">
      <w:r>
        <w:t xml:space="preserve">4. </w:t>
      </w:r>
      <w:r w:rsidR="004B7308" w:rsidRPr="004B7308">
        <w:t>Brook–Hart G. Complete Advanced / G. Brook-Hart, S. Haines. – Cambridge: Cambridge University Press, 2017. – 145 p.</w:t>
      </w:r>
    </w:p>
    <w:p w:rsidR="000B3985" w:rsidRDefault="000B3985" w:rsidP="000B3985">
      <w:pPr>
        <w:tabs>
          <w:tab w:val="left" w:pos="0"/>
          <w:tab w:val="left" w:pos="34"/>
        </w:tabs>
        <w:spacing w:line="192" w:lineRule="auto"/>
        <w:jc w:val="both"/>
      </w:pPr>
    </w:p>
    <w:permEnd w:id="1808621096"/>
    <w:p w:rsidR="00015D85" w:rsidRDefault="00015D85" w:rsidP="000B3985">
      <w:pPr>
        <w:tabs>
          <w:tab w:val="left" w:pos="0"/>
          <w:tab w:val="left" w:pos="34"/>
        </w:tabs>
        <w:spacing w:line="192" w:lineRule="auto"/>
        <w:jc w:val="both"/>
      </w:pPr>
    </w:p>
    <w:p w:rsidR="000B3985" w:rsidRDefault="00D275B5" w:rsidP="000B3985">
      <w:pPr>
        <w:pStyle w:val="2"/>
        <w:rPr>
          <w:lang w:val="en-US"/>
        </w:rPr>
      </w:pPr>
      <w:r>
        <w:rPr>
          <w:lang w:val="en-US"/>
        </w:rPr>
        <w:t xml:space="preserve">Assessment and grading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98" w:type="dxa"/>
        </w:tblCellMar>
        <w:tblLook w:val="04A0" w:firstRow="1" w:lastRow="0" w:firstColumn="1" w:lastColumn="0" w:noHBand="0" w:noVBand="1"/>
      </w:tblPr>
      <w:tblGrid>
        <w:gridCol w:w="5245"/>
        <w:gridCol w:w="4666"/>
      </w:tblGrid>
      <w:tr w:rsidR="00B26DF2" w:rsidRPr="00B26DF2" w:rsidTr="00E3299C">
        <w:tc>
          <w:tcPr>
            <w:tcW w:w="5245" w:type="dxa"/>
          </w:tcPr>
          <w:p w:rsidR="00B26DF2" w:rsidRPr="00B26DF2" w:rsidRDefault="006B5E72" w:rsidP="008C096A">
            <w:pPr>
              <w:pStyle w:val="3"/>
              <w:outlineLvl w:val="2"/>
            </w:pPr>
            <w:r w:rsidRPr="00D275B5">
              <w:t>Criteria for assessment of student performance</w:t>
            </w:r>
            <w:r>
              <w:rPr>
                <w:lang w:val="uk-UA"/>
              </w:rPr>
              <w:t>,</w:t>
            </w:r>
            <w:r w:rsidRPr="00D275B5">
              <w:t xml:space="preserve"> and </w:t>
            </w:r>
            <w:r>
              <w:t xml:space="preserve">the </w:t>
            </w:r>
            <w:r w:rsidRPr="004B2236">
              <w:t>final score structure</w:t>
            </w:r>
          </w:p>
          <w:p w:rsidR="00E3299C" w:rsidRPr="004B2236" w:rsidRDefault="006B5E72" w:rsidP="00E3299C">
            <w:permStart w:id="947543651" w:edGrp="everyone"/>
            <w:r w:rsidRPr="004B2236">
              <w:t>Description of the final score structure, course requirements, and necessary steps to earn points, especially paying attention to self-study</w:t>
            </w:r>
            <w:r w:rsidR="00E3299C">
              <w:t xml:space="preserve"> and</w:t>
            </w:r>
          </w:p>
          <w:p w:rsidR="006B5E72" w:rsidRDefault="006B5E72" w:rsidP="006B5E72">
            <w:r w:rsidRPr="004B2236">
              <w:t>individual assignments.</w:t>
            </w:r>
          </w:p>
          <w:permEnd w:id="947543651"/>
          <w:p w:rsidR="006B5E72" w:rsidRDefault="006B5E72" w:rsidP="006B5E72"/>
          <w:p w:rsidR="00B26DF2" w:rsidRPr="00B26DF2" w:rsidRDefault="00B26DF2" w:rsidP="008C096A">
            <w:pPr>
              <w:rPr>
                <w:lang w:eastAsia="ru-RU"/>
              </w:rPr>
            </w:pPr>
          </w:p>
        </w:tc>
        <w:tc>
          <w:tcPr>
            <w:tcW w:w="4666" w:type="dxa"/>
          </w:tcPr>
          <w:p w:rsidR="00B26DF2" w:rsidRDefault="006B5E72" w:rsidP="006B5E72">
            <w:pPr>
              <w:pStyle w:val="3"/>
              <w:outlineLvl w:val="2"/>
            </w:pPr>
            <w:r>
              <w:t>Grading scale</w:t>
            </w:r>
            <w:r w:rsidRPr="00D275B5">
              <w:t xml:space="preserve"> </w:t>
            </w:r>
          </w:p>
          <w:tbl>
            <w:tblPr>
              <w:tblStyle w:val="a4"/>
              <w:tblW w:w="441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41"/>
              <w:gridCol w:w="2662"/>
              <w:gridCol w:w="708"/>
            </w:tblGrid>
            <w:tr w:rsidR="006B5E72" w:rsidRPr="00B26DF2" w:rsidTr="006B5E72">
              <w:tc>
                <w:tcPr>
                  <w:tcW w:w="1041" w:type="dxa"/>
                  <w:tcMar>
                    <w:left w:w="57" w:type="dxa"/>
                    <w:right w:w="57" w:type="dxa"/>
                  </w:tcMar>
                </w:tcPr>
                <w:p w:rsidR="006B5E72" w:rsidRPr="00B26DF2" w:rsidRDefault="006B5E72" w:rsidP="006B5E72">
                  <w:pPr>
                    <w:pStyle w:val="4"/>
                    <w:outlineLvl w:val="3"/>
                    <w:rPr>
                      <w:lang w:eastAsia="ru-RU"/>
                    </w:rPr>
                  </w:pPr>
                  <w:r>
                    <w:rPr>
                      <w:lang w:eastAsia="ru-RU"/>
                    </w:rPr>
                    <w:t>Total points</w:t>
                  </w:r>
                </w:p>
              </w:tc>
              <w:tc>
                <w:tcPr>
                  <w:tcW w:w="2662" w:type="dxa"/>
                  <w:tcMar>
                    <w:left w:w="57" w:type="dxa"/>
                    <w:right w:w="57" w:type="dxa"/>
                  </w:tcMar>
                </w:tcPr>
                <w:p w:rsidR="006B5E72" w:rsidRPr="00B26DF2" w:rsidRDefault="006B5E72" w:rsidP="006B5E72">
                  <w:pPr>
                    <w:pStyle w:val="4"/>
                    <w:outlineLvl w:val="3"/>
                    <w:rPr>
                      <w:lang w:eastAsia="ru-RU"/>
                    </w:rPr>
                  </w:pPr>
                  <w:r>
                    <w:rPr>
                      <w:lang w:eastAsia="ru-RU"/>
                    </w:rPr>
                    <w:t>National</w:t>
                  </w:r>
                </w:p>
              </w:tc>
              <w:tc>
                <w:tcPr>
                  <w:tcW w:w="708" w:type="dxa"/>
                  <w:tcMar>
                    <w:left w:w="57" w:type="dxa"/>
                    <w:right w:w="57" w:type="dxa"/>
                  </w:tcMar>
                </w:tcPr>
                <w:p w:rsidR="006B5E72" w:rsidRPr="00B26DF2" w:rsidRDefault="006B5E72" w:rsidP="006B5E72">
                  <w:pPr>
                    <w:pStyle w:val="4"/>
                    <w:outlineLvl w:val="3"/>
                    <w:rPr>
                      <w:lang w:eastAsia="ru-RU"/>
                    </w:rPr>
                  </w:pPr>
                  <w:r w:rsidRPr="00B26DF2">
                    <w:rPr>
                      <w:lang w:eastAsia="ru-RU"/>
                    </w:rPr>
                    <w:t>ECTS</w:t>
                  </w:r>
                </w:p>
              </w:tc>
            </w:tr>
            <w:tr w:rsidR="006B5E72" w:rsidRPr="00B26DF2" w:rsidTr="006B5E72">
              <w:tc>
                <w:tcPr>
                  <w:tcW w:w="1041" w:type="dxa"/>
                  <w:tcMar>
                    <w:left w:w="57" w:type="dxa"/>
                    <w:right w:w="57" w:type="dxa"/>
                  </w:tcMar>
                </w:tcPr>
                <w:p w:rsidR="006B5E72" w:rsidRPr="00B26DF2" w:rsidRDefault="006B5E72" w:rsidP="006B5E72">
                  <w:pPr>
                    <w:rPr>
                      <w:lang w:eastAsia="ru-RU"/>
                    </w:rPr>
                  </w:pPr>
                  <w:r w:rsidRPr="00B26DF2">
                    <w:rPr>
                      <w:lang w:eastAsia="ru-RU"/>
                    </w:rPr>
                    <w:t>90–100</w:t>
                  </w:r>
                </w:p>
              </w:tc>
              <w:tc>
                <w:tcPr>
                  <w:tcW w:w="2662" w:type="dxa"/>
                  <w:tcMar>
                    <w:left w:w="57" w:type="dxa"/>
                    <w:right w:w="57" w:type="dxa"/>
                  </w:tcMar>
                </w:tcPr>
                <w:p w:rsidR="006B5E72" w:rsidRPr="00B26DF2" w:rsidRDefault="006B5E72" w:rsidP="006B5E72">
                  <w:pPr>
                    <w:rPr>
                      <w:lang w:eastAsia="ru-RU"/>
                    </w:rPr>
                  </w:pPr>
                  <w:r>
                    <w:rPr>
                      <w:lang w:eastAsia="ru-RU"/>
                    </w:rPr>
                    <w:t>Excellent</w:t>
                  </w:r>
                </w:p>
              </w:tc>
              <w:tc>
                <w:tcPr>
                  <w:tcW w:w="708" w:type="dxa"/>
                  <w:tcMar>
                    <w:left w:w="57" w:type="dxa"/>
                    <w:right w:w="57" w:type="dxa"/>
                  </w:tcMar>
                </w:tcPr>
                <w:p w:rsidR="006B5E72" w:rsidRPr="00B26DF2" w:rsidRDefault="006B5E72" w:rsidP="006B5E72">
                  <w:pPr>
                    <w:rPr>
                      <w:lang w:eastAsia="ru-RU"/>
                    </w:rPr>
                  </w:pPr>
                  <w:r w:rsidRPr="00B26DF2">
                    <w:rPr>
                      <w:lang w:eastAsia="ru-RU"/>
                    </w:rPr>
                    <w:t>A</w:t>
                  </w:r>
                </w:p>
              </w:tc>
            </w:tr>
            <w:tr w:rsidR="006B5E72" w:rsidRPr="00B26DF2" w:rsidTr="006B5E72">
              <w:tc>
                <w:tcPr>
                  <w:tcW w:w="1041" w:type="dxa"/>
                  <w:tcMar>
                    <w:left w:w="57" w:type="dxa"/>
                    <w:right w:w="57" w:type="dxa"/>
                  </w:tcMar>
                </w:tcPr>
                <w:p w:rsidR="006B5E72" w:rsidRPr="00B26DF2" w:rsidRDefault="006B5E72" w:rsidP="006B5E72">
                  <w:pPr>
                    <w:rPr>
                      <w:lang w:eastAsia="ru-RU"/>
                    </w:rPr>
                  </w:pPr>
                  <w:r w:rsidRPr="00B26DF2">
                    <w:rPr>
                      <w:lang w:eastAsia="ru-RU"/>
                    </w:rPr>
                    <w:t>82–89</w:t>
                  </w:r>
                </w:p>
              </w:tc>
              <w:tc>
                <w:tcPr>
                  <w:tcW w:w="2662" w:type="dxa"/>
                  <w:tcMar>
                    <w:left w:w="57" w:type="dxa"/>
                    <w:right w:w="57" w:type="dxa"/>
                  </w:tcMar>
                </w:tcPr>
                <w:p w:rsidR="006B5E72" w:rsidRPr="00B26DF2" w:rsidRDefault="006B5E72" w:rsidP="006B5E72">
                  <w:pPr>
                    <w:rPr>
                      <w:lang w:eastAsia="ru-RU"/>
                    </w:rPr>
                  </w:pPr>
                  <w:r>
                    <w:rPr>
                      <w:lang w:eastAsia="ru-RU"/>
                    </w:rPr>
                    <w:t>Good</w:t>
                  </w:r>
                </w:p>
              </w:tc>
              <w:tc>
                <w:tcPr>
                  <w:tcW w:w="708" w:type="dxa"/>
                  <w:tcMar>
                    <w:left w:w="57" w:type="dxa"/>
                    <w:right w:w="57" w:type="dxa"/>
                  </w:tcMar>
                </w:tcPr>
                <w:p w:rsidR="006B5E72" w:rsidRPr="00B26DF2" w:rsidRDefault="006B5E72" w:rsidP="006B5E72">
                  <w:pPr>
                    <w:rPr>
                      <w:lang w:eastAsia="ru-RU"/>
                    </w:rPr>
                  </w:pPr>
                  <w:r w:rsidRPr="00B26DF2">
                    <w:rPr>
                      <w:lang w:eastAsia="ru-RU"/>
                    </w:rPr>
                    <w:t>B</w:t>
                  </w:r>
                </w:p>
              </w:tc>
            </w:tr>
            <w:tr w:rsidR="006B5E72" w:rsidRPr="00B26DF2" w:rsidTr="006B5E72">
              <w:tc>
                <w:tcPr>
                  <w:tcW w:w="1041" w:type="dxa"/>
                  <w:tcMar>
                    <w:left w:w="57" w:type="dxa"/>
                    <w:right w:w="57" w:type="dxa"/>
                  </w:tcMar>
                </w:tcPr>
                <w:p w:rsidR="006B5E72" w:rsidRPr="00B26DF2" w:rsidRDefault="006B5E72" w:rsidP="006B5E72">
                  <w:pPr>
                    <w:rPr>
                      <w:lang w:eastAsia="ru-RU"/>
                    </w:rPr>
                  </w:pPr>
                  <w:r w:rsidRPr="00B26DF2">
                    <w:rPr>
                      <w:lang w:eastAsia="ru-RU"/>
                    </w:rPr>
                    <w:t>75–81</w:t>
                  </w:r>
                </w:p>
              </w:tc>
              <w:tc>
                <w:tcPr>
                  <w:tcW w:w="2662" w:type="dxa"/>
                  <w:tcMar>
                    <w:left w:w="57" w:type="dxa"/>
                    <w:right w:w="57" w:type="dxa"/>
                  </w:tcMar>
                </w:tcPr>
                <w:p w:rsidR="006B5E72" w:rsidRPr="00B26DF2" w:rsidRDefault="006B5E72" w:rsidP="006B5E72">
                  <w:pPr>
                    <w:rPr>
                      <w:lang w:eastAsia="ru-RU"/>
                    </w:rPr>
                  </w:pPr>
                  <w:r>
                    <w:rPr>
                      <w:lang w:eastAsia="ru-RU"/>
                    </w:rPr>
                    <w:t>Good</w:t>
                  </w:r>
                </w:p>
              </w:tc>
              <w:tc>
                <w:tcPr>
                  <w:tcW w:w="708" w:type="dxa"/>
                  <w:tcMar>
                    <w:left w:w="57" w:type="dxa"/>
                    <w:right w:w="57" w:type="dxa"/>
                  </w:tcMar>
                </w:tcPr>
                <w:p w:rsidR="006B5E72" w:rsidRPr="00B26DF2" w:rsidRDefault="006B5E72" w:rsidP="006B5E72">
                  <w:pPr>
                    <w:rPr>
                      <w:lang w:eastAsia="ru-RU"/>
                    </w:rPr>
                  </w:pPr>
                  <w:r w:rsidRPr="00B26DF2">
                    <w:rPr>
                      <w:lang w:eastAsia="ru-RU"/>
                    </w:rPr>
                    <w:t>C</w:t>
                  </w:r>
                </w:p>
              </w:tc>
            </w:tr>
            <w:tr w:rsidR="006B5E72" w:rsidRPr="00B26DF2" w:rsidTr="006B5E72">
              <w:tc>
                <w:tcPr>
                  <w:tcW w:w="1041" w:type="dxa"/>
                  <w:tcMar>
                    <w:left w:w="57" w:type="dxa"/>
                    <w:right w:w="57" w:type="dxa"/>
                  </w:tcMar>
                </w:tcPr>
                <w:p w:rsidR="006B5E72" w:rsidRPr="00B26DF2" w:rsidRDefault="006B5E72" w:rsidP="006B5E72">
                  <w:pPr>
                    <w:rPr>
                      <w:lang w:eastAsia="ru-RU"/>
                    </w:rPr>
                  </w:pPr>
                  <w:r w:rsidRPr="00B26DF2">
                    <w:rPr>
                      <w:lang w:eastAsia="ru-RU"/>
                    </w:rPr>
                    <w:t>64–74</w:t>
                  </w:r>
                </w:p>
              </w:tc>
              <w:tc>
                <w:tcPr>
                  <w:tcW w:w="2662" w:type="dxa"/>
                  <w:tcMar>
                    <w:left w:w="57" w:type="dxa"/>
                    <w:right w:w="57" w:type="dxa"/>
                  </w:tcMar>
                </w:tcPr>
                <w:p w:rsidR="006B5E72" w:rsidRPr="00B26DF2" w:rsidRDefault="006B5E72" w:rsidP="006B5E72">
                  <w:pPr>
                    <w:rPr>
                      <w:lang w:eastAsia="ru-RU"/>
                    </w:rPr>
                  </w:pPr>
                  <w:r>
                    <w:rPr>
                      <w:lang w:eastAsia="ru-RU"/>
                    </w:rPr>
                    <w:t>Satisfactory</w:t>
                  </w:r>
                </w:p>
              </w:tc>
              <w:tc>
                <w:tcPr>
                  <w:tcW w:w="708" w:type="dxa"/>
                  <w:tcMar>
                    <w:left w:w="57" w:type="dxa"/>
                    <w:right w:w="57" w:type="dxa"/>
                  </w:tcMar>
                </w:tcPr>
                <w:p w:rsidR="006B5E72" w:rsidRPr="00B26DF2" w:rsidRDefault="006B5E72" w:rsidP="006B5E72">
                  <w:pPr>
                    <w:rPr>
                      <w:lang w:eastAsia="ru-RU"/>
                    </w:rPr>
                  </w:pPr>
                  <w:r w:rsidRPr="00B26DF2">
                    <w:rPr>
                      <w:lang w:eastAsia="ru-RU"/>
                    </w:rPr>
                    <w:t>D</w:t>
                  </w:r>
                </w:p>
              </w:tc>
            </w:tr>
            <w:tr w:rsidR="006B5E72" w:rsidRPr="00B26DF2" w:rsidTr="006B5E72">
              <w:tc>
                <w:tcPr>
                  <w:tcW w:w="1041" w:type="dxa"/>
                  <w:tcMar>
                    <w:left w:w="57" w:type="dxa"/>
                    <w:right w:w="57" w:type="dxa"/>
                  </w:tcMar>
                </w:tcPr>
                <w:p w:rsidR="006B5E72" w:rsidRPr="00B26DF2" w:rsidRDefault="006B5E72" w:rsidP="006B5E72">
                  <w:pPr>
                    <w:rPr>
                      <w:lang w:eastAsia="ru-RU"/>
                    </w:rPr>
                  </w:pPr>
                  <w:r w:rsidRPr="00B26DF2">
                    <w:rPr>
                      <w:lang w:eastAsia="ru-RU"/>
                    </w:rPr>
                    <w:t>60–63</w:t>
                  </w:r>
                </w:p>
              </w:tc>
              <w:tc>
                <w:tcPr>
                  <w:tcW w:w="2662" w:type="dxa"/>
                  <w:tcMar>
                    <w:left w:w="57" w:type="dxa"/>
                    <w:right w:w="57" w:type="dxa"/>
                  </w:tcMar>
                </w:tcPr>
                <w:p w:rsidR="006B5E72" w:rsidRPr="00B26DF2" w:rsidRDefault="006B5E72" w:rsidP="006B5E72">
                  <w:pPr>
                    <w:rPr>
                      <w:lang w:eastAsia="ru-RU"/>
                    </w:rPr>
                  </w:pPr>
                  <w:r>
                    <w:rPr>
                      <w:lang w:eastAsia="ru-RU"/>
                    </w:rPr>
                    <w:t>Satisfactory</w:t>
                  </w:r>
                </w:p>
              </w:tc>
              <w:tc>
                <w:tcPr>
                  <w:tcW w:w="708" w:type="dxa"/>
                  <w:tcMar>
                    <w:left w:w="57" w:type="dxa"/>
                    <w:right w:w="57" w:type="dxa"/>
                  </w:tcMar>
                </w:tcPr>
                <w:p w:rsidR="006B5E72" w:rsidRPr="00B26DF2" w:rsidRDefault="006B5E72" w:rsidP="006B5E72">
                  <w:pPr>
                    <w:rPr>
                      <w:lang w:eastAsia="ru-RU"/>
                    </w:rPr>
                  </w:pPr>
                  <w:r w:rsidRPr="00B26DF2">
                    <w:rPr>
                      <w:lang w:eastAsia="ru-RU"/>
                    </w:rPr>
                    <w:t>E</w:t>
                  </w:r>
                </w:p>
              </w:tc>
            </w:tr>
            <w:tr w:rsidR="006B5E72" w:rsidRPr="00B26DF2" w:rsidTr="006B5E72">
              <w:tc>
                <w:tcPr>
                  <w:tcW w:w="1041" w:type="dxa"/>
                  <w:tcMar>
                    <w:left w:w="57" w:type="dxa"/>
                    <w:right w:w="57" w:type="dxa"/>
                  </w:tcMar>
                </w:tcPr>
                <w:p w:rsidR="006B5E72" w:rsidRPr="00B26DF2" w:rsidRDefault="006B5E72" w:rsidP="006B5E72">
                  <w:pPr>
                    <w:rPr>
                      <w:lang w:eastAsia="ru-RU"/>
                    </w:rPr>
                  </w:pPr>
                  <w:r w:rsidRPr="00B26DF2">
                    <w:rPr>
                      <w:lang w:eastAsia="ru-RU"/>
                    </w:rPr>
                    <w:t>35–59</w:t>
                  </w:r>
                </w:p>
              </w:tc>
              <w:tc>
                <w:tcPr>
                  <w:tcW w:w="2662" w:type="dxa"/>
                  <w:tcMar>
                    <w:left w:w="57" w:type="dxa"/>
                    <w:right w:w="57" w:type="dxa"/>
                  </w:tcMar>
                </w:tcPr>
                <w:p w:rsidR="006B5E72" w:rsidRPr="00B26DF2" w:rsidRDefault="006B5E72" w:rsidP="006B5E72">
                  <w:pPr>
                    <w:rPr>
                      <w:lang w:eastAsia="ru-RU"/>
                    </w:rPr>
                  </w:pPr>
                  <w:r>
                    <w:rPr>
                      <w:lang w:eastAsia="ru-RU"/>
                    </w:rPr>
                    <w:t>Unsatisfactory</w:t>
                  </w:r>
                  <w:r w:rsidRPr="00B26DF2">
                    <w:rPr>
                      <w:lang w:eastAsia="ru-RU"/>
                    </w:rPr>
                    <w:br/>
                    <w:t>(</w:t>
                  </w:r>
                  <w:r>
                    <w:rPr>
                      <w:lang w:eastAsia="ru-RU"/>
                    </w:rPr>
                    <w:t>requires additional learning</w:t>
                  </w:r>
                  <w:r w:rsidRPr="00B26DF2">
                    <w:rPr>
                      <w:lang w:eastAsia="ru-RU"/>
                    </w:rPr>
                    <w:t>)</w:t>
                  </w:r>
                </w:p>
              </w:tc>
              <w:tc>
                <w:tcPr>
                  <w:tcW w:w="708" w:type="dxa"/>
                  <w:tcMar>
                    <w:left w:w="57" w:type="dxa"/>
                    <w:right w:w="57" w:type="dxa"/>
                  </w:tcMar>
                </w:tcPr>
                <w:p w:rsidR="006B5E72" w:rsidRPr="00B26DF2" w:rsidRDefault="006B5E72" w:rsidP="006B5E72">
                  <w:pPr>
                    <w:rPr>
                      <w:lang w:eastAsia="ru-RU"/>
                    </w:rPr>
                  </w:pPr>
                  <w:r w:rsidRPr="00B26DF2">
                    <w:rPr>
                      <w:lang w:eastAsia="ru-RU"/>
                    </w:rPr>
                    <w:t>FX</w:t>
                  </w:r>
                </w:p>
              </w:tc>
            </w:tr>
            <w:tr w:rsidR="006B5E72" w:rsidRPr="00B26DF2" w:rsidTr="006B5E72">
              <w:tc>
                <w:tcPr>
                  <w:tcW w:w="1041" w:type="dxa"/>
                  <w:tcMar>
                    <w:left w:w="57" w:type="dxa"/>
                    <w:right w:w="57" w:type="dxa"/>
                  </w:tcMar>
                </w:tcPr>
                <w:p w:rsidR="006B5E72" w:rsidRPr="00B26DF2" w:rsidRDefault="006B5E72" w:rsidP="006B5E72">
                  <w:pPr>
                    <w:rPr>
                      <w:lang w:eastAsia="ru-RU"/>
                    </w:rPr>
                  </w:pPr>
                  <w:r w:rsidRPr="00B26DF2">
                    <w:rPr>
                      <w:lang w:eastAsia="ru-RU"/>
                    </w:rPr>
                    <w:t>1–34</w:t>
                  </w:r>
                </w:p>
              </w:tc>
              <w:tc>
                <w:tcPr>
                  <w:tcW w:w="2662" w:type="dxa"/>
                  <w:tcMar>
                    <w:left w:w="57" w:type="dxa"/>
                    <w:right w:w="57" w:type="dxa"/>
                  </w:tcMar>
                </w:tcPr>
                <w:p w:rsidR="006B5E72" w:rsidRPr="00B26DF2" w:rsidRDefault="006B5E72" w:rsidP="006B5E72">
                  <w:pPr>
                    <w:rPr>
                      <w:lang w:eastAsia="ru-RU"/>
                    </w:rPr>
                  </w:pPr>
                  <w:r>
                    <w:rPr>
                      <w:lang w:eastAsia="ru-RU"/>
                    </w:rPr>
                    <w:t>Unsatisfactory</w:t>
                  </w:r>
                  <w:r w:rsidRPr="00B26DF2">
                    <w:rPr>
                      <w:lang w:eastAsia="ru-RU"/>
                    </w:rPr>
                    <w:t xml:space="preserve"> (</w:t>
                  </w:r>
                  <w:r>
                    <w:rPr>
                      <w:lang w:eastAsia="ru-RU"/>
                    </w:rPr>
                    <w:t>requires repetition of the course</w:t>
                  </w:r>
                  <w:r w:rsidRPr="00B26DF2">
                    <w:rPr>
                      <w:lang w:eastAsia="ru-RU"/>
                    </w:rPr>
                    <w:t>)</w:t>
                  </w:r>
                </w:p>
              </w:tc>
              <w:tc>
                <w:tcPr>
                  <w:tcW w:w="708" w:type="dxa"/>
                  <w:tcMar>
                    <w:left w:w="57" w:type="dxa"/>
                    <w:right w:w="57" w:type="dxa"/>
                  </w:tcMar>
                </w:tcPr>
                <w:p w:rsidR="006B5E72" w:rsidRPr="00B26DF2" w:rsidRDefault="006B5E72" w:rsidP="006B5E72">
                  <w:pPr>
                    <w:rPr>
                      <w:lang w:eastAsia="ru-RU"/>
                    </w:rPr>
                  </w:pPr>
                  <w:r w:rsidRPr="00B26DF2">
                    <w:rPr>
                      <w:lang w:eastAsia="ru-RU"/>
                    </w:rPr>
                    <w:t>F</w:t>
                  </w:r>
                </w:p>
              </w:tc>
            </w:tr>
          </w:tbl>
          <w:p w:rsidR="006B5E72" w:rsidRPr="006B5E72" w:rsidRDefault="006B5E72" w:rsidP="006B5E72">
            <w:pPr>
              <w:rPr>
                <w:lang w:eastAsia="ru-RU"/>
              </w:rPr>
            </w:pPr>
          </w:p>
        </w:tc>
      </w:tr>
    </w:tbl>
    <w:p w:rsidR="00A232E6" w:rsidRDefault="00A232E6" w:rsidP="00A232E6"/>
    <w:p w:rsidR="0075767F" w:rsidRPr="005676C6" w:rsidRDefault="005676C6" w:rsidP="0075767F">
      <w:pPr>
        <w:pStyle w:val="2"/>
        <w:rPr>
          <w:lang w:val="en-US"/>
        </w:rPr>
      </w:pPr>
      <w:r w:rsidRPr="005676C6">
        <w:rPr>
          <w:lang w:val="en-US"/>
        </w:rPr>
        <w:t xml:space="preserve">Norms of academic integrity and course policy </w:t>
      </w:r>
    </w:p>
    <w:p w:rsidR="0087656F" w:rsidRDefault="0087656F" w:rsidP="0087656F">
      <w:permStart w:id="1357931248" w:edGrp="everyone"/>
      <w:r>
        <w:t>The student must adhere to the Code of Ethics of Academic Relations and Integrity of NTU "KhPI": to demonstrate discipline, good manners, kindness, honesty, and responsibility. Conflict situations should be openly discussed in academic groups with a lecturer, and if it is impossible to resolve the conflict, they should be brought to the attention of the Institute's management.</w:t>
      </w:r>
    </w:p>
    <w:p w:rsidR="0075767F" w:rsidRDefault="0087656F" w:rsidP="0087656F">
      <w:r>
        <w:t>Regulatory and legal documents related to the implementation of the principles of academic integrity at NTU "KhPI" are available on the website:</w:t>
      </w:r>
      <w:r w:rsidR="0075767F">
        <w:t xml:space="preserve"> </w:t>
      </w:r>
      <w:hyperlink r:id="rId19" w:history="1">
        <w:r w:rsidR="004202CC" w:rsidRPr="00E2118C">
          <w:rPr>
            <w:rStyle w:val="a5"/>
          </w:rPr>
          <w:t>http://blogs.kpi.kharkov.ua/v2/nv/akademichna-dobrochesnist/</w:t>
        </w:r>
      </w:hyperlink>
      <w:r w:rsidR="004202CC">
        <w:t xml:space="preserve"> </w:t>
      </w:r>
    </w:p>
    <w:permEnd w:id="1357931248"/>
    <w:p w:rsidR="00B14439" w:rsidRDefault="00B14439" w:rsidP="0075767F"/>
    <w:p w:rsidR="00B14439" w:rsidRDefault="00321112" w:rsidP="00B14439">
      <w:pPr>
        <w:pStyle w:val="2"/>
      </w:pPr>
      <w:permStart w:id="1974552533" w:edGrp="everyone"/>
      <w:r w:rsidRPr="00321112">
        <w:t>Approval</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340" w:type="dxa"/>
        </w:tblCellMar>
        <w:tblLook w:val="04A0" w:firstRow="1" w:lastRow="0" w:firstColumn="1" w:lastColumn="0" w:noHBand="0" w:noVBand="1"/>
      </w:tblPr>
      <w:tblGrid>
        <w:gridCol w:w="3413"/>
        <w:gridCol w:w="3413"/>
        <w:gridCol w:w="3095"/>
      </w:tblGrid>
      <w:tr w:rsidR="00B14439" w:rsidRPr="00B14439" w:rsidTr="00816D26">
        <w:tc>
          <w:tcPr>
            <w:tcW w:w="1720" w:type="pct"/>
          </w:tcPr>
          <w:p w:rsidR="00B14439" w:rsidRPr="00B14439" w:rsidRDefault="00340039" w:rsidP="00B14439">
            <w:r>
              <w:t>A</w:t>
            </w:r>
            <w:r w:rsidR="00321112" w:rsidRPr="00321112">
              <w:t>pproved</w:t>
            </w:r>
            <w:r>
              <w:t xml:space="preserve"> by</w:t>
            </w:r>
          </w:p>
        </w:tc>
        <w:tc>
          <w:tcPr>
            <w:tcW w:w="1720" w:type="pct"/>
          </w:tcPr>
          <w:p w:rsidR="00B14439" w:rsidRPr="00321112" w:rsidRDefault="00321112" w:rsidP="00B14439">
            <w:r>
              <w:t xml:space="preserve">Date, </w:t>
            </w:r>
            <w:r w:rsidR="00E3299C">
              <w:t>s</w:t>
            </w:r>
            <w:r>
              <w:t>ignature</w:t>
            </w:r>
          </w:p>
          <w:p w:rsidR="00816D26" w:rsidRPr="00B14439" w:rsidRDefault="00816D26" w:rsidP="00B14439"/>
        </w:tc>
        <w:tc>
          <w:tcPr>
            <w:tcW w:w="1560" w:type="pct"/>
          </w:tcPr>
          <w:p w:rsidR="00B14439" w:rsidRDefault="00321112" w:rsidP="00816D26">
            <w:pPr>
              <w:pStyle w:val="4"/>
              <w:outlineLvl w:val="3"/>
            </w:pPr>
            <w:r>
              <w:t>Head of the department</w:t>
            </w:r>
          </w:p>
          <w:p w:rsidR="00816D26" w:rsidRPr="00B14439" w:rsidRDefault="009831D0" w:rsidP="00B14439">
            <w:r>
              <w:t>Sergiy Kryvosheyev</w:t>
            </w:r>
          </w:p>
        </w:tc>
      </w:tr>
      <w:tr w:rsidR="00B14439" w:rsidRPr="00B14439" w:rsidTr="00816D26">
        <w:tc>
          <w:tcPr>
            <w:tcW w:w="1720" w:type="pct"/>
          </w:tcPr>
          <w:p w:rsidR="00B14439" w:rsidRPr="00B14439" w:rsidRDefault="00B14439" w:rsidP="00B14439"/>
        </w:tc>
        <w:tc>
          <w:tcPr>
            <w:tcW w:w="1720" w:type="pct"/>
          </w:tcPr>
          <w:p w:rsidR="00321112" w:rsidRPr="00321112" w:rsidRDefault="00321112" w:rsidP="00321112">
            <w:r>
              <w:t xml:space="preserve">Date, </w:t>
            </w:r>
            <w:r w:rsidR="00E3299C">
              <w:t>s</w:t>
            </w:r>
            <w:r>
              <w:t>ignature</w:t>
            </w:r>
          </w:p>
          <w:p w:rsidR="00816D26" w:rsidRPr="00B14439" w:rsidRDefault="00816D26" w:rsidP="00B14439"/>
        </w:tc>
        <w:tc>
          <w:tcPr>
            <w:tcW w:w="1560" w:type="pct"/>
          </w:tcPr>
          <w:p w:rsidR="00B14439" w:rsidRDefault="00321112" w:rsidP="00816D26">
            <w:pPr>
              <w:pStyle w:val="4"/>
              <w:outlineLvl w:val="3"/>
            </w:pPr>
            <w:r w:rsidRPr="00321112">
              <w:t>Guarantor of the educational program</w:t>
            </w:r>
          </w:p>
          <w:p w:rsidR="00816D26" w:rsidRPr="00B14439" w:rsidRDefault="009831D0" w:rsidP="00B14439">
            <w:r>
              <w:t>Volodymyr Ivakhno</w:t>
            </w:r>
          </w:p>
        </w:tc>
      </w:tr>
      <w:permEnd w:id="1974552533"/>
    </w:tbl>
    <w:p w:rsidR="00B14439" w:rsidRPr="00B14439" w:rsidRDefault="00B14439" w:rsidP="00B14439"/>
    <w:p w:rsidR="00A232E6" w:rsidRPr="00A232E6" w:rsidRDefault="00A232E6" w:rsidP="00A232E6">
      <w:pPr>
        <w:rPr>
          <w:lang w:eastAsia="ru-RU"/>
        </w:rPr>
      </w:pPr>
    </w:p>
    <w:p w:rsidR="00A232E6" w:rsidRPr="00A232E6" w:rsidRDefault="00A232E6" w:rsidP="00A232E6">
      <w:pPr>
        <w:rPr>
          <w:lang w:eastAsia="ru-RU"/>
        </w:rPr>
      </w:pPr>
    </w:p>
    <w:p w:rsidR="00A631F1" w:rsidRDefault="00A631F1" w:rsidP="00A631F1"/>
    <w:p w:rsidR="00A631F1" w:rsidRPr="00A631F1" w:rsidRDefault="00A631F1" w:rsidP="00A631F1"/>
    <w:sectPr w:rsidR="00A631F1" w:rsidRPr="00A631F1" w:rsidSect="00C06EE9">
      <w:footerReference w:type="default" r:id="rId20"/>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E3C" w:rsidRDefault="00407E3C" w:rsidP="00C06EE9">
      <w:r>
        <w:separator/>
      </w:r>
    </w:p>
  </w:endnote>
  <w:endnote w:type="continuationSeparator" w:id="0">
    <w:p w:rsidR="00407E3C" w:rsidRDefault="00407E3C" w:rsidP="00C06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6EE9" w:rsidRDefault="00DD297D" w:rsidP="00C06EE9">
    <w:pPr>
      <w:pStyle w:val="ab"/>
      <w:jc w:val="right"/>
    </w:pPr>
    <w:r>
      <w:rPr>
        <w:noProof/>
        <w:lang w:val="ru-RU" w:eastAsia="ru-RU"/>
      </w:rPr>
      <mc:AlternateContent>
        <mc:Choice Requires="wps">
          <w:drawing>
            <wp:anchor distT="0" distB="0" distL="114300" distR="114300" simplePos="0" relativeHeight="251659264" behindDoc="0" locked="0" layoutInCell="1" allowOverlap="1" wp14:anchorId="4521CFCC" wp14:editId="7D48B1E4">
              <wp:simplePos x="0" y="0"/>
              <wp:positionH relativeFrom="column">
                <wp:posOffset>-81915</wp:posOffset>
              </wp:positionH>
              <wp:positionV relativeFrom="page">
                <wp:posOffset>9963150</wp:posOffset>
              </wp:positionV>
              <wp:extent cx="4362450" cy="27590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62450" cy="275902"/>
                      </a:xfrm>
                      <a:prstGeom prst="rect">
                        <a:avLst/>
                      </a:prstGeom>
                      <a:solidFill>
                        <a:schemeClr val="lt1"/>
                      </a:solidFill>
                      <a:ln w="6350">
                        <a:noFill/>
                      </a:ln>
                    </wps:spPr>
                    <wps:txbx>
                      <w:txbxContent>
                        <w:sdt>
                          <w:sdtPr>
                            <w:alias w:val="Title"/>
                            <w:tag w:val=""/>
                            <w:id w:val="-1447222568"/>
                            <w:placeholder>
                              <w:docPart w:val="AB8FB584C44F4EE89789A64E7470F62F"/>
                            </w:placeholder>
                            <w:dataBinding w:prefixMappings="xmlns:ns0='http://purl.org/dc/elements/1.1/' xmlns:ns1='http://schemas.openxmlformats.org/package/2006/metadata/core-properties' " w:xpath="/ns1:coreProperties[1]/ns0:title[1]" w:storeItemID="{6C3C8BC8-F283-45AE-878A-BAB7291924A1}"/>
                            <w:text/>
                          </w:sdtPr>
                          <w:sdtEndPr/>
                          <w:sdtContent>
                            <w:p w:rsidR="00DD297D" w:rsidRPr="00DD297D" w:rsidRDefault="002B61F6" w:rsidP="00DD297D">
                              <w:pPr>
                                <w:pStyle w:val="FooterText"/>
                              </w:pPr>
                              <w:r>
                                <w:t>English for Professional Purposes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1CFCC" id="_x0000_t202" coordsize="21600,21600" o:spt="202" path="m,l,21600r21600,l21600,xe">
              <v:stroke joinstyle="miter"/>
              <v:path gradientshapeok="t" o:connecttype="rect"/>
            </v:shapetype>
            <v:shape id="Text Box 10" o:spid="_x0000_s1026" type="#_x0000_t202" style="position:absolute;left:0;text-align:left;margin-left:-6.45pt;margin-top:784.5pt;width:343.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" fillcolor="white [3201]" stroked="f" strokeweight=".5pt">
              <v:textbox>
                <w:txbxContent>
                  <w:sdt>
                    <w:sdtPr>
                      <w:alias w:val="Title"/>
                      <w:tag w:val=""/>
                      <w:id w:val="-1447222568"/>
                      <w:placeholder>
                        <w:docPart w:val="AB8FB584C44F4EE89789A64E7470F62F"/>
                      </w:placeholder>
                      <w:dataBinding w:prefixMappings="xmlns:ns0='http://purl.org/dc/elements/1.1/' xmlns:ns1='http://schemas.openxmlformats.org/package/2006/metadata/core-properties' " w:xpath="/ns1:coreProperties[1]/ns0:title[1]" w:storeItemID="{6C3C8BC8-F283-45AE-878A-BAB7291924A1}"/>
                      <w:text/>
                    </w:sdtPr>
                    <w:sdtEndPr/>
                    <w:sdtContent>
                      <w:p w:rsidR="00DD297D" w:rsidRPr="00DD297D" w:rsidRDefault="002B61F6" w:rsidP="00DD297D">
                        <w:pPr>
                          <w:pStyle w:val="FooterText"/>
                        </w:pPr>
                        <w:r>
                          <w:t>English for Professional Purposes</w:t>
                        </w:r>
                      </w:p>
                    </w:sdtContent>
                  </w:sdt>
                </w:txbxContent>
              </v:textbox>
              <w10:wrap anchory="page"/>
            </v:shape>
          </w:pict>
        </mc:Fallback>
      </mc:AlternateContent>
    </w:r>
    <w:r w:rsidR="00C06EE9">
      <w:rPr>
        <w:noProof/>
        <w:lang w:val="ru-RU" w:eastAsia="ru-RU"/>
      </w:rPr>
      <w:drawing>
        <wp:inline distT="0" distB="0" distL="0" distR="0" wp14:anchorId="028C1EC4" wp14:editId="1B42F91F">
          <wp:extent cx="1783784" cy="340147"/>
          <wp:effectExtent l="0" t="0" r="698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783784" cy="34014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E3C" w:rsidRDefault="00407E3C" w:rsidP="00C06EE9">
      <w:r>
        <w:separator/>
      </w:r>
    </w:p>
  </w:footnote>
  <w:footnote w:type="continuationSeparator" w:id="0">
    <w:p w:rsidR="00407E3C" w:rsidRDefault="00407E3C" w:rsidP="00C06E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7ECFF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4C9F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640F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528C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F254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FEFE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6EC7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8040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1241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A0A7D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832197"/>
    <w:multiLevelType w:val="hybridMultilevel"/>
    <w:tmpl w:val="1FD44C12"/>
    <w:lvl w:ilvl="0" w:tplc="929E648A">
      <w:start w:val="1"/>
      <w:numFmt w:val="decimal"/>
      <w:lvlText w:val="%1."/>
      <w:lvlJc w:val="left"/>
      <w:pPr>
        <w:tabs>
          <w:tab w:val="num" w:pos="113"/>
        </w:tabs>
        <w:ind w:left="0" w:firstLine="0"/>
      </w:pPr>
      <w:rPr>
        <w:rFonts w:hint="default"/>
        <w:b w:val="0"/>
        <w:color w:val="auto"/>
      </w:rPr>
    </w:lvl>
    <w:lvl w:ilvl="1" w:tplc="0419000F">
      <w:start w:val="1"/>
      <w:numFmt w:val="decimal"/>
      <w:lvlText w:val="%2."/>
      <w:lvlJc w:val="left"/>
      <w:pPr>
        <w:tabs>
          <w:tab w:val="num" w:pos="1440"/>
        </w:tabs>
        <w:ind w:left="1440" w:hanging="360"/>
      </w:pPr>
      <w:rPr>
        <w:rFonts w:hint="default"/>
        <w:b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F6E5820"/>
    <w:multiLevelType w:val="hybridMultilevel"/>
    <w:tmpl w:val="8F1EDC2A"/>
    <w:lvl w:ilvl="0" w:tplc="C9183610">
      <w:start w:val="122"/>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6DE36A3B"/>
    <w:multiLevelType w:val="hybridMultilevel"/>
    <w:tmpl w:val="1FD44C12"/>
    <w:lvl w:ilvl="0" w:tplc="929E648A">
      <w:start w:val="1"/>
      <w:numFmt w:val="decimal"/>
      <w:lvlText w:val="%1."/>
      <w:lvlJc w:val="left"/>
      <w:pPr>
        <w:tabs>
          <w:tab w:val="num" w:pos="113"/>
        </w:tabs>
        <w:ind w:left="0" w:firstLine="0"/>
      </w:pPr>
      <w:rPr>
        <w:rFonts w:hint="default"/>
        <w:b w:val="0"/>
        <w:color w:val="auto"/>
      </w:rPr>
    </w:lvl>
    <w:lvl w:ilvl="1" w:tplc="0419000F">
      <w:start w:val="1"/>
      <w:numFmt w:val="decimal"/>
      <w:lvlText w:val="%2."/>
      <w:lvlJc w:val="left"/>
      <w:pPr>
        <w:tabs>
          <w:tab w:val="num" w:pos="1440"/>
        </w:tabs>
        <w:ind w:left="1440" w:hanging="360"/>
      </w:pPr>
      <w:rPr>
        <w:rFonts w:hint="default"/>
        <w:b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0"/>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ttachedTemplate r:id="rId1"/>
  <w:documentProtection w:edit="readOnly" w:formatting="1" w:enforcement="1" w:cryptProviderType="rsaAES" w:cryptAlgorithmClass="hash" w:cryptAlgorithmType="typeAny" w:cryptAlgorithmSid="14" w:cryptSpinCount="100000" w:hash="nynrCiAe9sd8ZtYjpc5rm/cl0Ysbv+3cnMH7NBS9PYi5mBmGSTXC89gIpAChbGEjM2akN4RjflDhooHotfSkRg==" w:salt="69Z7xbVQVG9cR1GZsEdbyA=="/>
  <w:styleLockTheme/>
  <w:styleLockQFSet/>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UyMrSwtDS2tLA0MbdU0lEKTi0uzszPAykwNKoFACd7TH0tAAAA"/>
  </w:docVars>
  <w:rsids>
    <w:rsidRoot w:val="00EB593B"/>
    <w:rsid w:val="00013EAA"/>
    <w:rsid w:val="00015D85"/>
    <w:rsid w:val="00024447"/>
    <w:rsid w:val="0005300F"/>
    <w:rsid w:val="00085598"/>
    <w:rsid w:val="000A6559"/>
    <w:rsid w:val="000A68EF"/>
    <w:rsid w:val="000B3985"/>
    <w:rsid w:val="000B45CE"/>
    <w:rsid w:val="000C1269"/>
    <w:rsid w:val="000E3F95"/>
    <w:rsid w:val="001078C9"/>
    <w:rsid w:val="00112EA5"/>
    <w:rsid w:val="00150B3D"/>
    <w:rsid w:val="001528D0"/>
    <w:rsid w:val="00165405"/>
    <w:rsid w:val="001A69EB"/>
    <w:rsid w:val="001B2FD3"/>
    <w:rsid w:val="001C2808"/>
    <w:rsid w:val="001D3E7E"/>
    <w:rsid w:val="001E763B"/>
    <w:rsid w:val="001F3C0F"/>
    <w:rsid w:val="001F41A0"/>
    <w:rsid w:val="00200622"/>
    <w:rsid w:val="0020769B"/>
    <w:rsid w:val="00212E99"/>
    <w:rsid w:val="002245E1"/>
    <w:rsid w:val="00277653"/>
    <w:rsid w:val="002865E0"/>
    <w:rsid w:val="0028701F"/>
    <w:rsid w:val="002B61F6"/>
    <w:rsid w:val="002D7334"/>
    <w:rsid w:val="002F2A53"/>
    <w:rsid w:val="002F5364"/>
    <w:rsid w:val="003015D9"/>
    <w:rsid w:val="00321112"/>
    <w:rsid w:val="00340039"/>
    <w:rsid w:val="00351A89"/>
    <w:rsid w:val="00371D61"/>
    <w:rsid w:val="003768CC"/>
    <w:rsid w:val="00382CB0"/>
    <w:rsid w:val="00391624"/>
    <w:rsid w:val="003C0CF1"/>
    <w:rsid w:val="003C3ED0"/>
    <w:rsid w:val="003D1E40"/>
    <w:rsid w:val="003E6EBE"/>
    <w:rsid w:val="003F5A91"/>
    <w:rsid w:val="0040785D"/>
    <w:rsid w:val="00407E3C"/>
    <w:rsid w:val="0041585F"/>
    <w:rsid w:val="004202CC"/>
    <w:rsid w:val="004333BF"/>
    <w:rsid w:val="00436EA4"/>
    <w:rsid w:val="004419B6"/>
    <w:rsid w:val="004522D9"/>
    <w:rsid w:val="00485C8A"/>
    <w:rsid w:val="004B2236"/>
    <w:rsid w:val="004B4BB7"/>
    <w:rsid w:val="004B7308"/>
    <w:rsid w:val="004C24B7"/>
    <w:rsid w:val="004C5FD3"/>
    <w:rsid w:val="004D3917"/>
    <w:rsid w:val="004F5495"/>
    <w:rsid w:val="00527DC3"/>
    <w:rsid w:val="005676C6"/>
    <w:rsid w:val="00590D12"/>
    <w:rsid w:val="005B765E"/>
    <w:rsid w:val="00624F80"/>
    <w:rsid w:val="006348B0"/>
    <w:rsid w:val="00646389"/>
    <w:rsid w:val="00662E92"/>
    <w:rsid w:val="006B5E72"/>
    <w:rsid w:val="006D06DC"/>
    <w:rsid w:val="006D1D64"/>
    <w:rsid w:val="006E143D"/>
    <w:rsid w:val="007157AE"/>
    <w:rsid w:val="00735F4F"/>
    <w:rsid w:val="007372E5"/>
    <w:rsid w:val="007400B5"/>
    <w:rsid w:val="00744389"/>
    <w:rsid w:val="00746E03"/>
    <w:rsid w:val="007513CF"/>
    <w:rsid w:val="0075767F"/>
    <w:rsid w:val="00792A37"/>
    <w:rsid w:val="00793E5B"/>
    <w:rsid w:val="007B7FBA"/>
    <w:rsid w:val="007C46BA"/>
    <w:rsid w:val="007E259D"/>
    <w:rsid w:val="00804ABA"/>
    <w:rsid w:val="00806F52"/>
    <w:rsid w:val="00816D26"/>
    <w:rsid w:val="00827F82"/>
    <w:rsid w:val="00831DCD"/>
    <w:rsid w:val="00855B50"/>
    <w:rsid w:val="0087656F"/>
    <w:rsid w:val="00881AA8"/>
    <w:rsid w:val="008A59C4"/>
    <w:rsid w:val="008C264C"/>
    <w:rsid w:val="008D37AC"/>
    <w:rsid w:val="00956835"/>
    <w:rsid w:val="00970BD2"/>
    <w:rsid w:val="009831D0"/>
    <w:rsid w:val="00990CDE"/>
    <w:rsid w:val="009B49B5"/>
    <w:rsid w:val="009D0E3F"/>
    <w:rsid w:val="009D533B"/>
    <w:rsid w:val="009F63A9"/>
    <w:rsid w:val="00A232E6"/>
    <w:rsid w:val="00A40F06"/>
    <w:rsid w:val="00A45D19"/>
    <w:rsid w:val="00A631F1"/>
    <w:rsid w:val="00A83D92"/>
    <w:rsid w:val="00AA70CA"/>
    <w:rsid w:val="00AB347E"/>
    <w:rsid w:val="00AB442F"/>
    <w:rsid w:val="00AB732C"/>
    <w:rsid w:val="00AB795C"/>
    <w:rsid w:val="00AC4240"/>
    <w:rsid w:val="00AD090C"/>
    <w:rsid w:val="00AD2F98"/>
    <w:rsid w:val="00AF6D59"/>
    <w:rsid w:val="00B14439"/>
    <w:rsid w:val="00B2225F"/>
    <w:rsid w:val="00B22E87"/>
    <w:rsid w:val="00B26DF2"/>
    <w:rsid w:val="00B37E56"/>
    <w:rsid w:val="00BB0128"/>
    <w:rsid w:val="00BB14F6"/>
    <w:rsid w:val="00BB3EEE"/>
    <w:rsid w:val="00C06EE9"/>
    <w:rsid w:val="00C209EE"/>
    <w:rsid w:val="00C421C2"/>
    <w:rsid w:val="00CA791C"/>
    <w:rsid w:val="00D1344F"/>
    <w:rsid w:val="00D275B5"/>
    <w:rsid w:val="00D51A18"/>
    <w:rsid w:val="00D64917"/>
    <w:rsid w:val="00D67C23"/>
    <w:rsid w:val="00D80C5F"/>
    <w:rsid w:val="00D81A9A"/>
    <w:rsid w:val="00DA41AA"/>
    <w:rsid w:val="00DB5076"/>
    <w:rsid w:val="00DB717D"/>
    <w:rsid w:val="00DC5A24"/>
    <w:rsid w:val="00DD297D"/>
    <w:rsid w:val="00DD3912"/>
    <w:rsid w:val="00DD7FB9"/>
    <w:rsid w:val="00DE6D44"/>
    <w:rsid w:val="00DF7F92"/>
    <w:rsid w:val="00E12F3A"/>
    <w:rsid w:val="00E21386"/>
    <w:rsid w:val="00E22A62"/>
    <w:rsid w:val="00E24C74"/>
    <w:rsid w:val="00E3299C"/>
    <w:rsid w:val="00E649FF"/>
    <w:rsid w:val="00E770A6"/>
    <w:rsid w:val="00E92F61"/>
    <w:rsid w:val="00EB4413"/>
    <w:rsid w:val="00EB593B"/>
    <w:rsid w:val="00EC36C3"/>
    <w:rsid w:val="00EC7BDD"/>
    <w:rsid w:val="00ED6231"/>
    <w:rsid w:val="00EE307A"/>
    <w:rsid w:val="00EF78BE"/>
    <w:rsid w:val="00F651C2"/>
    <w:rsid w:val="00FE37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29801F"/>
  <w14:defaultImageDpi w14:val="32767"/>
  <w15:chartTrackingRefBased/>
  <w15:docId w15:val="{06C78436-F529-45AC-8732-3549F8FD9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0"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6DF2"/>
    <w:pPr>
      <w:spacing w:after="0" w:line="240" w:lineRule="auto"/>
    </w:pPr>
    <w:rPr>
      <w:color w:val="000000" w:themeColor="text1"/>
    </w:rPr>
  </w:style>
  <w:style w:type="paragraph" w:styleId="1">
    <w:name w:val="heading 1"/>
    <w:basedOn w:val="Normalcentered"/>
    <w:next w:val="a"/>
    <w:link w:val="10"/>
    <w:uiPriority w:val="9"/>
    <w:qFormat/>
    <w:locked/>
    <w:rsid w:val="00D80C5F"/>
    <w:pPr>
      <w:outlineLvl w:val="0"/>
    </w:pPr>
    <w:rPr>
      <w:b/>
      <w:bCs/>
      <w:color w:val="A0001B"/>
      <w:sz w:val="36"/>
      <w:szCs w:val="36"/>
    </w:rPr>
  </w:style>
  <w:style w:type="paragraph" w:styleId="2">
    <w:name w:val="heading 2"/>
    <w:next w:val="a"/>
    <w:link w:val="20"/>
    <w:uiPriority w:val="9"/>
    <w:unhideWhenUsed/>
    <w:qFormat/>
    <w:locked/>
    <w:rsid w:val="000B3985"/>
    <w:pPr>
      <w:keepNext/>
      <w:spacing w:before="60" w:after="240"/>
      <w:outlineLvl w:val="1"/>
    </w:pPr>
    <w:rPr>
      <w:b/>
      <w:bCs/>
      <w:color w:val="A0001B"/>
      <w:sz w:val="28"/>
      <w:szCs w:val="28"/>
      <w:lang w:val="uk-UA"/>
    </w:rPr>
  </w:style>
  <w:style w:type="paragraph" w:styleId="3">
    <w:name w:val="heading 3"/>
    <w:basedOn w:val="a"/>
    <w:next w:val="a"/>
    <w:link w:val="30"/>
    <w:uiPriority w:val="9"/>
    <w:unhideWhenUsed/>
    <w:qFormat/>
    <w:rsid w:val="00527DC3"/>
    <w:pPr>
      <w:keepNext/>
      <w:spacing w:after="80"/>
      <w:outlineLvl w:val="2"/>
    </w:pPr>
    <w:rPr>
      <w:b/>
      <w:bCs/>
      <w:sz w:val="24"/>
      <w:szCs w:val="20"/>
      <w:lang w:eastAsia="ru-RU"/>
    </w:rPr>
  </w:style>
  <w:style w:type="paragraph" w:styleId="4">
    <w:name w:val="heading 4"/>
    <w:basedOn w:val="a"/>
    <w:next w:val="a"/>
    <w:link w:val="40"/>
    <w:uiPriority w:val="9"/>
    <w:unhideWhenUsed/>
    <w:qFormat/>
    <w:rsid w:val="00646389"/>
    <w:pPr>
      <w:outlineLvl w:val="3"/>
    </w:pPr>
    <w:rPr>
      <w:color w:val="A0001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locked/>
    <w:rsid w:val="00150B3D"/>
    <w:pPr>
      <w:spacing w:after="0" w:line="240" w:lineRule="auto"/>
      <w:ind w:firstLine="425"/>
    </w:pPr>
    <w:rPr>
      <w:sz w:val="24"/>
      <w:lang w:val="ru-RU"/>
    </w:rPr>
  </w:style>
  <w:style w:type="table" w:styleId="a4">
    <w:name w:val="Table Grid"/>
    <w:basedOn w:val="a1"/>
    <w:uiPriority w:val="39"/>
    <w:locked/>
    <w:rsid w:val="00107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entered">
    <w:name w:val="Normal centered"/>
    <w:basedOn w:val="a"/>
    <w:qFormat/>
    <w:rsid w:val="00D80C5F"/>
    <w:pPr>
      <w:jc w:val="center"/>
    </w:pPr>
  </w:style>
  <w:style w:type="character" w:customStyle="1" w:styleId="10">
    <w:name w:val="Заголовок 1 Знак"/>
    <w:basedOn w:val="a0"/>
    <w:link w:val="1"/>
    <w:uiPriority w:val="9"/>
    <w:rsid w:val="00D80C5F"/>
    <w:rPr>
      <w:b/>
      <w:bCs/>
      <w:color w:val="A0001B"/>
      <w:sz w:val="36"/>
      <w:szCs w:val="36"/>
    </w:rPr>
  </w:style>
  <w:style w:type="character" w:customStyle="1" w:styleId="20">
    <w:name w:val="Заголовок 2 Знак"/>
    <w:basedOn w:val="a0"/>
    <w:link w:val="2"/>
    <w:uiPriority w:val="9"/>
    <w:rsid w:val="000B3985"/>
    <w:rPr>
      <w:b/>
      <w:bCs/>
      <w:color w:val="A0001B"/>
      <w:sz w:val="28"/>
      <w:szCs w:val="28"/>
      <w:lang w:val="uk-UA"/>
    </w:rPr>
  </w:style>
  <w:style w:type="character" w:styleId="a5">
    <w:name w:val="Hyperlink"/>
    <w:basedOn w:val="a0"/>
    <w:uiPriority w:val="99"/>
    <w:unhideWhenUsed/>
    <w:rsid w:val="001528D0"/>
    <w:rPr>
      <w:color w:val="A0001B"/>
      <w:u w:val="single"/>
      <w:lang w:val="uk-UA"/>
    </w:rPr>
  </w:style>
  <w:style w:type="character" w:customStyle="1" w:styleId="UnresolvedMention">
    <w:name w:val="Unresolved Mention"/>
    <w:basedOn w:val="a0"/>
    <w:uiPriority w:val="99"/>
    <w:semiHidden/>
    <w:unhideWhenUsed/>
    <w:locked/>
    <w:rsid w:val="00DB5076"/>
    <w:rPr>
      <w:color w:val="605E5C"/>
      <w:shd w:val="clear" w:color="auto" w:fill="E1DFDD"/>
    </w:rPr>
  </w:style>
  <w:style w:type="character" w:customStyle="1" w:styleId="30">
    <w:name w:val="Заголовок 3 Знак"/>
    <w:basedOn w:val="a0"/>
    <w:link w:val="3"/>
    <w:uiPriority w:val="9"/>
    <w:rsid w:val="00527DC3"/>
    <w:rPr>
      <w:b/>
      <w:bCs/>
      <w:color w:val="000000" w:themeColor="text1"/>
      <w:sz w:val="24"/>
      <w:szCs w:val="20"/>
      <w:lang w:val="uk-UA" w:eastAsia="ru-RU"/>
    </w:rPr>
  </w:style>
  <w:style w:type="character" w:customStyle="1" w:styleId="40">
    <w:name w:val="Заголовок 4 Знак"/>
    <w:basedOn w:val="a0"/>
    <w:link w:val="4"/>
    <w:uiPriority w:val="9"/>
    <w:rsid w:val="00646389"/>
    <w:rPr>
      <w:color w:val="A0001B"/>
      <w:lang w:val="uk-UA"/>
    </w:rPr>
  </w:style>
  <w:style w:type="paragraph" w:customStyle="1" w:styleId="Normalcenteredbold">
    <w:name w:val="Normal centered bold"/>
    <w:basedOn w:val="Normalcentered"/>
    <w:qFormat/>
    <w:locked/>
    <w:rsid w:val="00646389"/>
    <w:rPr>
      <w:b/>
      <w:bCs/>
      <w:sz w:val="28"/>
      <w:szCs w:val="24"/>
    </w:rPr>
  </w:style>
  <w:style w:type="paragraph" w:styleId="a6">
    <w:name w:val="List Paragraph"/>
    <w:basedOn w:val="a"/>
    <w:uiPriority w:val="34"/>
    <w:qFormat/>
    <w:locked/>
    <w:rsid w:val="00646389"/>
    <w:pPr>
      <w:spacing w:after="200" w:line="276" w:lineRule="auto"/>
      <w:ind w:left="720"/>
      <w:contextualSpacing/>
    </w:pPr>
    <w:rPr>
      <w:color w:val="auto"/>
      <w:lang w:val="ru-RU"/>
    </w:rPr>
  </w:style>
  <w:style w:type="character" w:styleId="a7">
    <w:name w:val="Strong"/>
    <w:basedOn w:val="a0"/>
    <w:qFormat/>
    <w:rsid w:val="004202CC"/>
    <w:rPr>
      <w:b/>
      <w:bCs/>
    </w:rPr>
  </w:style>
  <w:style w:type="character" w:styleId="a8">
    <w:name w:val="Emphasis"/>
    <w:basedOn w:val="a0"/>
    <w:uiPriority w:val="20"/>
    <w:qFormat/>
    <w:rsid w:val="00735F4F"/>
    <w:rPr>
      <w:i/>
      <w:iCs/>
    </w:rPr>
  </w:style>
  <w:style w:type="paragraph" w:styleId="a9">
    <w:name w:val="header"/>
    <w:basedOn w:val="a"/>
    <w:link w:val="aa"/>
    <w:uiPriority w:val="99"/>
    <w:unhideWhenUsed/>
    <w:locked/>
    <w:rsid w:val="00C06EE9"/>
    <w:pPr>
      <w:tabs>
        <w:tab w:val="center" w:pos="4680"/>
        <w:tab w:val="right" w:pos="9360"/>
      </w:tabs>
    </w:pPr>
  </w:style>
  <w:style w:type="character" w:customStyle="1" w:styleId="aa">
    <w:name w:val="Верхний колонтитул Знак"/>
    <w:basedOn w:val="a0"/>
    <w:link w:val="a9"/>
    <w:uiPriority w:val="99"/>
    <w:rsid w:val="00C06EE9"/>
    <w:rPr>
      <w:color w:val="000000" w:themeColor="text1"/>
      <w:lang w:val="uk-UA"/>
    </w:rPr>
  </w:style>
  <w:style w:type="paragraph" w:styleId="ab">
    <w:name w:val="footer"/>
    <w:basedOn w:val="a"/>
    <w:link w:val="ac"/>
    <w:uiPriority w:val="99"/>
    <w:unhideWhenUsed/>
    <w:locked/>
    <w:rsid w:val="00C06EE9"/>
    <w:pPr>
      <w:tabs>
        <w:tab w:val="center" w:pos="4680"/>
        <w:tab w:val="right" w:pos="9360"/>
      </w:tabs>
    </w:pPr>
  </w:style>
  <w:style w:type="character" w:customStyle="1" w:styleId="ac">
    <w:name w:val="Нижний колонтитул Знак"/>
    <w:basedOn w:val="a0"/>
    <w:link w:val="ab"/>
    <w:uiPriority w:val="99"/>
    <w:rsid w:val="00C06EE9"/>
    <w:rPr>
      <w:color w:val="000000" w:themeColor="text1"/>
      <w:lang w:val="uk-UA"/>
    </w:rPr>
  </w:style>
  <w:style w:type="character" w:styleId="ad">
    <w:name w:val="Placeholder Text"/>
    <w:basedOn w:val="a0"/>
    <w:uiPriority w:val="99"/>
    <w:semiHidden/>
    <w:locked/>
    <w:rsid w:val="00DD297D"/>
    <w:rPr>
      <w:color w:val="808080"/>
    </w:rPr>
  </w:style>
  <w:style w:type="paragraph" w:customStyle="1" w:styleId="FooterText">
    <w:name w:val="Footer Text"/>
    <w:basedOn w:val="a"/>
    <w:qFormat/>
    <w:locked/>
    <w:rsid w:val="005B765E"/>
    <w:pPr>
      <w:spacing w:line="480" w:lineRule="auto"/>
    </w:pPr>
    <w:rPr>
      <w:i/>
      <w:sz w:val="18"/>
      <w:szCs w:val="16"/>
    </w:rPr>
  </w:style>
  <w:style w:type="table" w:customStyle="1" w:styleId="TableStyle">
    <w:name w:val="TableStyle"/>
    <w:basedOn w:val="a1"/>
    <w:uiPriority w:val="99"/>
    <w:rsid w:val="00855B50"/>
    <w:pPr>
      <w:spacing w:after="0" w:line="240" w:lineRule="auto"/>
    </w:pPr>
    <w:tblPr>
      <w:tblBorders>
        <w:insideH w:val="single" w:sz="4" w:space="0" w:color="auto"/>
      </w:tblBorders>
      <w:tblCellMar>
        <w:top w:w="57" w:type="dxa"/>
        <w:left w:w="57" w:type="dxa"/>
        <w:bottom w:w="57"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09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kpi.kharkov.ua/ukr/department/inozemnih-mov/"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kpi.kharkov.ua/ukr/" TargetMode="External"/><Relationship Id="rId17" Type="http://schemas.openxmlformats.org/officeDocument/2006/relationships/hyperlink" Target="https://www.academia.edu/33346126/English_for_Presentations_Marion_Grussendorf_EXPRESS_SERIES" TargetMode="External"/><Relationship Id="rId2" Type="http://schemas.openxmlformats.org/officeDocument/2006/relationships/numbering" Target="numbering.xml"/><Relationship Id="rId16" Type="http://schemas.openxmlformats.org/officeDocument/2006/relationships/hyperlink" Target="https://www.kpi.kharkov.ua/uk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eriia.Sadkovska@khpi.edu.ua" TargetMode="External"/><Relationship Id="rId5" Type="http://schemas.openxmlformats.org/officeDocument/2006/relationships/webSettings" Target="webSettings.xml"/><Relationship Id="rId15" Type="http://schemas.openxmlformats.org/officeDocument/2006/relationships/hyperlink" Target="mailto:email@khpi.edu.ua"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blogs.kpi.kharkov.ua/v2/nv/akademichna-dobrochesnis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mail@khpi.edu.ua"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1057;&#1080;&#1083;&#1072;&#1073;&#1091;&#1089;_&#1096;&#1072;&#1073;&#1083;&#1086;&#1085;_E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D493B83C03F462A951826E841222E02"/>
        <w:category>
          <w:name w:val="Общие"/>
          <w:gallery w:val="placeholder"/>
        </w:category>
        <w:types>
          <w:type w:val="bbPlcHdr"/>
        </w:types>
        <w:behaviors>
          <w:behavior w:val="content"/>
        </w:behaviors>
        <w:guid w:val="{DCA45E75-48C4-4404-8A90-D79AAE3DAF45}"/>
      </w:docPartPr>
      <w:docPartBody>
        <w:p w:rsidR="002A6363" w:rsidRDefault="00441B20">
          <w:pPr>
            <w:pStyle w:val="BD493B83C03F462A951826E841222E02"/>
          </w:pPr>
          <w:r w:rsidRPr="00E2118C">
            <w:rPr>
              <w:rStyle w:val="a3"/>
            </w:rPr>
            <w:t>[Title]</w:t>
          </w:r>
        </w:p>
      </w:docPartBody>
    </w:docPart>
    <w:docPart>
      <w:docPartPr>
        <w:name w:val="AB8FB584C44F4EE89789A64E7470F62F"/>
        <w:category>
          <w:name w:val="Общие"/>
          <w:gallery w:val="placeholder"/>
        </w:category>
        <w:types>
          <w:type w:val="bbPlcHdr"/>
        </w:types>
        <w:behaviors>
          <w:behavior w:val="content"/>
        </w:behaviors>
        <w:guid w:val="{D45294F7-1516-465D-9325-90B6047360CE}"/>
      </w:docPartPr>
      <w:docPartBody>
        <w:p w:rsidR="002A6363" w:rsidRDefault="00441B20">
          <w:pPr>
            <w:pStyle w:val="AB8FB584C44F4EE89789A64E7470F62F"/>
          </w:pPr>
          <w:r w:rsidRPr="00E2118C">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B20"/>
    <w:rsid w:val="002A6363"/>
    <w:rsid w:val="00441B20"/>
    <w:rsid w:val="00514D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BD493B83C03F462A951826E841222E02">
    <w:name w:val="BD493B83C03F462A951826E841222E02"/>
  </w:style>
  <w:style w:type="paragraph" w:customStyle="1" w:styleId="AB8FB584C44F4EE89789A64E7470F62F">
    <w:name w:val="AB8FB584C44F4EE89789A64E7470F6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AA0A8-1625-4A5E-AC63-7BEF1BDE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Силабус_шаблон_ENG</Template>
  <TotalTime>260</TotalTime>
  <Pages>4</Pages>
  <Words>1494</Words>
  <Characters>8521</Characters>
  <Application>Microsoft Office Word</Application>
  <DocSecurity>8</DocSecurity>
  <Lines>71</Lines>
  <Paragraphs>19</Paragraphs>
  <ScaleCrop>false</ScaleCrop>
  <HeadingPairs>
    <vt:vector size="6" baseType="variant">
      <vt:variant>
        <vt:lpstr>Название</vt:lpstr>
      </vt:variant>
      <vt:variant>
        <vt:i4>1</vt:i4>
      </vt:variant>
      <vt:variant>
        <vt:lpstr>Заголовки</vt:lpstr>
      </vt:variant>
      <vt:variant>
        <vt:i4>19</vt:i4>
      </vt:variant>
      <vt:variant>
        <vt:lpstr>Title</vt:lpstr>
      </vt:variant>
      <vt:variant>
        <vt:i4>1</vt:i4>
      </vt:variant>
    </vt:vector>
  </HeadingPairs>
  <TitlesOfParts>
    <vt:vector size="21" baseType="lpstr">
      <vt:lpstr>Course title</vt:lpstr>
      <vt:lpstr>    Lecturers and course developers</vt:lpstr>
      <vt:lpstr>        General information</vt:lpstr>
      <vt:lpstr>        Summary</vt:lpstr>
      <vt:lpstr>        Course objectives and goals</vt:lpstr>
      <vt:lpstr>        Format of classes</vt:lpstr>
      <vt:lpstr>        Competencies</vt:lpstr>
      <vt:lpstr>        Learning outcomes</vt:lpstr>
      <vt:lpstr>        Student workload</vt:lpstr>
      <vt:lpstr>        Course prerequisites</vt:lpstr>
      <vt:lpstr>        Features of the course, teaching and learning methods, and technologies</vt:lpstr>
      <vt:lpstr>    Program of the course</vt:lpstr>
      <vt:lpstr>        Topics of the lectures</vt:lpstr>
      <vt:lpstr>        Topics of the workshops</vt:lpstr>
      <vt:lpstr>        Topics of the laboratory classes</vt:lpstr>
      <vt:lpstr>        Self-study </vt:lpstr>
      <vt:lpstr>    Course materials and recommended reading</vt:lpstr>
      <vt:lpstr>    Assessment and grading </vt:lpstr>
      <vt:lpstr>    Norms of academic integrity and course policy </vt:lpstr>
      <vt:lpstr>    Approval</vt:lpstr>
      <vt:lpstr>Course title</vt:lpstr>
    </vt:vector>
  </TitlesOfParts>
  <Company/>
  <LinksUpToDate>false</LinksUpToDate>
  <CharactersWithSpaces>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for Professional Purposes</dc:title>
  <dc:subject/>
  <dc:creator>user</dc:creator>
  <cp:keywords/>
  <dc:description/>
  <cp:lastModifiedBy>user</cp:lastModifiedBy>
  <cp:revision>4</cp:revision>
  <cp:lastPrinted>2023-04-06T03:01:00Z</cp:lastPrinted>
  <dcterms:created xsi:type="dcterms:W3CDTF">2024-01-02T21:10:00Z</dcterms:created>
  <dcterms:modified xsi:type="dcterms:W3CDTF">2024-01-03T09:50:00Z</dcterms:modified>
</cp:coreProperties>
</file>