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5C" w:rsidRDefault="00FE096F" w:rsidP="0098575C">
      <w:pPr>
        <w:keepNext/>
        <w:spacing w:after="0" w:line="48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1 </w:t>
      </w:r>
      <w:r w:rsidR="0098575C"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ЗАГАЛЬНІ ПОЛОЖЕННЯ ПРИ ОФОРМЛЕННІ ДИПЛОМНИХ РОБІТ</w:t>
      </w:r>
    </w:p>
    <w:p w:rsidR="00611C2D" w:rsidRPr="0098575C" w:rsidRDefault="00611C2D" w:rsidP="0098575C">
      <w:pPr>
        <w:keepNext/>
        <w:spacing w:after="0" w:line="48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загальному випадку дипломна робота містить: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1) титульні аркуші</w:t>
      </w:r>
      <w:r w:rsidR="0036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(титульний лист ДР, відомість документів, завдання на ДР </w:t>
      </w:r>
      <w:r w:rsidR="00366062" w:rsidRPr="0036606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(друкується з двох сторін)</w:t>
      </w:r>
      <w:r w:rsidR="0036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титульний лист пояснювальної записки – не нумеруються і не враховуються у загальну кількість листів)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2) реферат (укр.,англ.)</w:t>
      </w:r>
      <w:r w:rsidR="00366062" w:rsidRPr="0036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660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не нумеруються і не враховуються у загальну кількість листів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3) зміст</w:t>
      </w:r>
      <w:r w:rsidR="00611C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(сторінка номер 2)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4) перелік познак та скорочень (за наявності);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5) вступ;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6) основну частину;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7) висновки;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8) список джерел інформації;</w:t>
      </w:r>
    </w:p>
    <w:p w:rsidR="00FE096F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9) додатки (за наявності).</w:t>
      </w:r>
    </w:p>
    <w:p w:rsidR="00FE096F" w:rsidRDefault="00FE096F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 w:type="page"/>
      </w:r>
    </w:p>
    <w:p w:rsidR="0098575C" w:rsidRPr="0098575C" w:rsidRDefault="0098575C" w:rsidP="0098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Default="00FE096F" w:rsidP="0098575C">
      <w:pPr>
        <w:keepNext/>
        <w:spacing w:after="0" w:line="48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 </w:t>
      </w:r>
      <w:r w:rsidR="0098575C"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ВИМОГИ ДО ОФОРМЛЕННЯ ПОЯСНЮВАЛЬНОЇ ЗАПИСКИ</w:t>
      </w:r>
    </w:p>
    <w:p w:rsidR="00FE096F" w:rsidRPr="0098575C" w:rsidRDefault="00FE096F" w:rsidP="0098575C">
      <w:pPr>
        <w:keepNext/>
        <w:spacing w:after="0" w:line="48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Пояснювальна записка виконується на аркушах друкарського паперу формату А4 (297 мм </w:t>
      </w:r>
      <w:r w:rsidRPr="0098575C">
        <w:rPr>
          <w:rFonts w:ascii="Tahoma" w:eastAsia="Times New Roman" w:hAnsi="Tahoma" w:cs="Tahoma"/>
          <w:sz w:val="28"/>
          <w:szCs w:val="20"/>
          <w:lang w:val="uk-UA" w:eastAsia="ru-RU"/>
        </w:rPr>
        <w:t>х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210 мм). Під час виконання таблиць, ілюстрацій та додатків дозволено використовувати формат А3 (297 мм </w:t>
      </w:r>
      <w:r w:rsidRPr="0098575C">
        <w:rPr>
          <w:rFonts w:ascii="Tahoma" w:eastAsia="Times New Roman" w:hAnsi="Tahoma" w:cs="Tahoma"/>
          <w:sz w:val="28"/>
          <w:szCs w:val="20"/>
          <w:lang w:val="uk-UA" w:eastAsia="ru-RU"/>
        </w:rPr>
        <w:t>х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420 мм). Аркуш формату А3 підшивається  по стороні 297 мм та складається до формату А4.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На аркушах мають бути залишені поля: ліве – не менше 30 мм, нижнє та верхнє – не менше 20 мм, праве – не менше 10 мм.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Нумерація сторінок: арабськими цифрами, проставляючи їх 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правому верхньому кутку аркуша без будь-яких знаків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Нумерація аркушів повинна бути наскрізною для всього документа. Сторінка зі змістом має номер 2.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Текст документа виконують на одному боці аркуша:  через 1,5 інтервалу, кегль шрифту 14 п., для елементів тексту (таблиць, приміток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eastAsia="ru-RU"/>
        </w:rPr>
        <w:t>тощо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допускається шрифт 12 п., рекомендований шрифт –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Times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New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Roman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Помилки, описки та графічні неточності дозволено виправляти підчищенням або зафарбовуванням білою фарбою.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Структурні елементи документа «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РЕФЕРАТ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«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ЗМІСТ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«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ВСТУП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 «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ВИСНОВКИ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«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СПИСОК ДЖЕРЕЛ ІНФОРМАЦІЇ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«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ДОДАТОК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 повинні починатися з нових сторінок. Назви структурних елементів розташовують 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симетрично тексту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виконують 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великими літерами напівжирним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шрифтом, 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не нумерують, точку в кінці не ставлять і не підкреслюють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Розділи, підрозділи, пункти, підпункти повинні мати порядкові номери.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записують з абзацу арабськими цифрами. Висота цифр повинна дорівнювати висоті великих літер у тексті. У кінці номера крапку не ставлять.</w:t>
      </w:r>
    </w:p>
    <w:p w:rsidR="0098575C" w:rsidRPr="0098575C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lastRenderedPageBreak/>
        <w:t xml:space="preserve">Розділи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повинні бути пронумеровані у межах усього документа (1,2,3 і т.д.).</w:t>
      </w: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Підрозділи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2D"/>
      </w: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межах розділу (1.1, 1.2 і т.д.); </w:t>
      </w: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пункти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2D"/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межах розділу (1.1, 1.2 і т.д.) або підрозділу (1.1.1, 1.1.2, 1.1.3 і т.д.); </w:t>
      </w: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підпункти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2D"/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межах пункту (1.1.1.1, 1.1.1.2, 1.1.1.3 і т.д.).</w:t>
      </w:r>
    </w:p>
    <w:p w:rsidR="0098575C" w:rsidRPr="0098575C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Заголовки розділів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виконують великими літерами напівжирним шрифтом і розташовують симетрично тексту. 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Заголовки підрозділів, пунктів і підпунктів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виконують малими літерами з першої великої напівжирним шрифтом і розташовують з абзацу.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Між заголовком розділу і заголовком підрозділу або наступним текстом необхідно залишити один вільний рядок (21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пт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.). 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Між заголовком підрозділу і заголовком пункту, а також між заголовком підрозділу (пункту, підпункту) і наступним текстом інтервал має бути таким, як у тексті.</w:t>
      </w:r>
    </w:p>
    <w:p w:rsidR="0098575C" w:rsidRPr="0098575C" w:rsidRDefault="0098575C" w:rsidP="009857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Між попереднім текстом і заголовком розділу або підрозділу необхідно залишити один вільний рядок (21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пт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.).</w:t>
      </w:r>
    </w:p>
    <w:p w:rsid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Між попереднім текстом і заголовком пункту (підпункту) інтервал має бути таким, як у тексті.</w:t>
      </w:r>
    </w:p>
    <w:p w:rsidR="00FE096F" w:rsidRPr="0098575C" w:rsidRDefault="00FE096F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FE096F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2.1 </w:t>
      </w:r>
      <w:r w:rsidR="0098575C"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Елементи тексту</w:t>
      </w:r>
    </w:p>
    <w:p w:rsidR="00FE096F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Елементами тексту є:</w:t>
      </w:r>
    </w:p>
    <w:p w:rsidR="00FE096F" w:rsidRPr="00FE096F" w:rsidRDefault="0098575C" w:rsidP="00FE096F">
      <w:pPr>
        <w:pStyle w:val="a7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формули та рівняння;</w:t>
      </w:r>
    </w:p>
    <w:p w:rsidR="00FE096F" w:rsidRPr="00FE096F" w:rsidRDefault="0098575C" w:rsidP="00FE096F">
      <w:pPr>
        <w:pStyle w:val="a7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таблиці; ілюстрації; </w:t>
      </w:r>
    </w:p>
    <w:p w:rsidR="00FE096F" w:rsidRPr="00FE096F" w:rsidRDefault="0098575C" w:rsidP="00FE096F">
      <w:pPr>
        <w:pStyle w:val="a7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скорочення; </w:t>
      </w:r>
    </w:p>
    <w:p w:rsidR="00FE096F" w:rsidRPr="00FE096F" w:rsidRDefault="0098575C" w:rsidP="00FE096F">
      <w:pPr>
        <w:pStyle w:val="a7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числа і знаки;</w:t>
      </w:r>
    </w:p>
    <w:p w:rsidR="00FE096F" w:rsidRPr="00FE096F" w:rsidRDefault="0098575C" w:rsidP="00FE096F">
      <w:pPr>
        <w:pStyle w:val="a7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одиниці фізичних величин;</w:t>
      </w:r>
    </w:p>
    <w:p w:rsidR="00FE096F" w:rsidRPr="00FE096F" w:rsidRDefault="0098575C" w:rsidP="00FE096F">
      <w:pPr>
        <w:pStyle w:val="a7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приклади; примітки; </w:t>
      </w:r>
    </w:p>
    <w:p w:rsidR="0098575C" w:rsidRPr="00FE096F" w:rsidRDefault="0098575C" w:rsidP="00FE096F">
      <w:pPr>
        <w:pStyle w:val="a7"/>
        <w:numPr>
          <w:ilvl w:val="0"/>
          <w:numId w:val="1"/>
        </w:numPr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посилання.</w:t>
      </w:r>
    </w:p>
    <w:p w:rsidR="0098575C" w:rsidRPr="0098575C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Формули розташовують симетрично тексту; вище і нижче кожної формули залишають один вільний рядок.</w:t>
      </w:r>
      <w:r w:rsidRPr="009857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Інтервали між формулами, які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слідують одна за одною, мають бути такими, як у тексті. Формули, які йдуть одна за одною, розділяють комою. У кінці формули, яка є закінченням речення, ставиться крапка.</w:t>
      </w:r>
    </w:p>
    <w:p w:rsidR="0098575C" w:rsidRPr="0098575C" w:rsidRDefault="0098575C" w:rsidP="0098575C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Приклади</w:t>
      </w:r>
    </w:p>
    <w:p w:rsidR="0098575C" w:rsidRPr="0098575C" w:rsidRDefault="0098575C" w:rsidP="0098575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8575C">
        <w:rPr>
          <w:rFonts w:ascii="Times New Roman" w:eastAsia="Times New Roman" w:hAnsi="Times New Roman" w:cs="Times New Roman"/>
          <w:position w:val="-26"/>
          <w:sz w:val="28"/>
          <w:szCs w:val="20"/>
          <w:lang w:val="uk-UA" w:eastAsia="ru-RU"/>
        </w:rPr>
        <w:object w:dxaOrig="127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39.1pt" o:ole="" fillcolor="window">
            <v:imagedata r:id="rId8" o:title=""/>
          </v:shape>
          <o:OLEObject Type="Embed" ProgID="Equation.3" ShapeID="_x0000_i1025" DrawAspect="Content" ObjectID="_1623927347" r:id="rId9"/>
        </w:objec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(1.4)</w:t>
      </w:r>
    </w:p>
    <w:p w:rsidR="0098575C" w:rsidRPr="0098575C" w:rsidRDefault="0098575C" w:rsidP="0098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E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2D"/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кінетична енергія, Дж; </w:t>
      </w:r>
    </w:p>
    <w:p w:rsidR="0098575C" w:rsidRPr="0098575C" w:rsidRDefault="0098575C" w:rsidP="00985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m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2D"/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маса матеріальної точки, що дорівнює 0,5 кг; </w:t>
      </w:r>
    </w:p>
    <w:p w:rsidR="0098575C" w:rsidRPr="0098575C" w:rsidRDefault="0098575C" w:rsidP="00985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V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2D"/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швидкість руху, що дорівнює 30 м/с.</w:t>
      </w:r>
    </w:p>
    <w:p w:rsidR="0098575C" w:rsidRPr="0098575C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Якщо немає пояснень до </w:t>
      </w:r>
      <w:r w:rsidR="00FE09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формули: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98575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U = I·R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(1.5)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Таблиці мають бути пронумеровані. Їх нумерують у межах розділу.</w:t>
      </w:r>
    </w:p>
    <w:p w:rsidR="0098575C" w:rsidRPr="0098575C" w:rsidRDefault="0098575C" w:rsidP="009857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Таблиця 3.1  – Параметри шайб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51"/>
        <w:gridCol w:w="850"/>
        <w:gridCol w:w="851"/>
        <w:gridCol w:w="992"/>
        <w:gridCol w:w="850"/>
        <w:gridCol w:w="851"/>
      </w:tblGrid>
      <w:tr w:rsidR="0098575C" w:rsidRPr="0098575C" w:rsidTr="001C714A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Номінальний</w:t>
            </w:r>
          </w:p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діаметр різьби</w:t>
            </w:r>
          </w:p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болта, гвинта, шпильки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Внутрішній</w:t>
            </w:r>
          </w:p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діаметр шайби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Товщина шайби</w:t>
            </w:r>
          </w:p>
        </w:tc>
      </w:tr>
      <w:tr w:rsidR="0098575C" w:rsidRPr="0098575C" w:rsidTr="001C714A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легкої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нормальної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важкої</w:t>
            </w:r>
          </w:p>
        </w:tc>
      </w:tr>
      <w:tr w:rsidR="0098575C" w:rsidRPr="0098575C" w:rsidTr="001C714A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b</w:t>
            </w:r>
          </w:p>
        </w:tc>
      </w:tr>
      <w:tr w:rsidR="0098575C" w:rsidRPr="0098575C" w:rsidTr="001C71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0,6</w:t>
            </w:r>
          </w:p>
        </w:tc>
      </w:tr>
      <w:tr w:rsidR="0098575C" w:rsidRPr="0098575C" w:rsidTr="001C71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</w:tr>
      <w:tr w:rsidR="0098575C" w:rsidRPr="0098575C" w:rsidTr="001C71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1,0</w:t>
            </w:r>
          </w:p>
        </w:tc>
      </w:tr>
    </w:tbl>
    <w:p w:rsidR="0098575C" w:rsidRPr="0098575C" w:rsidRDefault="0098575C" w:rsidP="009857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98575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Кінець таблиці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51"/>
        <w:gridCol w:w="850"/>
        <w:gridCol w:w="851"/>
        <w:gridCol w:w="992"/>
        <w:gridCol w:w="850"/>
        <w:gridCol w:w="851"/>
      </w:tblGrid>
      <w:tr w:rsidR="0098575C" w:rsidRPr="0098575C" w:rsidTr="001C714A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Номінальний</w:t>
            </w:r>
          </w:p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діаметр різьби</w:t>
            </w:r>
          </w:p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болта, гвинта, шпильки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Внутрішній</w:t>
            </w:r>
          </w:p>
          <w:p w:rsidR="0098575C" w:rsidRPr="0098575C" w:rsidRDefault="0098575C" w:rsidP="0098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діаметр шайби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Товщина шайби</w:t>
            </w:r>
          </w:p>
        </w:tc>
      </w:tr>
      <w:tr w:rsidR="0098575C" w:rsidRPr="0098575C" w:rsidTr="001C714A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легкої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нормальної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важкої</w:t>
            </w:r>
          </w:p>
        </w:tc>
      </w:tr>
      <w:tr w:rsidR="0098575C" w:rsidRPr="0098575C" w:rsidTr="001C714A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C" w:rsidRPr="0098575C" w:rsidRDefault="0098575C" w:rsidP="0098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b</w:t>
            </w:r>
          </w:p>
        </w:tc>
      </w:tr>
      <w:tr w:rsidR="0098575C" w:rsidRPr="0098575C" w:rsidTr="001C71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1,4</w:t>
            </w:r>
          </w:p>
        </w:tc>
      </w:tr>
      <w:tr w:rsidR="0098575C" w:rsidRPr="0098575C" w:rsidTr="001C71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</w:tr>
      <w:tr w:rsidR="0098575C" w:rsidRPr="0098575C" w:rsidTr="001C71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575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</w:tr>
    </w:tbl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Ілюстрації</w:t>
      </w:r>
      <w:r w:rsidR="00FE09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пояснення тексту, що викладається, дозволено його ілюструвати діаграмами, схемами, креслениками, фотознімками тощо. Ілюстрації, розміщувані в тексті, 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повинні мати підпис «Рисунок».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усі рисунки повинні бути посилання в тексті.</w:t>
      </w:r>
    </w:p>
    <w:p w:rsidR="0098575C" w:rsidRPr="0098575C" w:rsidRDefault="0098575C" w:rsidP="00FE09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Рисунок, як правило, слід розміщувати після першої згадки про нього в тексті. Рисунок розташовують симетрично тексту. Зверху та знизу рисунка рекомендується </w:t>
      </w:r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залишати один вільний рядок.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Якщо рисунків у розділі декілька, дозволяється розташовувати їх за порядком номерів у кінці розділу або оформлювати у вигляді додатків.</w:t>
      </w:r>
    </w:p>
    <w:p w:rsidR="0098575C" w:rsidRPr="0098575C" w:rsidRDefault="0098575C" w:rsidP="009857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Нумерація рисунків повинна бути у межах розділу.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Приклад</w:t>
      </w:r>
    </w:p>
    <w:p w:rsidR="0098575C" w:rsidRPr="0098575C" w:rsidRDefault="0098575C" w:rsidP="0098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130175</wp:posOffset>
                </wp:positionV>
                <wp:extent cx="335280" cy="274320"/>
                <wp:effectExtent l="13970" t="9525" r="1270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5C" w:rsidRDefault="0098575C" w:rsidP="0098575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5.8pt;margin-top:10.25pt;width:26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" o:allowincell="f" strokecolor="white">
                <v:textbox>
                  <w:txbxContent>
                    <w:p w:rsidR="0098575C" w:rsidRDefault="0098575C" w:rsidP="0098575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98575C" w:rsidRPr="0098575C" w:rsidTr="001C714A">
        <w:trPr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381635</wp:posOffset>
                      </wp:positionV>
                      <wp:extent cx="304800" cy="0"/>
                      <wp:effectExtent l="5080" t="8255" r="1397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30.05pt" to="126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dATQIAAFc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93345</wp:posOffset>
                      </wp:positionV>
                      <wp:extent cx="342900" cy="279400"/>
                      <wp:effectExtent l="12700" t="5715" r="6350" b="1016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75C" w:rsidRDefault="0098575C" w:rsidP="0098575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left:0;text-align:left;margin-left:98.95pt;margin-top:7.35pt;width:2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" o:allowincell="f" strokecolor="white">
                      <v:textbox>
                        <w:txbxContent>
                          <w:p w:rsidR="0098575C" w:rsidRDefault="0098575C" w:rsidP="009857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26035</wp:posOffset>
                      </wp:positionV>
                      <wp:extent cx="546100" cy="292100"/>
                      <wp:effectExtent l="8255" t="5080" r="762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610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2.05pt" to="377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26035</wp:posOffset>
                      </wp:positionV>
                      <wp:extent cx="292100" cy="0"/>
                      <wp:effectExtent l="8255" t="5080" r="1397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pt,2.05pt" to="399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381635</wp:posOffset>
                      </wp:positionV>
                      <wp:extent cx="368300" cy="355600"/>
                      <wp:effectExtent l="8255" t="8255" r="1397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30.05pt" to="156.1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" o:allowincell="f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98575C" w:rsidRPr="0098575C" w:rsidTr="001C714A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C" w:rsidRPr="0098575C" w:rsidRDefault="0098575C" w:rsidP="00985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98575C" w:rsidRPr="0098575C" w:rsidRDefault="0098575C" w:rsidP="009857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98575C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 – регулятор; 2 – блок напруги</w:t>
      </w:r>
    </w:p>
    <w:p w:rsidR="0098575C" w:rsidRPr="0098575C" w:rsidRDefault="0098575C" w:rsidP="00985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Рисунок 6.5  – Схема вентилятора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Переліки у тексті позначають одним зі способів: </w:t>
      </w:r>
    </w:p>
    <w:p w:rsidR="0098575C" w:rsidRPr="0098575C" w:rsidRDefault="0098575C" w:rsidP="00FE0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арабськими цифрами з дужкою;</w:t>
      </w:r>
    </w:p>
    <w:p w:rsidR="0098575C" w:rsidRPr="0098575C" w:rsidRDefault="0098575C" w:rsidP="00FE0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малими літерами української абетки з дужкою (крім літер є, з, і, ї й, о, ч, ь);</w:t>
      </w:r>
    </w:p>
    <w:p w:rsidR="0098575C" w:rsidRPr="0098575C" w:rsidRDefault="0098575C" w:rsidP="00FE0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знаком тире.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Приклад</w:t>
      </w:r>
    </w:p>
    <w:p w:rsidR="0098575C" w:rsidRPr="00FE096F" w:rsidRDefault="0098575C" w:rsidP="00FE09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</w:t>
      </w:r>
    </w:p>
    <w:p w:rsidR="0098575C" w:rsidRPr="00FE096F" w:rsidRDefault="0098575C" w:rsidP="00FE09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</w:t>
      </w:r>
    </w:p>
    <w:p w:rsidR="0098575C" w:rsidRPr="00FE096F" w:rsidRDefault="0098575C" w:rsidP="00FE096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</w:t>
      </w:r>
    </w:p>
    <w:p w:rsidR="0098575C" w:rsidRPr="00FE096F" w:rsidRDefault="0098575C" w:rsidP="00FE096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E09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1143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У списку джерел бібліографічні описи джерел інформації розташовують у тому порядку, в якому джерела </w:t>
      </w:r>
      <w:r w:rsidRPr="009857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вперше згадуються у тексті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Порядкові номери описів у списку </w:t>
      </w:r>
      <w:r w:rsidR="00114398"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джерел</w:t>
      </w:r>
      <w:r w:rsidR="00114398" w:rsidRPr="0011439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інформації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 номерами посилань на них.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114398" w:rsidRDefault="0098575C" w:rsidP="00114398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14398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Приклад оформлення  списку джерел інформації</w:t>
      </w:r>
    </w:p>
    <w:p w:rsidR="0098575C" w:rsidRPr="0098575C" w:rsidRDefault="0098575C" w:rsidP="0098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575C" w:rsidRPr="0098575C" w:rsidRDefault="0098575C" w:rsidP="0098575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1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Государственная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система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сертификации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Украины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Методы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правила,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организация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деятельности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: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справочник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Ю.И.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Койфман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И.Г.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Кальман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О.Я.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Сердюков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К. :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Изд-во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«Львов», 1995.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2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Проблемы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социального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познания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: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cб.научн.тр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/ В.Н.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Быков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5B"/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 др.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ym w:font="Symbol" w:char="F05D"/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Харьк.пед.ун-т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Х. :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Изд-во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Харьк.пед.ун-та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1990.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. . . . . . . . . 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9 Гроза В.Ф.,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Мусолова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Л.Ф.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Тяговые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характеристики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электромагнитов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поперечным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движением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якоря / В.Ф.Гроза, Л.Ф.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Мусолова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//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Вестн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Харьк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политехн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ин-та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Автоматика и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приборостроение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1982. – № 18. –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Вып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8. – С. 44–46.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10 “Семь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инструментов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качества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“ в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Японской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экономике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под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ред. Э.К.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Николаева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М. :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Изд-во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стандартов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1990.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11 </w:t>
      </w:r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рокладки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осветительного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шинопровода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серии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ШОС67 на 25 А: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типовой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/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разраб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ГПИ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Тяжпромэлектропроект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 : ЦИТП, 1988.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12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Чегринец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О.А.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Совершенствование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процесса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выдавливания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деталей типа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стаканов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дис. ... канд. техн. наук : 08.00.13 :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защищена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12.02.88 :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утв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24.06.88 /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Чегринец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Олег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Анатольевич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Х., 1988.–312 с</w:t>
      </w:r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04200204433.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. . . . . . . . .</w:t>
      </w:r>
    </w:p>
    <w:p w:rsidR="0098575C" w:rsidRPr="0098575C" w:rsidRDefault="0098575C" w:rsidP="00985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16 ГОСТ 2.702-85. ЕСКД. Правила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выполнения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электрических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схем. – </w:t>
      </w:r>
      <w:proofErr w:type="spellStart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Введ</w:t>
      </w:r>
      <w:proofErr w:type="spellEnd"/>
      <w:r w:rsidRPr="009857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01.01.85.</w:t>
      </w:r>
    </w:p>
    <w:p w:rsidR="0098575C" w:rsidRPr="0098575C" w:rsidRDefault="0098575C" w:rsidP="0098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062" w:rsidRDefault="00366062">
      <w:pPr>
        <w:rPr>
          <w:lang w:val="uk-UA"/>
        </w:rPr>
      </w:pPr>
      <w:r>
        <w:rPr>
          <w:lang w:val="uk-UA"/>
        </w:rPr>
        <w:br w:type="page"/>
      </w:r>
    </w:p>
    <w:p w:rsidR="007F1468" w:rsidRDefault="004A05CF" w:rsidP="002B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Закінчену дипломну роботу, підписану консультантами, студент подає керівнику, керівник оцінює готовність роботи до захисту, підписує її та складає розширений письмовий в</w:t>
      </w:r>
      <w:r w:rsidRPr="004A05CF">
        <w:rPr>
          <w:rFonts w:ascii="Times New Roman" w:hAnsi="Times New Roman" w:cs="Times New Roman"/>
          <w:sz w:val="28"/>
          <w:szCs w:val="28"/>
          <w:lang w:val="uk-UA"/>
        </w:rPr>
        <w:t xml:space="preserve">ідзив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 дипломну роботу, який характеризує виконану студентом роботу за усіма розділами та пропонує свою оцінку за роботу. Відзив керівника не </w:t>
      </w:r>
      <w:r w:rsidR="002B39B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рошу</w:t>
      </w:r>
      <w:r w:rsidR="002B39B3">
        <w:rPr>
          <w:rFonts w:ascii="Times New Roman" w:hAnsi="Times New Roman" w:cs="Times New Roman"/>
          <w:sz w:val="28"/>
          <w:szCs w:val="28"/>
          <w:lang w:val="uk-UA"/>
        </w:rPr>
        <w:t>ру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у роботу</w:t>
      </w:r>
      <w:r w:rsidR="002B39B3">
        <w:rPr>
          <w:rFonts w:ascii="Times New Roman" w:hAnsi="Times New Roman" w:cs="Times New Roman"/>
          <w:sz w:val="28"/>
          <w:szCs w:val="28"/>
          <w:lang w:val="uk-UA"/>
        </w:rPr>
        <w:t>, а додається до неї.</w:t>
      </w:r>
    </w:p>
    <w:p w:rsidR="002B39B3" w:rsidRDefault="002B39B3" w:rsidP="002B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отримання підпису керівника та його відзиву, робота направляється на рецензію. Рецензент складає письмову рецензію на роботу, надає її студенту і розписується на титульному аркуші до пояснювальної записки.</w:t>
      </w:r>
      <w:r w:rsidRPr="002B3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Рецензія </w:t>
      </w:r>
      <w:r>
        <w:rPr>
          <w:rFonts w:ascii="Times New Roman" w:hAnsi="Times New Roman" w:cs="Times New Roman"/>
          <w:sz w:val="28"/>
          <w:szCs w:val="28"/>
          <w:lang w:val="uk-UA"/>
        </w:rPr>
        <w:t>не брошур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ується у роботу, а додається до неї.</w:t>
      </w:r>
    </w:p>
    <w:p w:rsidR="002B39B3" w:rsidRPr="004A05CF" w:rsidRDefault="002B39B3" w:rsidP="002B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отримання відзиву керівника та рецензії оформлений та зброшурований звіт та готова роздрукована презентація у визначений розкладом строк представляють на підпис завідувачу кафедри. На підставі відзиву керівника та рецензії, а також співбесіди із студентом, завідувач кафедри приймає рішення про допуск роботи до захисту. Після захисту диплому у ДЕК пояснювальна записка та ілюстрацій ний матеріал зберігаються в архіві НТУ «ХПІ».</w:t>
      </w:r>
    </w:p>
    <w:sectPr w:rsidR="002B39B3" w:rsidRPr="004A05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2D" w:rsidRDefault="00611C2D" w:rsidP="00611C2D">
      <w:pPr>
        <w:spacing w:after="0" w:line="240" w:lineRule="auto"/>
      </w:pPr>
      <w:r>
        <w:separator/>
      </w:r>
    </w:p>
  </w:endnote>
  <w:endnote w:type="continuationSeparator" w:id="0">
    <w:p w:rsidR="00611C2D" w:rsidRDefault="00611C2D" w:rsidP="006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2D" w:rsidRDefault="00611C2D" w:rsidP="00611C2D">
      <w:pPr>
        <w:spacing w:after="0" w:line="240" w:lineRule="auto"/>
      </w:pPr>
      <w:r>
        <w:separator/>
      </w:r>
    </w:p>
  </w:footnote>
  <w:footnote w:type="continuationSeparator" w:id="0">
    <w:p w:rsidR="00611C2D" w:rsidRDefault="00611C2D" w:rsidP="006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6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C2D" w:rsidRPr="00611C2D" w:rsidRDefault="00611C2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1C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1C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1C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9B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11C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C2D" w:rsidRDefault="00611C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59B"/>
    <w:multiLevelType w:val="hybridMultilevel"/>
    <w:tmpl w:val="369211FC"/>
    <w:lvl w:ilvl="0" w:tplc="4C9447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973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C"/>
    <w:rsid w:val="00114398"/>
    <w:rsid w:val="002B39B3"/>
    <w:rsid w:val="00366062"/>
    <w:rsid w:val="004A05CF"/>
    <w:rsid w:val="00611C2D"/>
    <w:rsid w:val="007F1468"/>
    <w:rsid w:val="0098575C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C2D"/>
  </w:style>
  <w:style w:type="paragraph" w:styleId="a5">
    <w:name w:val="footer"/>
    <w:basedOn w:val="a"/>
    <w:link w:val="a6"/>
    <w:uiPriority w:val="99"/>
    <w:unhideWhenUsed/>
    <w:rsid w:val="006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C2D"/>
  </w:style>
  <w:style w:type="paragraph" w:styleId="a7">
    <w:name w:val="List Paragraph"/>
    <w:basedOn w:val="a"/>
    <w:uiPriority w:val="34"/>
    <w:qFormat/>
    <w:rsid w:val="00FE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C2D"/>
  </w:style>
  <w:style w:type="paragraph" w:styleId="a5">
    <w:name w:val="footer"/>
    <w:basedOn w:val="a"/>
    <w:link w:val="a6"/>
    <w:uiPriority w:val="99"/>
    <w:unhideWhenUsed/>
    <w:rsid w:val="006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C2D"/>
  </w:style>
  <w:style w:type="paragraph" w:styleId="a7">
    <w:name w:val="List Paragraph"/>
    <w:basedOn w:val="a"/>
    <w:uiPriority w:val="34"/>
    <w:qFormat/>
    <w:rsid w:val="00FE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2019-07-06T08:41:00Z</dcterms:created>
  <dcterms:modified xsi:type="dcterms:W3CDTF">2019-07-06T11:09:00Z</dcterms:modified>
</cp:coreProperties>
</file>