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softHyphen/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МІНІСТЕРСТВО ОСВІТИ І НАУКИ УКРАЇНИ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b/>
          <w:b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b/>
          <w:sz w:val="16"/>
          <w:szCs w:val="16"/>
          <w:lang w:val="uk-UA" w:eastAsia="ru-RU" w:bidi="ar-SA"/>
        </w:rPr>
      </w:r>
    </w:p>
    <w:p>
      <w:pPr>
        <w:pStyle w:val="2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 «Харківський політехнічний інститут»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Кафедра педагогіки та психології управління соціальними системами ім. академіка І.А. Зязюна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/>
        <w:drawing>
          <wp:inline distT="0" distB="1905" distL="0" distR="0">
            <wp:extent cx="1536700" cy="1369695"/>
            <wp:effectExtent l="0" t="0" r="0" b="0"/>
            <wp:docPr id="1" name="Picture 2" descr="web_wiz_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eb_wiz_forum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Харківський фонд психологічних досліджень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Товариство психологів України (м. Харків)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pacing w:val="3"/>
          <w:sz w:val="26"/>
          <w:szCs w:val="26"/>
          <w:lang w:val="uk-UA"/>
        </w:rPr>
      </w:pPr>
      <w:r>
        <w:rPr>
          <w:rFonts w:ascii="Times New Roman" w:hAnsi="Times New Roman"/>
          <w:b/>
          <w:spacing w:val="3"/>
          <w:sz w:val="26"/>
          <w:szCs w:val="26"/>
          <w:lang w:val="uk-UA"/>
        </w:rPr>
        <w:t>Балтійська міжнародна академія (м. Рига, Латвія)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pacing w:val="3"/>
          <w:sz w:val="26"/>
          <w:szCs w:val="26"/>
          <w:lang w:val="uk-UA"/>
        </w:rPr>
      </w:pPr>
      <w:r>
        <w:rPr>
          <w:rFonts w:ascii="Times New Roman" w:hAnsi="Times New Roman"/>
          <w:b/>
          <w:spacing w:val="-6"/>
          <w:sz w:val="26"/>
          <w:szCs w:val="26"/>
          <w:lang w:val="uk-UA"/>
        </w:rPr>
        <w:t>Петрошанський університет (Румунія)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 w:eastAsia="ru-RU" w:bidi="ar-S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Румунсько-німецький університет Сібіу (Румунія)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Могильовський державний університет 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/>
          <w:b/>
          <w:sz w:val="26"/>
          <w:szCs w:val="26"/>
          <w:lang w:val="uk-UA" w:eastAsia="ru-RU" w:bidi="ar-S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ім. А.О. Кулешова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(м. Могильов, республіка Білорусь)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/>
          <w:b/>
          <w:spacing w:val="3"/>
          <w:sz w:val="26"/>
          <w:szCs w:val="26"/>
          <w:lang w:val="uk-UA"/>
        </w:rPr>
      </w:pPr>
      <w:r>
        <w:rPr>
          <w:rFonts w:ascii="Times New Roman" w:hAnsi="Times New Roman"/>
          <w:b/>
          <w:spacing w:val="3"/>
          <w:sz w:val="26"/>
          <w:szCs w:val="26"/>
          <w:lang w:val="uk-UA"/>
        </w:rPr>
        <w:t>Школа менеджменту університету Тампере (Фінляндія)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ІНФОРМАЦІЙНИЙ ЛИСТ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0"/>
          <w:szCs w:val="20"/>
          <w:lang w:val="uk-UA" w:eastAsia="ru-RU" w:bidi="ar-SA"/>
        </w:rPr>
      </w:pPr>
      <w:r>
        <w:rPr>
          <w:rFonts w:cs="Arial CYR" w:ascii="Times New Roman" w:hAnsi="Times New Roman"/>
          <w:b/>
          <w:sz w:val="20"/>
          <w:szCs w:val="20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8"/>
          <w:szCs w:val="24"/>
          <w:lang w:val="ru-RU" w:eastAsia="ru-RU" w:bidi="ar-SA"/>
        </w:rPr>
      </w:pPr>
      <w:r>
        <w:rPr>
          <w:rFonts w:cs="Arial CYR" w:ascii="Times New Roman" w:hAnsi="Times New Roman"/>
          <w:b/>
          <w:sz w:val="28"/>
          <w:szCs w:val="24"/>
          <w:lang w:val="uk-UA" w:eastAsia="ru-RU" w:bidi="ar-SA"/>
        </w:rPr>
        <w:t>Шановні колеги!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0"/>
          <w:szCs w:val="20"/>
          <w:lang w:val="ru-RU" w:eastAsia="ru-RU" w:bidi="ar-SA"/>
        </w:rPr>
      </w:pPr>
      <w:r>
        <w:rPr>
          <w:rFonts w:cs="Arial CYR" w:ascii="Times New Roman" w:hAnsi="Times New Roman"/>
          <w:b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 xml:space="preserve">Запрошуємо Вас взяти участь у 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 Міжнародній науково-практичній конференції</w:t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/>
          <w:b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«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»</w:t>
      </w:r>
    </w:p>
    <w:p>
      <w:pPr>
        <w:pStyle w:val="Normal"/>
        <w:spacing w:lineRule="auto" w:line="360" w:before="0" w:after="0"/>
        <w:ind w:hanging="0"/>
        <w:jc w:val="right"/>
        <w:rPr>
          <w:rFonts w:ascii="Times New Roman" w:hAnsi="Times New Roman" w:cs="Arial CYR"/>
          <w:b/>
          <w:b/>
          <w:i/>
          <w:i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8"/>
          <w:szCs w:val="28"/>
          <w:lang w:val="uk-UA" w:eastAsia="ru-RU" w:bidi="ar-SA"/>
        </w:rPr>
        <w:t>Our motto is: "The leader who made himself is better than leader by birth"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Arial CYR"/>
          <w:b/>
          <w:b/>
          <w:sz w:val="14"/>
          <w:szCs w:val="18"/>
          <w:lang w:val="uk-UA" w:eastAsia="ru-RU" w:bidi="ar-SA"/>
        </w:rPr>
      </w:pPr>
      <w:r>
        <w:rPr>
          <w:rFonts w:cs="Arial CYR" w:ascii="Times New Roman" w:hAnsi="Times New Roman"/>
          <w:b/>
          <w:sz w:val="14"/>
          <w:szCs w:val="18"/>
          <w:lang w:val="uk-UA" w:eastAsia="ru-RU" w:bidi="ar-SA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sz w:val="28"/>
          <w:szCs w:val="28"/>
          <w:lang w:val="uk-UA" w:eastAsia="ru-RU" w:bidi="ar-SA"/>
        </w:rPr>
        <w:t xml:space="preserve">Конференція відбудеться 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27-28 вересня 2018</w:t>
      </w:r>
      <w:r>
        <w:rPr>
          <w:rFonts w:cs="Arial CYR"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року</w:t>
      </w:r>
      <w:r>
        <w:rPr>
          <w:rFonts w:cs="Arial CYR" w:ascii="Times New Roman" w:hAnsi="Times New Roman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cs="Arial CYR" w:ascii="Times New Roman" w:hAnsi="Times New Roman"/>
          <w:sz w:val="28"/>
          <w:szCs w:val="28"/>
          <w:lang w:val="uk-UA" w:eastAsia="ru-RU" w:bidi="ar-SA"/>
        </w:rPr>
        <w:t xml:space="preserve">на базі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Національного технічного університету 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«Харківський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політехнічний інститут»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sz w:val="28"/>
          <w:szCs w:val="28"/>
          <w:lang w:val="uk-UA" w:eastAsia="ru-RU" w:bidi="ar-SA"/>
        </w:rPr>
        <w:t xml:space="preserve">Форма роботи конференції: 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дистанційна</w:t>
      </w:r>
      <w:r>
        <w:rPr>
          <w:rFonts w:cs="Arial CYR" w:ascii="Times New Roman" w:hAnsi="Times New Roman"/>
          <w:sz w:val="28"/>
          <w:szCs w:val="28"/>
          <w:lang w:val="uk-UA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sz w:val="6"/>
          <w:szCs w:val="18"/>
          <w:lang w:val="uk-UA" w:eastAsia="ru-RU" w:bidi="ar-SA"/>
        </w:rPr>
      </w:pPr>
      <w:r>
        <w:rPr>
          <w:rFonts w:cs="Arial CYR" w:ascii="Times New Roman" w:hAnsi="Times New Roman"/>
          <w:sz w:val="6"/>
          <w:szCs w:val="18"/>
          <w:lang w:val="uk-UA" w:eastAsia="ru-RU" w:bidi="ar-SA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Робочі мови конференції</w:t>
      </w:r>
      <w:r>
        <w:rPr>
          <w:rFonts w:cs="Arial CYR" w:ascii="Times New Roman" w:hAnsi="Times New Roman"/>
          <w:sz w:val="28"/>
          <w:szCs w:val="28"/>
          <w:lang w:val="uk-UA" w:eastAsia="ru-RU" w:bidi="ar-SA"/>
        </w:rPr>
        <w:t>: українська, англійська, російська.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>
        <w:rPr>
          <w:rFonts w:cs="Arial CYR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ІНФОРМАЦІЯ ДЛЯ КОНТАКТІВ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Адреса оргкомітету</w:t>
      </w:r>
      <w:r>
        <w:rPr>
          <w:rFonts w:ascii="Times New Roman" w:hAnsi="Times New Roman"/>
          <w:sz w:val="24"/>
          <w:szCs w:val="24"/>
          <w:lang w:val="uk-UA"/>
        </w:rPr>
        <w:t>: Україна, 61002, м. Харків, вул. Кирпичова, 2, навчальний корпус У2.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cs="Arial CYR" w:ascii="Times New Roman" w:hAnsi="Times New Roman"/>
          <w:i/>
          <w:sz w:val="24"/>
          <w:szCs w:val="24"/>
          <w:lang w:val="uk-UA" w:eastAsia="ru-RU" w:bidi="ar-SA"/>
        </w:rPr>
        <w:t xml:space="preserve">Контактні телефони: </w:t>
      </w: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+38-057-</w:t>
      </w:r>
      <w:r>
        <w:rPr>
          <w:rFonts w:ascii="Times New Roman" w:hAnsi="Times New Roman"/>
          <w:b/>
          <w:sz w:val="24"/>
          <w:szCs w:val="24"/>
          <w:lang w:val="uk-UA"/>
        </w:rPr>
        <w:t>707-64-90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+38-057-</w:t>
      </w:r>
      <w:r>
        <w:rPr>
          <w:rFonts w:ascii="Times New Roman" w:hAnsi="Times New Roman"/>
          <w:b/>
          <w:sz w:val="24"/>
          <w:szCs w:val="24"/>
          <w:lang w:val="uk-UA"/>
        </w:rPr>
        <w:t>707-68-60</w:t>
      </w:r>
    </w:p>
    <w:p>
      <w:pPr>
        <w:pStyle w:val="Loginbuttonuser"/>
        <w:spacing w:beforeAutospacing="0" w:before="77" w:after="240"/>
        <w:jc w:val="center"/>
        <w:rPr>
          <w:b/>
          <w:b/>
          <w:b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E-mail</w:t>
      </w:r>
      <w:r>
        <w:rPr>
          <w:iCs/>
          <w:color w:val="000000" w:themeColor="text1"/>
          <w:lang w:val="en-US"/>
        </w:rPr>
        <w:t>:</w:t>
      </w:r>
      <w:r>
        <w:rPr>
          <w:b/>
          <w:iCs/>
          <w:color w:val="000000" w:themeColor="text1"/>
          <w:lang w:val="uk-UA"/>
        </w:rPr>
        <w:t xml:space="preserve"> </w:t>
      </w:r>
      <w:r>
        <w:rPr>
          <w:b/>
          <w:bCs/>
          <w:color w:val="000000" w:themeColor="text1"/>
          <w:lang w:val="en-US"/>
        </w:rPr>
        <w:t>leader_conference_khpi@ukr.net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про конференцію можна знайти на офіційній сторінці кафедри педагогіки та психології управління соціальними системами імені акад. І.А. Зязюна НТУ «ХПІ» </w:t>
      </w:r>
      <w:r>
        <w:rPr>
          <w:rFonts w:ascii="Times New Roman" w:hAnsi="Times New Roman"/>
          <w:b/>
          <w:sz w:val="24"/>
          <w:szCs w:val="24"/>
          <w:lang w:val="uk-UA"/>
        </w:rPr>
        <w:t>http://web.kpi.kharkov.ua/ppuss/ru/konferentsii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br w:type="column"/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Основні напрями роботи конференції: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1.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 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Лідерство і соціальний прогрес.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 xml:space="preserve">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Голова секції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: проф. каф. ППУСС ім. акад. І.А. Зязюна, к.т.н., проф.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Пономарьов Олекс</w:t>
      </w:r>
      <w:bookmarkStart w:id="0" w:name="_GoBack"/>
      <w:bookmarkEnd w:id="0"/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 xml:space="preserve">андр Семенович;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 xml:space="preserve">секретар секції: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доц. каф. ППУСС ім. акад. І.А. Зязюна, к.пед.н., доц.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Чебакова Юлія Григорівна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>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16"/>
          <w:szCs w:val="16"/>
          <w:lang w:val="uk-UA"/>
        </w:rPr>
      </w:pPr>
      <w:r>
        <w:rPr>
          <w:rFonts w:ascii="Times New Roman" w:hAnsi="Times New Roman"/>
          <w:b/>
          <w:i/>
          <w:sz w:val="16"/>
          <w:szCs w:val="16"/>
          <w:lang w:val="uk-U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</w:t>
      </w:r>
      <w:r>
        <w:rPr>
          <w:rFonts w:ascii="Times New Roman" w:hAnsi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 Формування харизматичних лідерів як один з пріоритетних напрямків виховання національної гуманітарно-технічної еліти.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 xml:space="preserve">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Голова секції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: проф. каф. ППУСС ім. акад. І.А. Зязюна, к.пед.н., доц.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 xml:space="preserve">Гура Тетяна Віталіївна;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секретар секції:</w:t>
      </w:r>
      <w:r>
        <w:rPr>
          <w:sz w:val="28"/>
          <w:szCs w:val="28"/>
          <w:lang w:val="uk-UA"/>
        </w:rPr>
        <w:t xml:space="preserve">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асистент каф. ППУСС ім. акад. І.А. Зязюна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Костиря Ірина Валентинівна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>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16"/>
          <w:szCs w:val="16"/>
          <w:lang w:val="uk-UA"/>
        </w:rPr>
      </w:pPr>
      <w:r>
        <w:rPr>
          <w:rFonts w:ascii="Times New Roman" w:hAnsi="Times New Roman"/>
          <w:b/>
          <w:i/>
          <w:sz w:val="16"/>
          <w:szCs w:val="16"/>
          <w:lang w:val="uk-U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</w:t>
      </w:r>
      <w:r>
        <w:rPr>
          <w:rFonts w:ascii="Times New Roman" w:hAnsi="Times New Roman"/>
          <w:b/>
          <w:sz w:val="26"/>
          <w:szCs w:val="26"/>
          <w:lang w:val="uk-UA"/>
        </w:rPr>
        <w:t>3.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 Традиції і сучасні тенденції міжнародного співробітництва у сфері освіти лідерів.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Голова секції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: проф. каф. ППУСС ім. акад. І.А. Зязюна, д.н. з держ.упр., доц.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 xml:space="preserve">Мороз Володимир Михайлович;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 xml:space="preserve">секретар секції: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>доц. каф. ППУСС ім. акад. І.А. Зязюна, к.пед.н., доц.</w:t>
      </w:r>
      <w:r>
        <w:rPr>
          <w:sz w:val="28"/>
          <w:szCs w:val="28"/>
          <w:lang w:val="uk-UA"/>
        </w:rPr>
        <w:t xml:space="preserve">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Чала Юлія Миколаївна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4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.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> 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Розробка та використання технологій фізкультурно-спортивної діяльності у освіті лідера.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Голова секції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: доц. каф. фізичного виховання., к.пед.н.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 xml:space="preserve">Тіняков Артем Олександрович;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 xml:space="preserve">секретар секції: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доц. к.ф.в., к.психол.н.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Поляков Ігор Олександрович.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i/>
          <w:i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16"/>
          <w:szCs w:val="16"/>
          <w:lang w:val="uk-UA" w:eastAsia="ru-RU" w:bidi="ar-S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5.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 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Психолого-педагогічні технології формування лідерських якостей сучасного фахівця</w:t>
      </w:r>
      <w:r>
        <w:rPr>
          <w:rFonts w:ascii="Times New Roman" w:hAnsi="Times New Roman"/>
          <w:b/>
          <w:i/>
          <w:sz w:val="26"/>
          <w:szCs w:val="26"/>
          <w:lang w:val="uk-UA" w:eastAsia="ru-RU" w:bidi="ar-SA"/>
        </w:rPr>
        <w:t xml:space="preserve">.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Голова секції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: проф. каф. ППУСС ім. акад. І.А. Зязюна, д.пед.н., проф.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 xml:space="preserve">Ігнатюк Ольга Анатоліївна;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 xml:space="preserve">секретар секції: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доц. каф. ППУСС ім. акад. І.А. Зязюна, к.пед.н.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Квасник Ольга Віталіївна</w:t>
      </w:r>
      <w:r>
        <w:rPr>
          <w:rFonts w:ascii="Times New Roman" w:hAnsi="Times New Roman"/>
          <w:b/>
          <w:sz w:val="26"/>
          <w:szCs w:val="26"/>
          <w:lang w:val="uk-UA" w:eastAsia="ru-RU" w:bidi="ar-SA"/>
        </w:rPr>
        <w:t>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  <w:lang w:val="uk-UA" w:eastAsia="ru-RU" w:bidi="ar-SA"/>
        </w:rPr>
      </w:pPr>
      <w:r>
        <w:rPr>
          <w:rFonts w:ascii="Times New Roman" w:hAnsi="Times New Roman"/>
          <w:b/>
          <w:sz w:val="26"/>
          <w:szCs w:val="26"/>
          <w:lang w:val="uk-UA" w:eastAsia="ru-RU" w:bidi="ar-S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Секція 6.</w:t>
      </w: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 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Реформування системи підготовки молодих викладачів.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Голова секції:</w:t>
      </w:r>
      <w:r>
        <w:rPr>
          <w:rFonts w:ascii="Times New Roman" w:hAnsi="Times New Roman"/>
          <w:sz w:val="26"/>
          <w:szCs w:val="26"/>
          <w:lang w:val="uk-UA"/>
        </w:rPr>
        <w:t xml:space="preserve"> доц. каф. ППУСС ім. акад. І.А. Зязюна, 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к.психол.н., </w:t>
      </w:r>
      <w:r>
        <w:rPr>
          <w:rFonts w:ascii="Times New Roman" w:hAnsi="Times New Roman"/>
          <w:sz w:val="26"/>
          <w:szCs w:val="26"/>
          <w:lang w:val="uk-UA"/>
        </w:rPr>
        <w:t>доц.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Книш Анастасія Євгенівна;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cs="Arial CYR" w:ascii="Times New Roman" w:hAnsi="Times New Roman"/>
          <w:i/>
          <w:sz w:val="26"/>
          <w:szCs w:val="26"/>
          <w:lang w:val="uk-UA" w:eastAsia="ru-RU" w:bidi="ar-SA"/>
        </w:rPr>
        <w:t>секретар секції: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аспірант</w:t>
      </w: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 каф. ППУСС ім. акад. І.А. Зязюна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Бондаренко Вікторія Вадимівна.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Голова організаційного комітету: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завідувач кафедри педагогіки та психології управління соціальними системами ім. академіка І.А. Зязюна, член-кореспондент НАПН України, доктор педагогічних наук, професор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Романовський Олександр Георгійович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Заступники голови організаційного комітету: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професор кафедри педагогіки та психології управління соціальними системами ім. академіка І.А. Зязюна НТУ «ХПІ», кандидат психологічних наук, професор 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Панфілов Юрій Іванович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доцент кафедри фізичного виховання НТУ «ХПІ», кандидат педагогічних наук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Тіняков Артем Олександрович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 CYR"/>
          <w:b/>
          <w:b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м.т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. +38-066-124</w:t>
      </w:r>
      <w:r>
        <w:rPr>
          <w:rFonts w:ascii="Times New Roman" w:hAnsi="Times New Roman"/>
          <w:b/>
          <w:sz w:val="26"/>
          <w:szCs w:val="26"/>
          <w:lang w:val="uk-UA"/>
        </w:rPr>
        <w:t>-91-28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Вчений секретар конференції: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  <w:t xml:space="preserve">доцент кафедри фізичного виховання НТУ «ХПІ», кандидат педагогічних наук 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Тіняков Артем Олександрович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 CYR"/>
          <w:b/>
          <w:b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м.т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. +38-066-124-91-28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b/>
          <w:b/>
          <w:i/>
          <w:i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Відповідальний секретар конференції: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  <w:t>інженер І к. к.ф.в. 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Зінченко Ліна Володимірна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b/>
          <w:i/>
          <w:sz w:val="26"/>
          <w:szCs w:val="26"/>
          <w:lang w:val="uk-UA" w:eastAsia="ru-RU" w:bidi="ar-SA"/>
        </w:rPr>
        <w:t>м.т</w:t>
      </w:r>
      <w:r>
        <w:rPr>
          <w:rFonts w:cs="Arial CYR" w:ascii="Times New Roman" w:hAnsi="Times New Roman"/>
          <w:b/>
          <w:sz w:val="26"/>
          <w:szCs w:val="26"/>
          <w:lang w:val="uk-UA" w:eastAsia="ru-RU" w:bidi="ar-SA"/>
        </w:rPr>
        <w:t>. +38-097-6</w:t>
      </w:r>
      <w:r>
        <w:rPr>
          <w:rFonts w:ascii="Times New Roman" w:hAnsi="Times New Roman"/>
          <w:b/>
          <w:sz w:val="26"/>
          <w:szCs w:val="26"/>
          <w:lang w:val="uk-UA"/>
        </w:rPr>
        <w:t>07-24-27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>
        <w:rPr>
          <w:rFonts w:cs="Arial CYR" w:ascii="Times New Roman" w:hAnsi="Times New Roman"/>
          <w:sz w:val="26"/>
          <w:szCs w:val="26"/>
          <w:lang w:val="uk-UA" w:eastAsia="ru-RU" w:bidi="ar-SA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br w:type="column"/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Організаційний внесок за участь у конференції –</w:t>
      </w:r>
      <w:r>
        <w:rPr>
          <w:rFonts w:cs="Arial CYR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Arial CYR" w:ascii="Times New Roman" w:hAnsi="Times New Roman"/>
          <w:b/>
          <w:sz w:val="24"/>
          <w:szCs w:val="24"/>
          <w:lang w:val="ru-RU" w:eastAsia="ru-RU" w:bidi="ar-SA"/>
        </w:rPr>
        <w:t>150</w:t>
      </w: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 грн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. У його вартість входить сертифікат учасника конференції, програма конференції, збірник матеріалів конференції в електронному варіанті.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shd w:fill="FFFFFF" w:val="clear"/>
          <w:lang w:val="ru-RU"/>
        </w:rPr>
        <w:t xml:space="preserve">5168 7573 5998 8138 </w:t>
      </w:r>
      <w:r>
        <w:rPr>
          <w:rFonts w:ascii="Times New Roman" w:hAnsi="Times New Roman"/>
          <w:sz w:val="24"/>
          <w:szCs w:val="24"/>
          <w:lang w:val="uk-UA"/>
        </w:rPr>
        <w:t xml:space="preserve">на прізвище Гура Тетяна Віталіївна.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Комісія за переказ коштів сплачується автором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Для участі в конференції необхідно</w:t>
      </w: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 xml:space="preserve"> до 10 вересня 2018 року 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надіслати на е-</w:t>
      </w:r>
      <w:r>
        <w:rPr>
          <w:rFonts w:ascii="Times New Roman" w:hAnsi="Times New Roman"/>
          <w:sz w:val="24"/>
          <w:szCs w:val="24"/>
          <w:lang w:val="uk-UA" w:eastAsia="ru-RU" w:bidi="ar-SA"/>
        </w:rPr>
        <w:t>mail оргкомітету конференції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leader</w:t>
      </w:r>
      <w:r>
        <w:rPr>
          <w:rFonts w:ascii="Times New Roman" w:hAnsi="Times New Roman"/>
          <w:b/>
          <w:bCs/>
          <w:color w:val="000000" w:themeColor="text1"/>
          <w:lang w:val="ru-RU"/>
        </w:rPr>
        <w:t>_</w:t>
      </w:r>
      <w:r>
        <w:rPr>
          <w:rFonts w:ascii="Times New Roman" w:hAnsi="Times New Roman"/>
          <w:b/>
          <w:bCs/>
          <w:color w:val="000000" w:themeColor="text1"/>
        </w:rPr>
        <w:t>conference</w:t>
      </w:r>
      <w:r>
        <w:rPr>
          <w:rFonts w:ascii="Times New Roman" w:hAnsi="Times New Roman"/>
          <w:b/>
          <w:bCs/>
          <w:color w:val="000000" w:themeColor="text1"/>
          <w:lang w:val="ru-RU"/>
        </w:rPr>
        <w:t>_</w:t>
      </w:r>
      <w:r>
        <w:rPr>
          <w:rFonts w:ascii="Times New Roman" w:hAnsi="Times New Roman"/>
          <w:b/>
          <w:bCs/>
          <w:color w:val="000000" w:themeColor="text1"/>
        </w:rPr>
        <w:t>khpi</w:t>
      </w:r>
      <w:r>
        <w:rPr>
          <w:rFonts w:ascii="Times New Roman" w:hAnsi="Times New Roman"/>
          <w:b/>
          <w:bCs/>
          <w:color w:val="000000" w:themeColor="text1"/>
          <w:lang w:val="ru-RU"/>
        </w:rPr>
        <w:t>@</w:t>
      </w:r>
      <w:r>
        <w:rPr>
          <w:rFonts w:ascii="Times New Roman" w:hAnsi="Times New Roman"/>
          <w:b/>
          <w:bCs/>
          <w:color w:val="000000" w:themeColor="text1"/>
        </w:rPr>
        <w:t>ukr</w:t>
      </w:r>
      <w:r>
        <w:rPr>
          <w:rFonts w:ascii="Times New Roman" w:hAnsi="Times New Roman"/>
          <w:b/>
          <w:bCs/>
          <w:color w:val="000000" w:themeColor="text1"/>
          <w:lang w:val="ru-RU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net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окремими файлами: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- заявку учасника конференції (Іванов І.І._заявка), </w:t>
      </w:r>
      <w:r>
        <w:rPr>
          <w:rFonts w:cs="Arial CYR" w:ascii="Times New Roman" w:hAnsi="Times New Roman"/>
          <w:sz w:val="24"/>
          <w:szCs w:val="24"/>
          <w:u w:val="single"/>
          <w:lang w:val="uk-UA" w:eastAsia="ru-RU" w:bidi="ar-SA"/>
        </w:rPr>
        <w:t>вказавши в темі листа відповідний номер секції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;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- тези (до 3 сторінок);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- відскановану копію переказу оплати за конференцію (Іванов І.І._оплата).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Оргкомітет не несе відповідальності перед учасниками, які не надіслали свої заявки і організаційний внесок для участі в конференції </w:t>
      </w: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вчасно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.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ЗАЯВКА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 xml:space="preserve">на участь 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ІІ Міжнародній науково-практичній конференції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«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»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b/>
          <w:sz w:val="16"/>
          <w:szCs w:val="16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27-28 вересня 2018 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1. Прізвище, ім'я, по батькові 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2. Назва і адреса організації 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3. Посада, науковий ступінь, вчене звання 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4. Тематичний напрям конференції (секція) 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5. Тема доповіді :________________________________________________________________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6. Контактні телефони: _________________________; моб._____________________________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7. Е-mail - ____________________________________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Вимоги до оформлення тез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18"/>
          <w:szCs w:val="18"/>
          <w:lang w:val="uk-UA" w:eastAsia="ru-RU" w:bidi="ar-SA"/>
        </w:rPr>
      </w:pPr>
      <w:r>
        <w:rPr>
          <w:rFonts w:cs="Arial CYR" w:ascii="Times New Roman" w:hAnsi="Times New Roman"/>
          <w:b/>
          <w:sz w:val="18"/>
          <w:szCs w:val="18"/>
          <w:lang w:val="uk-UA" w:eastAsia="ru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Обсяг тез – до 3 сторінок комп’ютерного набору, друкується у форматі Microsoft Word 6,0/2003 (*.</w:t>
      </w:r>
      <w:r>
        <w:rPr>
          <w:rFonts w:cs="Arial CYR" w:ascii="Times New Roman" w:hAnsi="Times New Roman"/>
          <w:sz w:val="24"/>
          <w:szCs w:val="24"/>
          <w:lang w:eastAsia="ru-RU" w:bidi="ar-SA"/>
        </w:rPr>
        <w:t>doc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 або *.rtf), шрифт Times New Roman, кегль 14, через 1,5 інтервал, </w:t>
      </w:r>
      <w:r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>
        <w:rPr>
          <w:rFonts w:cs="Arial CYR" w:ascii="Times New Roman" w:hAnsi="Times New Roman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сучасними стандартами, до 5 джерел. Мова: українська, англійська або російська.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sz w:val="16"/>
          <w:szCs w:val="16"/>
          <w:lang w:val="uk-UA" w:eastAsia="ru-RU" w:bidi="ar-SA"/>
        </w:rPr>
      </w:r>
    </w:p>
    <w:tbl>
      <w:tblPr>
        <w:tblW w:w="8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8280"/>
      </w:tblGrid>
      <w:tr>
        <w:trPr/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Сергородцева А.А.</w:t>
            </w:r>
          </w:p>
          <w:p>
            <w:pPr>
              <w:pStyle w:val="Normal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>
              <w:rPr>
                <w:rFonts w:ascii="Times New Roman" w:hAnsi="Times New Roman"/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 xml:space="preserve">ОСОБЛИВОСТІ РОЗВИТКУ ПРОФЕСІЙНОЇ ІДЕНТИЧНОСТІ 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>СТУДЕНТІВ У СУЧАСНИХ УМОВАХ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Текст 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Список літератури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>
              <w:rPr>
                <w:rFonts w:cs="Arial CYR"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12f5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Times New Roman" w:cs="Times New Roman"/>
      <w:color w:val="auto"/>
      <w:sz w:val="22"/>
      <w:szCs w:val="22"/>
      <w:lang w:val="en-US" w:eastAsia="en-US" w:bidi="en-US"/>
    </w:rPr>
  </w:style>
  <w:style w:type="paragraph" w:styleId="2">
    <w:name w:val="Heading 2"/>
    <w:basedOn w:val="Normal"/>
    <w:qFormat/>
    <w:rsid w:val="00b76316"/>
    <w:pPr>
      <w:keepNext/>
      <w:spacing w:lineRule="auto" w:line="240" w:before="0" w:after="0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nhideWhenUsed/>
    <w:rsid w:val="00b76316"/>
    <w:rPr>
      <w:color w:val="0000FF"/>
      <w:u w:val="single"/>
    </w:rPr>
  </w:style>
  <w:style w:type="character" w:styleId="Style14" w:customStyle="1">
    <w:name w:val="Основной текст Знак"/>
    <w:link w:val="a4"/>
    <w:qFormat/>
    <w:rsid w:val="00b76316"/>
    <w:rPr>
      <w:rFonts w:ascii="Arial" w:hAnsi="Arial" w:eastAsia="SimSun" w:cs="Mangal"/>
      <w:szCs w:val="24"/>
      <w:lang w:val="en-US" w:eastAsia="hi-IN" w:bidi="hi-IN"/>
    </w:rPr>
  </w:style>
  <w:style w:type="character" w:styleId="M1926529099440340968xfm07485736" w:customStyle="1">
    <w:name w:val="m_1926529099440340968xfm_07485736"/>
    <w:basedOn w:val="DefaultParagraphFont"/>
    <w:qFormat/>
    <w:rsid w:val="006a21e9"/>
    <w:rPr/>
  </w:style>
  <w:style w:type="character" w:styleId="Style15" w:customStyle="1">
    <w:name w:val="Текст выноски Знак"/>
    <w:basedOn w:val="DefaultParagraphFont"/>
    <w:link w:val="a8"/>
    <w:qFormat/>
    <w:rsid w:val="007e5f79"/>
    <w:rPr>
      <w:rFonts w:ascii="Tahoma" w:hAnsi="Tahoma" w:cs="Tahoma"/>
      <w:sz w:val="16"/>
      <w:szCs w:val="16"/>
      <w:lang w:val="en-US" w:eastAsia="en-US" w:bidi="en-US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i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5"/>
    <w:rsid w:val="00b76316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0"/>
      <w:szCs w:val="24"/>
      <w:lang w:eastAsia="hi-IN" w:bidi="hi-IN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b76316"/>
    <w:pPr>
      <w:spacing w:before="0" w:after="240"/>
      <w:ind w:left="720" w:firstLine="360"/>
      <w:contextualSpacing/>
    </w:pPr>
    <w:rPr/>
  </w:style>
  <w:style w:type="paragraph" w:styleId="BalloonText">
    <w:name w:val="Balloon Text"/>
    <w:basedOn w:val="Normal"/>
    <w:link w:val="a9"/>
    <w:qFormat/>
    <w:rsid w:val="007e5f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inbuttonuser" w:customStyle="1">
    <w:name w:val="login-button__user"/>
    <w:basedOn w:val="Normal"/>
    <w:qFormat/>
    <w:rsid w:val="00ef0770"/>
    <w:pPr>
      <w:spacing w:lineRule="auto" w:line="240" w:beforeAutospacing="1" w:afterAutospacing="1"/>
      <w:ind w:hanging="0"/>
    </w:pPr>
    <w:rPr>
      <w:rFonts w:ascii="Times New Roman" w:hAnsi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25c81"/>
    <w:pPr>
      <w:spacing w:after="240" w:line="48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LibreOffice/5.1.6.2$Linux_X86_64 LibreOffice_project/10m0$Build-2</Application>
  <Pages>4</Pages>
  <Words>745</Words>
  <Characters>5561</Characters>
  <CharactersWithSpaces>6244</CharactersWithSpaces>
  <Paragraphs>75</Paragraphs>
  <Company>ppmss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2017-08-23T06:55:00Z</dcterms:created>
  <dc:creator>Janna</dc:creator>
  <dc:description/>
  <dc:language>ru-RU</dc:language>
  <cp:lastModifiedBy/>
  <dcterms:modified xsi:type="dcterms:W3CDTF">2018-09-05T10:46:19Z</dcterms:modified>
  <cp:revision>16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