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2" w:rsidRDefault="000C121E" w:rsidP="00103292">
      <w:pPr>
        <w:widowControl w:val="0"/>
        <w:tabs>
          <w:tab w:val="left" w:pos="1245"/>
        </w:tabs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val="uk-UA"/>
        </w:rPr>
      </w:pPr>
      <w:r w:rsidRPr="00103292">
        <w:rPr>
          <w:b/>
          <w:bCs/>
          <w:sz w:val="28"/>
          <w:szCs w:val="28"/>
          <w:lang w:val="uk-UA"/>
        </w:rPr>
        <w:t>Критерії оцінювання  знань та вмінь студентів</w:t>
      </w:r>
      <w:r w:rsidR="00103292" w:rsidRPr="00103292">
        <w:rPr>
          <w:b/>
          <w:bCs/>
          <w:sz w:val="28"/>
          <w:szCs w:val="28"/>
          <w:lang w:val="uk-UA"/>
        </w:rPr>
        <w:t xml:space="preserve"> </w:t>
      </w:r>
    </w:p>
    <w:p w:rsidR="000C121E" w:rsidRDefault="00103292" w:rsidP="00103292">
      <w:pPr>
        <w:widowControl w:val="0"/>
        <w:tabs>
          <w:tab w:val="left" w:pos="1245"/>
        </w:tabs>
        <w:autoSpaceDE w:val="0"/>
        <w:autoSpaceDN w:val="0"/>
        <w:adjustRightInd w:val="0"/>
        <w:ind w:left="720"/>
        <w:jc w:val="center"/>
        <w:rPr>
          <w:b/>
          <w:sz w:val="28"/>
          <w:szCs w:val="28"/>
          <w:lang w:val="uk-UA"/>
        </w:rPr>
      </w:pPr>
      <w:r w:rsidRPr="00103292">
        <w:rPr>
          <w:b/>
          <w:sz w:val="28"/>
          <w:szCs w:val="28"/>
        </w:rPr>
        <w:t>«</w:t>
      </w:r>
      <w:r w:rsidR="00E63BF7">
        <w:rPr>
          <w:b/>
          <w:sz w:val="28"/>
          <w:szCs w:val="28"/>
          <w:lang w:val="uk-UA"/>
        </w:rPr>
        <w:t>Загальні питання дидактики</w:t>
      </w:r>
      <w:r w:rsidRPr="00103292">
        <w:rPr>
          <w:b/>
          <w:sz w:val="28"/>
          <w:szCs w:val="28"/>
        </w:rPr>
        <w:t>»</w:t>
      </w:r>
    </w:p>
    <w:p w:rsidR="00103292" w:rsidRPr="00103292" w:rsidRDefault="00103292" w:rsidP="00103292">
      <w:pPr>
        <w:widowControl w:val="0"/>
        <w:tabs>
          <w:tab w:val="left" w:pos="1245"/>
        </w:tabs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  <w:lang w:val="uk-UA"/>
        </w:rPr>
      </w:pPr>
    </w:p>
    <w:tbl>
      <w:tblPr>
        <w:tblW w:w="8792" w:type="dxa"/>
        <w:tblInd w:w="7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49"/>
        <w:gridCol w:w="1560"/>
        <w:gridCol w:w="1701"/>
        <w:gridCol w:w="2123"/>
        <w:gridCol w:w="1759"/>
      </w:tblGrid>
      <w:tr w:rsidR="000C121E">
        <w:trPr>
          <w:trHeight w:val="377"/>
        </w:trPr>
        <w:tc>
          <w:tcPr>
            <w:tcW w:w="1649" w:type="dxa"/>
            <w:vMerge w:val="restart"/>
          </w:tcPr>
          <w:p w:rsidR="000C121E" w:rsidRDefault="000C121E" w:rsidP="0017558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Рейтингова</w:t>
            </w:r>
          </w:p>
          <w:p w:rsidR="000C121E" w:rsidRDefault="000C121E" w:rsidP="0017558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Оцінка, бали</w:t>
            </w:r>
          </w:p>
        </w:tc>
        <w:tc>
          <w:tcPr>
            <w:tcW w:w="1560" w:type="dxa"/>
            <w:vMerge w:val="restart"/>
          </w:tcPr>
          <w:p w:rsidR="000C121E" w:rsidRDefault="000C121E" w:rsidP="0017558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Оцінка</w:t>
            </w:r>
            <w:r w:rsidR="00175583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ЕСТS та</w:t>
            </w:r>
            <w:r w:rsidRPr="001755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її</w:t>
            </w:r>
            <w:r w:rsidRPr="001755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>визначення</w:t>
            </w:r>
          </w:p>
        </w:tc>
        <w:tc>
          <w:tcPr>
            <w:tcW w:w="1701" w:type="dxa"/>
            <w:vMerge w:val="restart"/>
          </w:tcPr>
          <w:p w:rsidR="000C121E" w:rsidRPr="001155CC" w:rsidRDefault="000C121E" w:rsidP="00175583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Національна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оцінка</w:t>
            </w:r>
            <w:proofErr w:type="spellEnd"/>
          </w:p>
        </w:tc>
        <w:tc>
          <w:tcPr>
            <w:tcW w:w="3882" w:type="dxa"/>
            <w:gridSpan w:val="2"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Критерії оцінювання</w:t>
            </w:r>
          </w:p>
        </w:tc>
      </w:tr>
      <w:tr w:rsidR="000C121E">
        <w:trPr>
          <w:trHeight w:val="489"/>
        </w:trPr>
        <w:tc>
          <w:tcPr>
            <w:tcW w:w="1649" w:type="dxa"/>
            <w:vMerge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Merge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позитивні</w:t>
            </w:r>
          </w:p>
        </w:tc>
        <w:tc>
          <w:tcPr>
            <w:tcW w:w="1759" w:type="dxa"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 негативні</w:t>
            </w:r>
          </w:p>
        </w:tc>
      </w:tr>
      <w:tr w:rsidR="000C121E" w:rsidRPr="00AC5884">
        <w:trPr>
          <w:trHeight w:val="3735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9</w:t>
            </w:r>
            <w:r>
              <w:rPr>
                <w:sz w:val="18"/>
                <w:szCs w:val="18"/>
                <w:lang w:val="uk-UA"/>
              </w:rPr>
              <w:t>0</w:t>
            </w:r>
            <w:r w:rsidRPr="00AC5884">
              <w:rPr>
                <w:sz w:val="18"/>
                <w:szCs w:val="18"/>
                <w:lang w:val="uk-UA"/>
              </w:rPr>
              <w:t>-100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А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</w:p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</w:p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</w:p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</w:p>
          <w:p w:rsidR="000C121E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Відмінно</w:t>
            </w: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lang w:val="uk-UA"/>
              </w:rPr>
              <w:t xml:space="preserve">  </w:t>
            </w: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Глибоке знання </w:t>
            </w:r>
            <w:r w:rsidRPr="00AC5884">
              <w:rPr>
                <w:sz w:val="18"/>
                <w:szCs w:val="18"/>
                <w:lang w:val="uk-UA"/>
              </w:rPr>
              <w:t xml:space="preserve">навчального матеріалу модуля, що містяться в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основних і додаткових літературних джерелах;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вміння аналізувати</w:t>
            </w:r>
            <w:r w:rsidRPr="00AC5884">
              <w:rPr>
                <w:sz w:val="18"/>
                <w:szCs w:val="18"/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вміння</w:t>
            </w:r>
            <w:r w:rsidRPr="00AC5884">
              <w:rPr>
                <w:sz w:val="18"/>
                <w:szCs w:val="18"/>
                <w:lang w:val="uk-UA"/>
              </w:rPr>
              <w:t xml:space="preserve"> проводити </w:t>
            </w:r>
            <w:r w:rsidR="00CA30DB">
              <w:rPr>
                <w:sz w:val="18"/>
                <w:szCs w:val="18"/>
                <w:lang w:val="uk-UA"/>
              </w:rPr>
              <w:t xml:space="preserve">глибокий, критичний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теоретичн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ий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аналіз</w:t>
            </w:r>
            <w:r w:rsidRPr="00AC5884">
              <w:rPr>
                <w:sz w:val="18"/>
                <w:szCs w:val="18"/>
                <w:lang w:val="uk-UA"/>
              </w:rPr>
              <w:t>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відповіді</w:t>
            </w:r>
            <w:r w:rsidRPr="00AC5884">
              <w:rPr>
                <w:sz w:val="18"/>
                <w:szCs w:val="18"/>
                <w:lang w:val="uk-UA"/>
              </w:rPr>
              <w:t xml:space="preserve"> на запитання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чіткі</w:t>
            </w:r>
            <w:r w:rsidRPr="00AC5884">
              <w:rPr>
                <w:sz w:val="18"/>
                <w:szCs w:val="18"/>
                <w:lang w:val="uk-UA"/>
              </w:rPr>
              <w:t xml:space="preserve">,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лаконічні, логічно послідовні;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- вміння 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 вирішувати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</w:t>
            </w:r>
            <w:r>
              <w:rPr>
                <w:b/>
                <w:bCs/>
                <w:sz w:val="18"/>
                <w:szCs w:val="18"/>
                <w:lang w:val="uk-UA"/>
              </w:rPr>
              <w:t>і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за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ння повно, безпомилково , з глибоким обґрунтуванням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759" w:type="dxa"/>
          </w:tcPr>
          <w:p w:rsidR="00C02B83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Відповіді на запитання</w:t>
            </w:r>
            <w:r>
              <w:rPr>
                <w:sz w:val="18"/>
                <w:szCs w:val="18"/>
                <w:lang w:val="uk-UA"/>
              </w:rPr>
              <w:t xml:space="preserve"> можуть </w:t>
            </w:r>
            <w:r w:rsidRPr="00AC5884">
              <w:rPr>
                <w:sz w:val="18"/>
                <w:szCs w:val="18"/>
                <w:lang w:val="uk-UA"/>
              </w:rPr>
              <w:t xml:space="preserve"> міст</w:t>
            </w:r>
            <w:r>
              <w:rPr>
                <w:sz w:val="18"/>
                <w:szCs w:val="18"/>
                <w:lang w:val="uk-UA"/>
              </w:rPr>
              <w:t>ити</w:t>
            </w:r>
            <w:r w:rsidRPr="00AC5884">
              <w:rPr>
                <w:sz w:val="18"/>
                <w:szCs w:val="18"/>
                <w:lang w:val="uk-UA"/>
              </w:rPr>
              <w:t xml:space="preserve">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незначні неточності</w:t>
            </w:r>
            <w:r w:rsidRPr="00AC5884">
              <w:rPr>
                <w:sz w:val="18"/>
                <w:szCs w:val="18"/>
                <w:lang w:val="uk-UA"/>
              </w:rPr>
              <w:t xml:space="preserve">     </w:t>
            </w:r>
          </w:p>
          <w:p w:rsidR="00C02B83" w:rsidRDefault="00C02B83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</w:tr>
      <w:tr w:rsidR="000C121E" w:rsidRPr="00AC5884">
        <w:trPr>
          <w:trHeight w:val="145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8</w:t>
            </w:r>
            <w:r>
              <w:rPr>
                <w:sz w:val="18"/>
                <w:szCs w:val="18"/>
                <w:lang w:val="uk-UA"/>
              </w:rPr>
              <w:t>2</w:t>
            </w:r>
            <w:r w:rsidRPr="00AC5884">
              <w:rPr>
                <w:sz w:val="18"/>
                <w:szCs w:val="18"/>
                <w:lang w:val="uk-UA"/>
              </w:rPr>
              <w:t>-89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Добре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Глибокий рівень знань</w:t>
            </w:r>
            <w:r w:rsidRPr="00AC5884">
              <w:rPr>
                <w:sz w:val="18"/>
                <w:szCs w:val="18"/>
                <w:lang w:val="uk-UA"/>
              </w:rPr>
              <w:t xml:space="preserve"> в обсязі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обов’язкового матеріалу</w:t>
            </w:r>
            <w:r w:rsidRPr="00AC5884">
              <w:rPr>
                <w:sz w:val="18"/>
                <w:szCs w:val="18"/>
                <w:lang w:val="uk-UA"/>
              </w:rPr>
              <w:t>, що передбачений модулем;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вміння давати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аргументовані відповіді</w:t>
            </w:r>
            <w:r w:rsidRPr="00AC5884">
              <w:rPr>
                <w:sz w:val="18"/>
                <w:szCs w:val="18"/>
                <w:lang w:val="uk-UA"/>
              </w:rPr>
              <w:t xml:space="preserve"> на запитання і проводити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теоретичн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ий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аналіз</w:t>
            </w:r>
            <w:r w:rsidRPr="00AC5884">
              <w:rPr>
                <w:sz w:val="18"/>
                <w:szCs w:val="18"/>
                <w:lang w:val="uk-UA"/>
              </w:rPr>
              <w:t>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вміння вирішувати </w:t>
            </w:r>
            <w:r w:rsidR="00C02B83" w:rsidRPr="00AC5884">
              <w:rPr>
                <w:b/>
                <w:bCs/>
                <w:sz w:val="18"/>
                <w:szCs w:val="18"/>
                <w:lang w:val="uk-UA"/>
              </w:rPr>
              <w:t>практичн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і</w:t>
            </w:r>
            <w:r w:rsidR="00C02B83" w:rsidRPr="00AC5884">
              <w:rPr>
                <w:b/>
                <w:bCs/>
                <w:sz w:val="18"/>
                <w:szCs w:val="18"/>
                <w:lang w:val="uk-UA"/>
              </w:rPr>
              <w:t xml:space="preserve"> за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в</w:t>
            </w:r>
            <w:r w:rsidR="00C02B83"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ння повно, безпомилково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, з глибоким обґрунтуванням</w:t>
            </w:r>
            <w:r w:rsidR="00C02B83" w:rsidRPr="00AC588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75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Відповіді на запитання містять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певні неточності;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</w:tr>
      <w:tr w:rsidR="000C121E" w:rsidRPr="00AC5884">
        <w:trPr>
          <w:trHeight w:val="145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75-8</w:t>
            </w: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С</w:t>
            </w: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Добре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Міцні знання</w:t>
            </w:r>
            <w:r w:rsidRPr="00AC5884">
              <w:rPr>
                <w:sz w:val="18"/>
                <w:szCs w:val="18"/>
                <w:lang w:val="uk-UA"/>
              </w:rPr>
              <w:t xml:space="preserve"> матеріалу, що вивчається, та його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практичного застосування;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b/>
                <w:bCs/>
                <w:sz w:val="18"/>
                <w:szCs w:val="18"/>
                <w:lang w:val="uk-UA"/>
              </w:rPr>
              <w:t>-</w:t>
            </w:r>
            <w:r w:rsidRPr="00AC5884">
              <w:rPr>
                <w:sz w:val="18"/>
                <w:szCs w:val="18"/>
                <w:lang w:val="uk-UA"/>
              </w:rPr>
              <w:t xml:space="preserve"> вміння давати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аргументовані відповіді</w:t>
            </w:r>
            <w:r w:rsidRPr="00AC5884">
              <w:rPr>
                <w:sz w:val="18"/>
                <w:szCs w:val="18"/>
                <w:lang w:val="uk-UA"/>
              </w:rPr>
              <w:t xml:space="preserve"> на запитання і проводити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теоретичн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ий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аналіз</w:t>
            </w:r>
            <w:r w:rsidRPr="00AC5884">
              <w:rPr>
                <w:sz w:val="18"/>
                <w:szCs w:val="18"/>
                <w:lang w:val="uk-UA"/>
              </w:rPr>
              <w:t>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вміння вирішувати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практичні за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C02B83">
              <w:rPr>
                <w:b/>
                <w:bCs/>
                <w:sz w:val="18"/>
                <w:szCs w:val="18"/>
                <w:lang w:val="uk-UA"/>
              </w:rPr>
              <w:t>ння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  <w:tc>
          <w:tcPr>
            <w:tcW w:w="1759" w:type="dxa"/>
          </w:tcPr>
          <w:p w:rsidR="000C121E" w:rsidRPr="00AC5884" w:rsidRDefault="00385BF5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</w:t>
            </w:r>
            <w:r w:rsidR="000C121E" w:rsidRPr="00AC5884">
              <w:rPr>
                <w:sz w:val="18"/>
                <w:szCs w:val="18"/>
                <w:lang w:val="uk-UA"/>
              </w:rPr>
              <w:t>евміння використовувати теоретичні знання для вирішення</w:t>
            </w:r>
            <w:r w:rsidR="000C121E" w:rsidRPr="00AC5884">
              <w:rPr>
                <w:b/>
                <w:bCs/>
                <w:sz w:val="18"/>
                <w:szCs w:val="18"/>
                <w:lang w:val="uk-UA"/>
              </w:rPr>
              <w:t xml:space="preserve"> практичних за</w:t>
            </w:r>
            <w:r>
              <w:rPr>
                <w:b/>
                <w:bCs/>
                <w:sz w:val="18"/>
                <w:szCs w:val="18"/>
                <w:lang w:val="uk-UA"/>
              </w:rPr>
              <w:t>в</w:t>
            </w:r>
            <w:r w:rsidR="000C121E"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>
              <w:rPr>
                <w:b/>
                <w:bCs/>
                <w:sz w:val="18"/>
                <w:szCs w:val="18"/>
                <w:lang w:val="uk-UA"/>
              </w:rPr>
              <w:t xml:space="preserve">нь 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достатньо повно, в обґрунтуванні можуть бути певні неточності</w:t>
            </w:r>
          </w:p>
        </w:tc>
      </w:tr>
      <w:tr w:rsidR="000C121E" w:rsidRPr="00AC5884">
        <w:trPr>
          <w:trHeight w:val="145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>4</w:t>
            </w:r>
            <w:r w:rsidRPr="00AC5884">
              <w:rPr>
                <w:sz w:val="18"/>
                <w:szCs w:val="18"/>
                <w:lang w:val="uk-UA"/>
              </w:rPr>
              <w:t>-74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Д</w:t>
            </w: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Задовільно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Знання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основних фундаментальних положень</w:t>
            </w:r>
            <w:r w:rsidRPr="00AC5884">
              <w:rPr>
                <w:sz w:val="18"/>
                <w:szCs w:val="18"/>
                <w:lang w:val="uk-UA"/>
              </w:rPr>
              <w:t xml:space="preserve"> матеріалу, що вивчається, та їх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практичного застосування</w:t>
            </w:r>
            <w:r w:rsidRPr="00AC5884">
              <w:rPr>
                <w:sz w:val="18"/>
                <w:szCs w:val="18"/>
                <w:lang w:val="uk-UA"/>
              </w:rPr>
              <w:t>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="00C02B83">
              <w:rPr>
                <w:sz w:val="18"/>
                <w:szCs w:val="18"/>
                <w:lang w:val="uk-UA"/>
              </w:rPr>
              <w:t>вирішенн</w:t>
            </w:r>
            <w:r w:rsidR="00385BF5">
              <w:rPr>
                <w:sz w:val="18"/>
                <w:szCs w:val="18"/>
                <w:lang w:val="uk-UA"/>
              </w:rPr>
              <w:t>я</w:t>
            </w:r>
            <w:r w:rsidR="00C02B83">
              <w:rPr>
                <w:sz w:val="18"/>
                <w:szCs w:val="18"/>
                <w:lang w:val="uk-UA"/>
              </w:rPr>
              <w:t xml:space="preserve"> </w:t>
            </w:r>
            <w:r w:rsidR="00C02B83" w:rsidRPr="00C02B83">
              <w:rPr>
                <w:b/>
                <w:sz w:val="18"/>
                <w:szCs w:val="18"/>
                <w:lang w:val="uk-UA"/>
              </w:rPr>
              <w:t>практичних завдань</w:t>
            </w:r>
            <w:r w:rsidR="00385BF5">
              <w:rPr>
                <w:b/>
                <w:sz w:val="18"/>
                <w:szCs w:val="18"/>
                <w:lang w:val="uk-UA"/>
              </w:rPr>
              <w:t xml:space="preserve"> </w:t>
            </w:r>
            <w:r w:rsidR="00CA30DB">
              <w:rPr>
                <w:b/>
                <w:sz w:val="18"/>
                <w:szCs w:val="18"/>
                <w:lang w:val="uk-UA"/>
              </w:rPr>
              <w:t>частково</w:t>
            </w:r>
            <w:r w:rsidR="00385BF5">
              <w:rPr>
                <w:b/>
                <w:sz w:val="18"/>
                <w:szCs w:val="18"/>
                <w:lang w:val="uk-UA"/>
              </w:rPr>
              <w:t xml:space="preserve"> правильне</w:t>
            </w:r>
          </w:p>
        </w:tc>
        <w:tc>
          <w:tcPr>
            <w:tcW w:w="175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Невміння давати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аргументовані відповіді</w:t>
            </w:r>
            <w:r w:rsidRPr="00AC5884">
              <w:rPr>
                <w:sz w:val="18"/>
                <w:szCs w:val="18"/>
                <w:lang w:val="uk-UA"/>
              </w:rPr>
              <w:t xml:space="preserve"> на запитання;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невміння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аналізувати</w:t>
            </w:r>
            <w:r w:rsidRPr="00AC5884">
              <w:rPr>
                <w:sz w:val="18"/>
                <w:szCs w:val="18"/>
                <w:lang w:val="uk-UA"/>
              </w:rPr>
              <w:t xml:space="preserve"> викладений матеріал і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виконувати 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глибокий аналіз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="00385BF5">
              <w:rPr>
                <w:sz w:val="18"/>
                <w:szCs w:val="18"/>
                <w:lang w:val="uk-UA"/>
              </w:rPr>
              <w:t xml:space="preserve">виконання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их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за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 xml:space="preserve">нь не повне, 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lastRenderedPageBreak/>
              <w:t xml:space="preserve">обґрунтування 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–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 xml:space="preserve"> поверхове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, містять деякі помилки</w:t>
            </w:r>
          </w:p>
        </w:tc>
      </w:tr>
      <w:tr w:rsidR="000C121E" w:rsidRPr="00AC5884">
        <w:trPr>
          <w:trHeight w:val="2807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60-</w:t>
            </w:r>
            <w:r w:rsidRPr="00AC5884">
              <w:rPr>
                <w:sz w:val="18"/>
                <w:szCs w:val="18"/>
                <w:lang w:val="uk-UA"/>
              </w:rPr>
              <w:t>6</w:t>
            </w:r>
            <w:r>
              <w:rPr>
                <w:sz w:val="18"/>
                <w:szCs w:val="18"/>
                <w:lang w:val="uk-UA"/>
              </w:rPr>
              <w:t xml:space="preserve">3 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Е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Задовільно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Знання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основних фундаментальних положень</w:t>
            </w:r>
            <w:r w:rsidRPr="00AC5884">
              <w:rPr>
                <w:sz w:val="18"/>
                <w:szCs w:val="18"/>
                <w:lang w:val="uk-UA"/>
              </w:rPr>
              <w:t xml:space="preserve"> матеріалу модуля,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="00385BF5">
              <w:rPr>
                <w:sz w:val="18"/>
                <w:szCs w:val="18"/>
                <w:lang w:val="uk-UA"/>
              </w:rPr>
              <w:t>дають</w:t>
            </w:r>
            <w:r w:rsidRPr="00AC5884">
              <w:rPr>
                <w:sz w:val="18"/>
                <w:szCs w:val="18"/>
                <w:lang w:val="uk-UA"/>
              </w:rPr>
              <w:t xml:space="preserve"> найпростіші </w:t>
            </w:r>
            <w:r w:rsidR="00385BF5">
              <w:rPr>
                <w:sz w:val="18"/>
                <w:szCs w:val="18"/>
                <w:lang w:val="uk-UA"/>
              </w:rPr>
              <w:t xml:space="preserve">відповіді при вирішенні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их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за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385BF5">
              <w:rPr>
                <w:b/>
                <w:bCs/>
                <w:sz w:val="18"/>
                <w:szCs w:val="18"/>
                <w:lang w:val="uk-UA"/>
              </w:rPr>
              <w:t>нь</w:t>
            </w:r>
            <w:r w:rsidRPr="00AC588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5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Незнання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окремих (непринципових) питань</w:t>
            </w:r>
            <w:r w:rsidRPr="00AC5884">
              <w:rPr>
                <w:sz w:val="18"/>
                <w:szCs w:val="18"/>
                <w:lang w:val="uk-UA"/>
              </w:rPr>
              <w:t xml:space="preserve"> з матеріалу модуля;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невміння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послідовно і аргументовано</w:t>
            </w:r>
            <w:r w:rsidRPr="00AC5884">
              <w:rPr>
                <w:sz w:val="18"/>
                <w:szCs w:val="18"/>
                <w:lang w:val="uk-UA"/>
              </w:rPr>
              <w:t xml:space="preserve"> висловлювати думку;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невміння застосовувати теоретичні положення при </w:t>
            </w:r>
            <w:r w:rsidR="00CA30DB" w:rsidRPr="00AC5884">
              <w:rPr>
                <w:sz w:val="18"/>
                <w:szCs w:val="18"/>
                <w:lang w:val="uk-UA"/>
              </w:rPr>
              <w:t>розв’язанні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 xml:space="preserve"> практичних задач</w:t>
            </w:r>
          </w:p>
        </w:tc>
      </w:tr>
      <w:tr w:rsidR="000C121E" w:rsidRPr="00AC5884">
        <w:trPr>
          <w:trHeight w:val="3005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35-5</w:t>
            </w: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proofErr w:type="gramStart"/>
            <w:r w:rsidRPr="00AC5884">
              <w:rPr>
                <w:sz w:val="18"/>
                <w:szCs w:val="18"/>
              </w:rPr>
              <w:t>F</w:t>
            </w:r>
            <w:proofErr w:type="gramEnd"/>
            <w:r w:rsidRPr="00AC5884">
              <w:rPr>
                <w:sz w:val="18"/>
                <w:szCs w:val="18"/>
                <w:lang w:val="uk-UA"/>
              </w:rPr>
              <w:t>Х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Незадовільно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b/>
                <w:bCs/>
                <w:sz w:val="18"/>
                <w:szCs w:val="18"/>
                <w:lang w:val="uk-UA"/>
              </w:rPr>
              <w:t>Додаткове вивчення</w:t>
            </w:r>
            <w:r w:rsidRPr="00AC5884">
              <w:rPr>
                <w:sz w:val="18"/>
                <w:szCs w:val="18"/>
                <w:lang w:val="uk-UA"/>
              </w:rPr>
              <w:t xml:space="preserve"> матеріалу модуля може бути виконане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в терміни, що передбачені навчальним планом</w:t>
            </w:r>
            <w:r w:rsidRPr="00AC5884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175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Незнання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основних фундаментальних положень</w:t>
            </w:r>
            <w:r w:rsidRPr="00AC5884">
              <w:rPr>
                <w:sz w:val="18"/>
                <w:szCs w:val="18"/>
                <w:lang w:val="uk-UA"/>
              </w:rPr>
              <w:t xml:space="preserve"> навчального матеріалу модуля;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істотні помилки</w:t>
            </w:r>
            <w:r w:rsidRPr="00AC5884">
              <w:rPr>
                <w:sz w:val="18"/>
                <w:szCs w:val="18"/>
                <w:lang w:val="uk-UA"/>
              </w:rPr>
              <w:t xml:space="preserve"> у відповідях на запитання;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невміння </w:t>
            </w:r>
            <w:r w:rsidR="00CA30DB">
              <w:rPr>
                <w:sz w:val="18"/>
                <w:szCs w:val="18"/>
                <w:lang w:val="uk-UA"/>
              </w:rPr>
              <w:t>вирішувати</w:t>
            </w:r>
            <w:r w:rsidRPr="00AC5884">
              <w:rPr>
                <w:sz w:val="18"/>
                <w:szCs w:val="18"/>
                <w:lang w:val="uk-UA"/>
              </w:rPr>
              <w:t xml:space="preserve">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практичні за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 w:rsidR="00CA30DB">
              <w:rPr>
                <w:b/>
                <w:bCs/>
                <w:sz w:val="18"/>
                <w:szCs w:val="18"/>
                <w:lang w:val="uk-UA"/>
              </w:rPr>
              <w:t>ння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.</w:t>
            </w:r>
          </w:p>
        </w:tc>
      </w:tr>
      <w:tr w:rsidR="000C121E">
        <w:trPr>
          <w:trHeight w:val="2793"/>
        </w:trPr>
        <w:tc>
          <w:tcPr>
            <w:tcW w:w="164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5A4718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1-34</w:t>
            </w:r>
          </w:p>
        </w:tc>
        <w:tc>
          <w:tcPr>
            <w:tcW w:w="1560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</w:t>
            </w:r>
            <w:r w:rsidRPr="00AC5884">
              <w:rPr>
                <w:sz w:val="18"/>
                <w:szCs w:val="18"/>
              </w:rPr>
              <w:t>F</w:t>
            </w:r>
            <w:r w:rsidRPr="00AC5884">
              <w:rPr>
                <w:sz w:val="18"/>
                <w:szCs w:val="18"/>
                <w:lang w:val="uk-UA"/>
              </w:rPr>
              <w:t xml:space="preserve"> 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(потрібне повторне вивчення)</w:t>
            </w:r>
          </w:p>
        </w:tc>
        <w:tc>
          <w:tcPr>
            <w:tcW w:w="1701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Незадовільно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</w:p>
        </w:tc>
        <w:tc>
          <w:tcPr>
            <w:tcW w:w="2123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ind w:left="720"/>
              <w:rPr>
                <w:sz w:val="18"/>
                <w:szCs w:val="18"/>
                <w:lang w:val="uk-UA"/>
              </w:rPr>
            </w:pP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ind w:left="720" w:firstLine="708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           </w:t>
            </w:r>
          </w:p>
          <w:p w:rsidR="000C121E" w:rsidRPr="00AC5884" w:rsidRDefault="000C121E" w:rsidP="009A47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   -</w:t>
            </w:r>
          </w:p>
        </w:tc>
        <w:tc>
          <w:tcPr>
            <w:tcW w:w="1759" w:type="dxa"/>
          </w:tcPr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Повна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відсутність знань</w:t>
            </w:r>
            <w:r w:rsidRPr="00AC5884">
              <w:rPr>
                <w:sz w:val="18"/>
                <w:szCs w:val="18"/>
                <w:lang w:val="uk-UA"/>
              </w:rPr>
              <w:t xml:space="preserve"> значної частини навчального матеріалу модуля;</w:t>
            </w:r>
          </w:p>
          <w:p w:rsidR="000C121E" w:rsidRPr="00AC5884" w:rsidRDefault="000C121E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 xml:space="preserve">-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істотні помилки</w:t>
            </w:r>
            <w:r w:rsidRPr="00AC5884">
              <w:rPr>
                <w:sz w:val="18"/>
                <w:szCs w:val="18"/>
                <w:lang w:val="uk-UA"/>
              </w:rPr>
              <w:t xml:space="preserve"> у відповідях на запитання;</w:t>
            </w:r>
          </w:p>
          <w:p w:rsidR="000C121E" w:rsidRPr="00AC5884" w:rsidRDefault="00CA30DB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C5884">
              <w:rPr>
                <w:sz w:val="18"/>
                <w:szCs w:val="18"/>
                <w:lang w:val="uk-UA"/>
              </w:rPr>
              <w:t>- незнання</w:t>
            </w:r>
            <w:r w:rsidR="000C121E" w:rsidRPr="00AC5884">
              <w:rPr>
                <w:sz w:val="18"/>
                <w:szCs w:val="18"/>
                <w:lang w:val="uk-UA"/>
              </w:rPr>
              <w:t xml:space="preserve"> основних фундаментальних положень;</w:t>
            </w:r>
          </w:p>
          <w:p w:rsidR="000C121E" w:rsidRPr="00AC5884" w:rsidRDefault="00CA30DB" w:rsidP="009A4732">
            <w:pPr>
              <w:widowControl w:val="0"/>
              <w:tabs>
                <w:tab w:val="left" w:pos="1245"/>
              </w:tabs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  <w:r w:rsidRPr="00AC5884">
              <w:rPr>
                <w:sz w:val="18"/>
                <w:szCs w:val="18"/>
                <w:lang w:val="uk-UA"/>
              </w:rPr>
              <w:t xml:space="preserve"> невміння </w:t>
            </w:r>
            <w:r>
              <w:rPr>
                <w:sz w:val="18"/>
                <w:szCs w:val="18"/>
                <w:lang w:val="uk-UA"/>
              </w:rPr>
              <w:t>вирішувати</w:t>
            </w:r>
            <w:r w:rsidRPr="00AC5884">
              <w:rPr>
                <w:sz w:val="18"/>
                <w:szCs w:val="18"/>
                <w:lang w:val="uk-UA"/>
              </w:rPr>
              <w:t xml:space="preserve"> 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практичні за</w:t>
            </w:r>
            <w:r>
              <w:rPr>
                <w:b/>
                <w:bCs/>
                <w:sz w:val="18"/>
                <w:szCs w:val="18"/>
                <w:lang w:val="uk-UA"/>
              </w:rPr>
              <w:t>в</w:t>
            </w:r>
            <w:r w:rsidRPr="00AC5884">
              <w:rPr>
                <w:b/>
                <w:bCs/>
                <w:sz w:val="18"/>
                <w:szCs w:val="18"/>
                <w:lang w:val="uk-UA"/>
              </w:rPr>
              <w:t>да</w:t>
            </w:r>
            <w:r>
              <w:rPr>
                <w:b/>
                <w:bCs/>
                <w:sz w:val="18"/>
                <w:szCs w:val="18"/>
                <w:lang w:val="uk-UA"/>
              </w:rPr>
              <w:t>ння</w:t>
            </w:r>
          </w:p>
        </w:tc>
      </w:tr>
    </w:tbl>
    <w:p w:rsidR="00C73A05" w:rsidRPr="000C121E" w:rsidRDefault="00C73A05">
      <w:pPr>
        <w:rPr>
          <w:lang w:val="uk-UA"/>
        </w:rPr>
      </w:pPr>
    </w:p>
    <w:sectPr w:rsidR="00C73A05" w:rsidRPr="000C121E" w:rsidSect="00D2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9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104F6"/>
    <w:rsid w:val="000C121E"/>
    <w:rsid w:val="00103292"/>
    <w:rsid w:val="00175583"/>
    <w:rsid w:val="00385BF5"/>
    <w:rsid w:val="00677841"/>
    <w:rsid w:val="009A4732"/>
    <w:rsid w:val="00C02B83"/>
    <w:rsid w:val="00C73A05"/>
    <w:rsid w:val="00CA30DB"/>
    <w:rsid w:val="00D22F00"/>
    <w:rsid w:val="00E104F6"/>
    <w:rsid w:val="00E349CD"/>
    <w:rsid w:val="00E63BF7"/>
    <w:rsid w:val="00E92FF9"/>
    <w:rsid w:val="00F6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E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нак Знак5"/>
    <w:basedOn w:val="a"/>
    <w:rsid w:val="00103292"/>
    <w:rPr>
      <w:rFonts w:ascii="Verdana" w:hAnsi="Verdana"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Критерії оцінювання  знань та вмінь студентів</vt:lpstr>
    </vt:vector>
  </TitlesOfParts>
  <Company>MICROSOFT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Критерії оцінювання  знань та вмінь студентів</dc:title>
  <dc:creator>Sweet</dc:creator>
  <cp:lastModifiedBy>user3</cp:lastModifiedBy>
  <cp:revision>3</cp:revision>
  <dcterms:created xsi:type="dcterms:W3CDTF">2020-02-05T08:25:00Z</dcterms:created>
  <dcterms:modified xsi:type="dcterms:W3CDTF">2020-02-05T14:10:00Z</dcterms:modified>
</cp:coreProperties>
</file>