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E" w:rsidRDefault="00A3174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9239250"/>
            <wp:effectExtent l="0" t="0" r="9525" b="0"/>
            <wp:docPr id="2" name="Рисунок 2" descr="D:\Documents and Settings\275\Рабочий стол\g3010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275\Рабочий стол\g3010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6221" r="7321" b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7DE" w:rsidRDefault="00A3174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9350" cy="8401050"/>
            <wp:effectExtent l="0" t="0" r="0" b="0"/>
            <wp:docPr id="1" name="Рисунок 1" descr="D:\Documents and Settings\275\Рабочий стол\g3010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75\Рабочий стол\g3010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6" t="6561" r="6230" b="1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DE" w:rsidRDefault="00CE17D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17DE" w:rsidRDefault="00CE17D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17DE" w:rsidRDefault="00CE17D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17DE" w:rsidRDefault="00CE17D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 w:rsidP="00AF5B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ЛИСТ ПЕРЕЗАТВЕРДЖЕННЯ РОБОЧОЇ НАВЧАЛЬНОЇ ПРОГРАМИ</w:t>
      </w:r>
    </w:p>
    <w:p w:rsidR="00920C6B" w:rsidRDefault="00920C6B" w:rsidP="00AF5B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8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243"/>
        <w:gridCol w:w="1419"/>
        <w:gridCol w:w="2599"/>
        <w:gridCol w:w="3424"/>
      </w:tblGrid>
      <w:tr w:rsidR="00920C6B">
        <w:trPr>
          <w:trHeight w:val="2487"/>
          <w:jc w:val="center"/>
        </w:trPr>
        <w:tc>
          <w:tcPr>
            <w:tcW w:w="2243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Pr="004007C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засідання </w:t>
            </w:r>
            <w:r w:rsidRPr="00400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кафедри – розробника РПНД</w:t>
            </w:r>
          </w:p>
        </w:tc>
        <w:tc>
          <w:tcPr>
            <w:tcW w:w="14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Pr="004007C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25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Pr="004007C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завідувача кафедри</w:t>
            </w:r>
          </w:p>
        </w:tc>
        <w:tc>
          <w:tcPr>
            <w:tcW w:w="3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Pr="00F35EB8" w:rsidRDefault="00920C6B" w:rsidP="00AF5B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2525"/>
                <w:color w:val="000000"/>
                <w:sz w:val="28"/>
                <w:szCs w:val="28"/>
              </w:rPr>
              <w:t xml:space="preserve">Підпис голови </w:t>
            </w:r>
            <w:r>
              <w:rPr>
                <w:color w:val="000000"/>
                <w:sz w:val="28"/>
                <w:szCs w:val="28"/>
              </w:rPr>
              <w:t>Вченої ради інституту/факультету</w:t>
            </w:r>
          </w:p>
        </w:tc>
      </w:tr>
      <w:tr w:rsidR="00920C6B">
        <w:trPr>
          <w:trHeight w:val="673"/>
          <w:jc w:val="center"/>
        </w:trPr>
        <w:tc>
          <w:tcPr>
            <w:tcW w:w="2243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C6B">
        <w:trPr>
          <w:trHeight w:val="726"/>
          <w:jc w:val="center"/>
        </w:trPr>
        <w:tc>
          <w:tcPr>
            <w:tcW w:w="2243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C6B">
        <w:trPr>
          <w:trHeight w:val="673"/>
          <w:jc w:val="center"/>
        </w:trPr>
        <w:tc>
          <w:tcPr>
            <w:tcW w:w="2243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C6B">
        <w:trPr>
          <w:trHeight w:val="726"/>
          <w:jc w:val="center"/>
        </w:trPr>
        <w:tc>
          <w:tcPr>
            <w:tcW w:w="2243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C6B">
        <w:trPr>
          <w:trHeight w:val="726"/>
          <w:jc w:val="center"/>
        </w:trPr>
        <w:tc>
          <w:tcPr>
            <w:tcW w:w="2243" w:type="dxa"/>
            <w:tcBorders>
              <w:top w:val="nil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4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 w:rsidP="00AF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0C6B" w:rsidRDefault="00920C6B" w:rsidP="00AF5B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 w:rsidP="00AF5B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МЕТА, КОМПЕТЕНТНОСТІ, РЕЗУЛЬТАТИ НАВЧАННЯ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ТА СТРУКТУРНО-ЛОГІЧНА СХЕМА ВИВЧЕННЯ НАВЧАЛЬНОЇ ДИСЦИПЛІНИ</w:t>
      </w: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>Мета викладання навчальної дисципліни «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>Педагогічна та професійна психологія</w:t>
      </w:r>
      <w:r w:rsidRPr="00661FF3">
        <w:rPr>
          <w:rFonts w:ascii="Nimbus Roman No9 L" w:hAnsi="Nimbus Roman No9 L" w:cs="Nimbus Roman No9 L"/>
          <w:sz w:val="28"/>
          <w:szCs w:val="28"/>
          <w:lang w:val="uk-UA"/>
        </w:rPr>
        <w:t>» полягає у наданні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 знання, вміння</w:t>
      </w:r>
      <w:r w:rsidRPr="00661FF3">
        <w:rPr>
          <w:sz w:val="28"/>
          <w:szCs w:val="28"/>
          <w:lang w:val="uk-UA"/>
        </w:rPr>
        <w:t xml:space="preserve"> та здатностей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психології, які допомогли б майбутнім викладачам вищої школи виробляти ефективні методики викладання, результативно використовувати властивості психічних процесів, розвивати індивідуальні особливості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661FF3">
        <w:rPr>
          <w:rFonts w:ascii="Times New Roman" w:hAnsi="Times New Roman" w:cs="Times New Roman"/>
          <w:sz w:val="28"/>
          <w:szCs w:val="28"/>
          <w:lang w:val="uk-UA"/>
        </w:rPr>
        <w:t xml:space="preserve">ів, грамотно спілкуватись тощо. </w:t>
      </w:r>
    </w:p>
    <w:p w:rsidR="00920C6B" w:rsidRDefault="00920C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Компетентності:</w:t>
      </w:r>
    </w:p>
    <w:p w:rsidR="00920C6B" w:rsidRDefault="00920C6B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1"/>
        <w:gridCol w:w="8390"/>
      </w:tblGrid>
      <w:tr w:rsidR="00920C6B">
        <w:trPr>
          <w:trHeight w:val="345"/>
        </w:trPr>
        <w:tc>
          <w:tcPr>
            <w:tcW w:w="1081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К46</w:t>
            </w:r>
          </w:p>
        </w:tc>
        <w:tc>
          <w:tcPr>
            <w:tcW w:w="83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 xml:space="preserve">Здатність до планування та </w:t>
            </w:r>
            <w:r w:rsidRPr="007713F5">
              <w:rPr>
                <w:rFonts w:ascii="Times New Roman" w:hAnsi="Times New Roman" w:cs="Times New Roman"/>
                <w:lang w:val="uk-UA"/>
              </w:rPr>
              <w:t>проведення педагогічних досліджень</w:t>
            </w:r>
            <w:r w:rsidRPr="009D26D7">
              <w:rPr>
                <w:rFonts w:ascii="Times New Roman" w:hAnsi="Times New Roman" w:cs="Times New Roman"/>
                <w:lang w:val="uk-UA"/>
              </w:rPr>
              <w:t xml:space="preserve"> із застосуванням сучасних психологічних технологій</w:t>
            </w:r>
          </w:p>
        </w:tc>
      </w:tr>
      <w:tr w:rsidR="00920C6B">
        <w:trPr>
          <w:trHeight w:val="345"/>
        </w:trPr>
        <w:tc>
          <w:tcPr>
            <w:tcW w:w="1081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К47</w:t>
            </w:r>
          </w:p>
        </w:tc>
        <w:tc>
          <w:tcPr>
            <w:tcW w:w="83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Здатність до організації взаємодії з учасниками педагогічного процесу</w:t>
            </w:r>
          </w:p>
        </w:tc>
      </w:tr>
      <w:tr w:rsidR="00920C6B">
        <w:trPr>
          <w:trHeight w:val="345"/>
        </w:trPr>
        <w:tc>
          <w:tcPr>
            <w:tcW w:w="1081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К48</w:t>
            </w:r>
          </w:p>
        </w:tc>
        <w:tc>
          <w:tcPr>
            <w:tcW w:w="83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Здатність до виявлення специфіки функціонування особистості в педагогічній діяльності</w:t>
            </w:r>
          </w:p>
        </w:tc>
      </w:tr>
      <w:tr w:rsidR="00920C6B">
        <w:trPr>
          <w:trHeight w:val="345"/>
        </w:trPr>
        <w:tc>
          <w:tcPr>
            <w:tcW w:w="1081" w:type="dxa"/>
            <w:tcBorders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К49</w:t>
            </w:r>
          </w:p>
        </w:tc>
        <w:tc>
          <w:tcPr>
            <w:tcW w:w="83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Здатність до постановки професійних задач в галузі педагогічної діяльності</w:t>
            </w:r>
          </w:p>
        </w:tc>
      </w:tr>
    </w:tbl>
    <w:p w:rsidR="00920C6B" w:rsidRDefault="00920C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навчання:</w:t>
      </w:r>
    </w:p>
    <w:tbl>
      <w:tblPr>
        <w:tblW w:w="0" w:type="auto"/>
        <w:tblInd w:w="-4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8392"/>
      </w:tblGrid>
      <w:tr w:rsidR="00920C6B" w:rsidRPr="00CE17DE">
        <w:trPr>
          <w:trHeight w:val="319"/>
        </w:trPr>
        <w:tc>
          <w:tcPr>
            <w:tcW w:w="1188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ПР60</w:t>
            </w:r>
          </w:p>
        </w:tc>
        <w:tc>
          <w:tcPr>
            <w:tcW w:w="83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Вміти застосовувати сучасні психологічні технології, які дозволяють вирішувати професійні питання педагогічної психології</w:t>
            </w:r>
          </w:p>
        </w:tc>
      </w:tr>
      <w:tr w:rsidR="00920C6B">
        <w:trPr>
          <w:trHeight w:val="405"/>
        </w:trPr>
        <w:tc>
          <w:tcPr>
            <w:tcW w:w="1188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ПР61</w:t>
            </w:r>
          </w:p>
        </w:tc>
        <w:tc>
          <w:tcPr>
            <w:tcW w:w="83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 xml:space="preserve">Вміти виявляти педагогічні проблеми, які виникають між </w:t>
            </w:r>
            <w:r w:rsidRPr="00A3678C">
              <w:rPr>
                <w:rFonts w:ascii="Times New Roman" w:hAnsi="Times New Roman" w:cs="Times New Roman"/>
                <w:lang w:val="uk-UA"/>
              </w:rPr>
              <w:t>учасниками освітнього процесу</w:t>
            </w:r>
          </w:p>
        </w:tc>
      </w:tr>
      <w:tr w:rsidR="00920C6B">
        <w:trPr>
          <w:trHeight w:val="390"/>
        </w:trPr>
        <w:tc>
          <w:tcPr>
            <w:tcW w:w="1188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ПР62</w:t>
            </w:r>
          </w:p>
        </w:tc>
        <w:tc>
          <w:tcPr>
            <w:tcW w:w="83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Вміти виявляти відповідність професійно важливих якостей особистості педагога до професійної діяльності</w:t>
            </w:r>
          </w:p>
        </w:tc>
      </w:tr>
      <w:tr w:rsidR="00920C6B">
        <w:trPr>
          <w:trHeight w:val="390"/>
        </w:trPr>
        <w:tc>
          <w:tcPr>
            <w:tcW w:w="1188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ПР63</w:t>
            </w:r>
          </w:p>
        </w:tc>
        <w:tc>
          <w:tcPr>
            <w:tcW w:w="83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20C6B" w:rsidRPr="009D26D7" w:rsidRDefault="00920C6B" w:rsidP="00D41FD7">
            <w:pPr>
              <w:rPr>
                <w:rFonts w:ascii="Times New Roman" w:hAnsi="Times New Roman" w:cs="Times New Roman"/>
                <w:lang w:val="uk-UA"/>
              </w:rPr>
            </w:pPr>
            <w:r w:rsidRPr="009D26D7">
              <w:rPr>
                <w:rFonts w:ascii="Times New Roman" w:hAnsi="Times New Roman" w:cs="Times New Roman"/>
                <w:lang w:val="uk-UA"/>
              </w:rPr>
              <w:t>Використовувати набуті знання щодо вирішення професійних задач в галузі педагогічної діяльності</w:t>
            </w:r>
          </w:p>
        </w:tc>
      </w:tr>
    </w:tbl>
    <w:p w:rsidR="00920C6B" w:rsidRPr="00D53680" w:rsidRDefault="00920C6B">
      <w:pPr>
        <w:jc w:val="both"/>
        <w:rPr>
          <w:lang w:val="uk-UA"/>
        </w:rPr>
      </w:pPr>
    </w:p>
    <w:p w:rsidR="00920C6B" w:rsidRPr="00D53680" w:rsidRDefault="00920C6B">
      <w:pPr>
        <w:jc w:val="both"/>
        <w:rPr>
          <w:lang w:val="uk-UA"/>
        </w:rPr>
      </w:pPr>
    </w:p>
    <w:p w:rsidR="00920C6B" w:rsidRDefault="00920C6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4828"/>
        <w:gridCol w:w="4813"/>
      </w:tblGrid>
      <w:tr w:rsidR="00920C6B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Наступний освітній компонент:</w:t>
            </w:r>
          </w:p>
        </w:tc>
      </w:tr>
      <w:tr w:rsidR="00920C6B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практика</w:t>
            </w:r>
          </w:p>
        </w:tc>
      </w:tr>
      <w:tr w:rsidR="00920C6B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науковими проектами та програмами</w:t>
            </w: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Науково-дослідна робота</w:t>
            </w:r>
          </w:p>
        </w:tc>
      </w:tr>
      <w:tr w:rsidR="00920C6B">
        <w:trPr>
          <w:jc w:val="center"/>
        </w:trPr>
        <w:tc>
          <w:tcPr>
            <w:tcW w:w="4828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20C6B" w:rsidRDefault="00920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pageBreakBefore/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05"/>
        <w:gridCol w:w="809"/>
        <w:gridCol w:w="775"/>
        <w:gridCol w:w="781"/>
        <w:gridCol w:w="847"/>
        <w:gridCol w:w="848"/>
        <w:gridCol w:w="844"/>
        <w:gridCol w:w="11"/>
        <w:gridCol w:w="837"/>
        <w:gridCol w:w="11"/>
        <w:gridCol w:w="1263"/>
        <w:gridCol w:w="7"/>
        <w:gridCol w:w="979"/>
        <w:gridCol w:w="1030"/>
      </w:tblGrid>
      <w:tr w:rsidR="00920C6B">
        <w:tc>
          <w:tcPr>
            <w:tcW w:w="705" w:type="dxa"/>
            <w:vMerge w:val="restart"/>
            <w:tcBorders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809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Pr="00E246AF" w:rsidRDefault="0092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(годин) / кредитів </w:t>
            </w:r>
            <w:r>
              <w:rPr>
                <w:rFonts w:ascii="Times New Roman" w:hAnsi="Times New Roman" w:cs="Times New Roman"/>
                <w:lang w:val="en-US"/>
              </w:rPr>
              <w:t>ECTS</w:t>
            </w:r>
          </w:p>
        </w:tc>
        <w:tc>
          <w:tcPr>
            <w:tcW w:w="155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  <w:tc>
          <w:tcPr>
            <w:tcW w:w="2550" w:type="dxa"/>
            <w:gridSpan w:val="4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видами аудиторних занять (годин)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завдання аспірантів (КП, КР, РГ, Р, РЕ)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Поточний контроль</w:t>
            </w:r>
          </w:p>
        </w:tc>
        <w:tc>
          <w:tcPr>
            <w:tcW w:w="200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Семестровий контроль </w:t>
            </w:r>
          </w:p>
        </w:tc>
      </w:tr>
      <w:tr w:rsidR="00920C6B">
        <w:trPr>
          <w:cantSplit/>
          <w:trHeight w:hRule="exact" w:val="5790"/>
        </w:trPr>
        <w:tc>
          <w:tcPr>
            <w:tcW w:w="705" w:type="dxa"/>
            <w:vMerge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Аудиторні заняття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  <w:r>
              <w:rPr>
                <w:rFonts w:ascii="Times New Roman" w:hAnsi="Times New Roman" w:cs="Times New Roman"/>
                <w:lang w:val="uk-UA"/>
              </w:rPr>
              <w:br/>
              <w:t>(годин)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Лабораторні заняття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Практичні заняття, семінари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Індивідуальні завдання аспірантів (КП, КР, РГ, Р, РЕ)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Контрольні роботи </w:t>
            </w:r>
            <w:r>
              <w:rPr>
                <w:rFonts w:ascii="Times New Roman" w:hAnsi="Times New Roman" w:cs="Times New Roman"/>
                <w:lang w:val="uk-UA"/>
              </w:rPr>
              <w:br/>
              <w:t>(кількість робіт)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920C6B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920C6B">
        <w:tc>
          <w:tcPr>
            <w:tcW w:w="705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120/4</w:t>
            </w:r>
          </w:p>
        </w:tc>
        <w:tc>
          <w:tcPr>
            <w:tcW w:w="77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84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 w:rsidP="00D5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48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:rsidR="00920C6B" w:rsidRDefault="00920C6B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 складає 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33,3</w:t>
      </w:r>
      <w:r>
        <w:rPr>
          <w:rFonts w:ascii="Times New Roman" w:hAnsi="Times New Roman" w:cs="Times New Roman"/>
          <w:sz w:val="28"/>
          <w:szCs w:val="28"/>
          <w:lang w:val="uk-UA"/>
        </w:rPr>
        <w:t>__ (%):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628"/>
        <w:gridCol w:w="670"/>
        <w:gridCol w:w="734"/>
        <w:gridCol w:w="6570"/>
        <w:gridCol w:w="1045"/>
      </w:tblGrid>
      <w:tr w:rsidR="00920C6B" w:rsidTr="004132A2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920C6B" w:rsidRDefault="00920C6B" w:rsidP="004132A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920C6B" w:rsidRDefault="00920C6B" w:rsidP="004132A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920C6B" w:rsidRDefault="00920C6B" w:rsidP="004132A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Номер семестру (якщо дисципліна викладається </w:t>
            </w:r>
            <w:r>
              <w:rPr>
                <w:rFonts w:ascii="Times New Roman" w:hAnsi="Times New Roman" w:cs="Times New Roman"/>
                <w:lang w:val="uk-UA"/>
              </w:rPr>
              <w:br/>
              <w:t>у декількох семестрах).</w:t>
            </w:r>
          </w:p>
          <w:p w:rsidR="00920C6B" w:rsidRDefault="00920C6B" w:rsidP="00413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Назви змістових модулів.</w:t>
            </w:r>
          </w:p>
          <w:p w:rsidR="00920C6B" w:rsidRDefault="00920C6B" w:rsidP="00413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тем та питань кожного заняття.</w:t>
            </w:r>
          </w:p>
          <w:p w:rsidR="00920C6B" w:rsidRDefault="00920C6B" w:rsidP="004132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на самостійну роботу.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920C6B" w:rsidRDefault="00920C6B" w:rsidP="004132A2">
            <w:pPr>
              <w:ind w:left="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Рекомендована література (базова, допоміжна)</w:t>
            </w:r>
          </w:p>
        </w:tc>
      </w:tr>
      <w:tr w:rsidR="00920C6B" w:rsidTr="004132A2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4</w:t>
            </w:r>
          </w:p>
        </w:tc>
        <w:tc>
          <w:tcPr>
            <w:tcW w:w="10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lang w:val="uk-UA"/>
              </w:rPr>
            </w:pPr>
            <w:r>
              <w:rPr>
                <w:rFonts w:ascii="Nimbus Roman No9 L" w:hAnsi="Nimbus Roman No9 L" w:cs="Nimbus Roman No9 L"/>
                <w:lang w:val="uk-UA"/>
              </w:rPr>
              <w:t>5</w:t>
            </w:r>
          </w:p>
        </w:tc>
      </w:tr>
      <w:tr w:rsidR="00920C6B" w:rsidRPr="00CE17DE" w:rsidTr="004132A2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Змістовий модуль № 1</w:t>
            </w:r>
          </w:p>
          <w:p w:rsidR="00920C6B" w:rsidRPr="00D53680" w:rsidRDefault="00920C6B" w:rsidP="004132A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pacing w:val="-1"/>
                <w:sz w:val="26"/>
                <w:szCs w:val="26"/>
                <w:lang w:val="uk-UA"/>
              </w:rPr>
            </w:pPr>
            <w:r w:rsidRPr="00D5368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Проблеми і завдання сучасної педагогічної та професійної психології</w:t>
            </w: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  <w:tr w:rsidR="00920C6B" w:rsidTr="004132A2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E246AF" w:rsidRDefault="00920C6B" w:rsidP="004132A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b/>
                <w:bCs/>
                <w:i/>
                <w:iCs/>
                <w:spacing w:val="1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Тема1.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>Вища освіта як предмет психологічного аналізу. Предмет, завдання і методи психології вищої школи</w:t>
            </w:r>
          </w:p>
        </w:tc>
        <w:tc>
          <w:tcPr>
            <w:tcW w:w="1045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bookmarkStart w:id="1" w:name="__DdeLink__3759_490044399"/>
            <w:bookmarkEnd w:id="1"/>
            <w:r w:rsidRPr="00CE1D2F">
              <w:rPr>
                <w:rFonts w:ascii="Times New Roman" w:hAnsi="Times New Roman" w:cs="Times New Roman"/>
                <w:lang w:val="uk-UA"/>
              </w:rPr>
              <w:t>Вища освіта в Україні. Психологія вищої школи – галузь прикладної психології, педагогічної психології чи самостійна психологічна дисципліна?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</w:t>
            </w:r>
          </w:p>
        </w:tc>
      </w:tr>
      <w:tr w:rsidR="00920C6B" w:rsidTr="004132A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Проблеми і завдання психології вищої школи. Методи дослідження та інтерпретації в психології вищої школи.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1, 2, 4</w:t>
            </w:r>
          </w:p>
        </w:tc>
      </w:tr>
      <w:tr w:rsidR="00920C6B" w:rsidTr="004132A2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Методи дослідження та інтерпретації в психології вищої школи.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1, 3, 5</w:t>
            </w:r>
          </w:p>
        </w:tc>
      </w:tr>
      <w:tr w:rsidR="00920C6B" w:rsidTr="004132A2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>Вища школа як інститут соціалізації людини. Особистість студента і викладача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Структура особистості та її розвиток. Спрямованість особистості студента (викладача) та результативність навчального процесу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3, 4</w:t>
            </w:r>
          </w:p>
        </w:tc>
      </w:tr>
      <w:tr w:rsidR="00920C6B" w:rsidTr="004132A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 xml:space="preserve">Розвиток особистості студента під час навчання у </w:t>
            </w:r>
            <w:r>
              <w:rPr>
                <w:rFonts w:ascii="Times New Roman" w:hAnsi="Times New Roman" w:cs="Times New Roman"/>
                <w:lang w:val="uk-UA"/>
              </w:rPr>
              <w:t>ЗВО</w:t>
            </w:r>
            <w:r w:rsidRPr="00CE1D2F">
              <w:rPr>
                <w:rFonts w:ascii="Times New Roman" w:hAnsi="Times New Roman" w:cs="Times New Roman"/>
                <w:lang w:val="uk-UA"/>
              </w:rPr>
              <w:t xml:space="preserve">. Вплив особистості викладача на </w:t>
            </w: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Pr="00CE1D2F">
              <w:rPr>
                <w:rFonts w:ascii="Times New Roman" w:hAnsi="Times New Roman" w:cs="Times New Roman"/>
                <w:lang w:val="uk-UA"/>
              </w:rPr>
              <w:t xml:space="preserve"> процес у вищій школі.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4, 6. 7</w:t>
            </w:r>
          </w:p>
        </w:tc>
      </w:tr>
      <w:tr w:rsidR="00920C6B" w:rsidTr="004132A2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 xml:space="preserve">Самосвідомість – “Я-концепція” та мотивація навчання студента </w:t>
            </w:r>
            <w:r>
              <w:rPr>
                <w:rFonts w:ascii="Times New Roman" w:hAnsi="Times New Roman" w:cs="Times New Roman"/>
                <w:lang w:val="uk-UA"/>
              </w:rPr>
              <w:t>у ЗВО</w:t>
            </w:r>
            <w:r w:rsidRPr="00CE1D2F">
              <w:rPr>
                <w:rFonts w:ascii="Times New Roman" w:hAnsi="Times New Roman" w:cs="Times New Roman"/>
                <w:lang w:val="uk-UA"/>
              </w:rPr>
              <w:t>. Самооцінка та рівень домагань студентів, їхній вплив на ефективність навчання. Вибір життєвого стилю. Гендерні ролі та гендерні проблеми у вищій школі.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2, 4</w:t>
            </w:r>
          </w:p>
        </w:tc>
      </w:tr>
      <w:tr w:rsidR="00920C6B" w:rsidTr="004132A2">
        <w:trPr>
          <w:trHeight w:val="47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shd w:val="clear" w:color="auto" w:fill="FFFFFF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№3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>Зміни особистості у ситуації навчання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Характеристика особистості у «про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CE1D2F">
              <w:rPr>
                <w:rFonts w:ascii="Times New Roman" w:hAnsi="Times New Roman" w:cs="Times New Roman"/>
                <w:lang w:val="uk-UA"/>
              </w:rPr>
              <w:t>кті постмодерну». Зміни особистості у процесі й результаті навчання. Концепції внутрішніх змін людини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3, 5, 6</w:t>
            </w:r>
          </w:p>
        </w:tc>
      </w:tr>
      <w:tr w:rsidR="00920C6B" w:rsidTr="004132A2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Інформаційне повідомлення як подія у ситуації навчання. Проблеми розуміння. аспекти розуміння. Особливості інтерпретації особистісного досвіду. Концепт «досвід» у сучасній психології особистості та педагогічній психології. Ключові компетенції та життєстійкість особистості.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</w:t>
            </w:r>
          </w:p>
        </w:tc>
      </w:tr>
      <w:tr w:rsidR="00920C6B" w:rsidTr="004132A2">
        <w:trPr>
          <w:trHeight w:val="34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Психологічні модуси ситуації невизначеності. Особистісне та професійне самоздійснення. Ресурси особистісного самоздійснення. Проблеми саморозвитку особистості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920C6B" w:rsidTr="004132A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920C6B" w:rsidRDefault="00920C6B" w:rsidP="004132A2">
            <w:pPr>
              <w:shd w:val="clear" w:color="auto" w:fill="FFFFFF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  <w:lastRenderedPageBreak/>
              <w:t>Тема №4.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Мотивація навчання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lastRenderedPageBreak/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Психологічні концепції мотивування особи</w:t>
            </w:r>
            <w:r>
              <w:rPr>
                <w:rFonts w:ascii="Times New Roman" w:hAnsi="Times New Roman" w:cs="Times New Roman"/>
                <w:lang w:val="uk-UA"/>
              </w:rPr>
              <w:t>стості</w:t>
            </w:r>
            <w:r w:rsidRPr="00CE1D2F">
              <w:rPr>
                <w:rFonts w:ascii="Times New Roman" w:hAnsi="Times New Roman" w:cs="Times New Roman"/>
                <w:lang w:val="uk-UA"/>
              </w:rPr>
              <w:t>. Особливості формування компетенцій.</w:t>
            </w:r>
          </w:p>
          <w:p w:rsidR="00920C6B" w:rsidRDefault="00920C6B" w:rsidP="004132A2">
            <w:pPr>
              <w:shd w:val="clear" w:color="auto" w:fill="FFFFFF"/>
              <w:jc w:val="both"/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Самоактуалізація та самореалізація особи.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>Компоненти мотиваційної сфери. Ключові теорії мотивації. Психологічна стратегія мотивування особистості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Змістовий модуль № 2</w:t>
            </w:r>
          </w:p>
          <w:p w:rsidR="00920C6B" w:rsidRPr="00D53680" w:rsidRDefault="00920C6B" w:rsidP="004132A2">
            <w:pPr>
              <w:tabs>
                <w:tab w:val="left" w:pos="3105"/>
              </w:tabs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53680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Психолого-педагогічна характеристика особистості та навчальної групи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>Тема №5.</w:t>
            </w: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CE1D2F">
              <w:rPr>
                <w:rFonts w:ascii="Times New Roman" w:hAnsi="Times New Roman" w:cs="Times New Roman"/>
                <w:b/>
                <w:bCs/>
                <w:lang w:val="uk-UA"/>
              </w:rPr>
              <w:t>Особистість викладача вищої школи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40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 w:rsidRPr="00CE1D2F">
              <w:rPr>
                <w:rFonts w:ascii="Times New Roman" w:hAnsi="Times New Roman" w:cs="Times New Roman"/>
                <w:lang w:val="uk-UA"/>
              </w:rPr>
              <w:t xml:space="preserve">Прикладні концепції особистості </w:t>
            </w:r>
            <w:r>
              <w:rPr>
                <w:rFonts w:ascii="Times New Roman" w:hAnsi="Times New Roman" w:cs="Times New Roman"/>
                <w:lang w:val="uk-UA"/>
              </w:rPr>
              <w:t>викладача</w:t>
            </w:r>
            <w:r w:rsidRPr="00CE1D2F">
              <w:rPr>
                <w:rFonts w:ascii="Times New Roman" w:hAnsi="Times New Roman" w:cs="Times New Roman"/>
                <w:lang w:val="uk-UA"/>
              </w:rPr>
              <w:t>. Головні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  <w:r>
              <w:rPr>
                <w:rFonts w:ascii="Times New Roman" w:hAnsi="Times New Roman" w:cs="Times New Roman"/>
                <w:lang w:val="uk-UA"/>
              </w:rPr>
              <w:t>, професійно значущі якості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 й </w:t>
            </w:r>
            <w:r>
              <w:rPr>
                <w:rFonts w:ascii="Times New Roman" w:hAnsi="Times New Roman" w:cs="Times New Roman"/>
                <w:lang w:val="uk-UA"/>
              </w:rPr>
              <w:t>компетентності викладача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: континуальна модель. Завдання </w:t>
            </w:r>
            <w:r>
              <w:rPr>
                <w:rFonts w:ascii="Times New Roman" w:hAnsi="Times New Roman" w:cs="Times New Roman"/>
                <w:lang w:val="uk-UA"/>
              </w:rPr>
              <w:t>викладача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 у культурологічному аспекті – західний коуч та східний гуру. Інтерпретація особи вчителя у моделі «значущого Іншого» та моделі «суб’єктності».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1, 3</w:t>
            </w:r>
          </w:p>
        </w:tc>
      </w:tr>
      <w:tr w:rsidR="00920C6B" w:rsidTr="004132A2">
        <w:trPr>
          <w:trHeight w:val="18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 xml:space="preserve">Проблема «темної тріади особистості» та професійне вигорання </w:t>
            </w:r>
            <w:r>
              <w:rPr>
                <w:rFonts w:ascii="Times New Roman" w:hAnsi="Times New Roman" w:cs="Times New Roman"/>
                <w:lang w:val="uk-UA"/>
              </w:rPr>
              <w:t>викладача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E21EDE">
              <w:rPr>
                <w:rFonts w:ascii="Times New Roman" w:hAnsi="Times New Roman" w:cs="Times New Roman"/>
                <w:lang w:val="uk-UA"/>
              </w:rPr>
              <w:t>оловні завдання педагогічного спілкування. Психологічний ракурс проблеми розуміння та фас</w:t>
            </w:r>
            <w:r>
              <w:rPr>
                <w:rFonts w:ascii="Times New Roman" w:hAnsi="Times New Roman" w:cs="Times New Roman"/>
                <w:lang w:val="uk-UA"/>
              </w:rPr>
              <w:t>илітація</w:t>
            </w:r>
            <w:r w:rsidRPr="00E21ED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1, 4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 xml:space="preserve">Сприяння </w:t>
            </w:r>
            <w:r>
              <w:rPr>
                <w:rFonts w:ascii="Times New Roman" w:hAnsi="Times New Roman" w:cs="Times New Roman"/>
                <w:lang w:val="uk-UA"/>
              </w:rPr>
              <w:t>педагогом</w:t>
            </w:r>
            <w:r w:rsidRPr="00E21EDE">
              <w:rPr>
                <w:rFonts w:ascii="Times New Roman" w:hAnsi="Times New Roman" w:cs="Times New Roman"/>
                <w:lang w:val="uk-UA"/>
              </w:rPr>
              <w:t xml:space="preserve"> особистісному самоздійсненню учнів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2, 7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Тема №6. </w:t>
            </w:r>
            <w:r w:rsidRPr="00E21EDE">
              <w:rPr>
                <w:rFonts w:ascii="Times New Roman" w:hAnsi="Times New Roman" w:cs="Times New Roman"/>
                <w:b/>
                <w:bCs/>
                <w:lang w:val="uk-UA"/>
              </w:rPr>
              <w:t>Вікові особливості студентської молоді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shd w:val="clear" w:color="auto" w:fill="FFFFFF"/>
              <w:jc w:val="both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Вдосконалення психічних процесів в юнацькому віці і в молодості. Студентство як соціальна категорія. Новоутворення в психіці. Ідентифікація та соціально-рольове самовизначення студентів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A226EF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Адаптація першокурсників до умов навчання у вищій школі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t>17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5D1164" w:rsidRDefault="00920C6B" w:rsidP="004132A2">
            <w:pPr>
              <w:ind w:firstLine="708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Чи варто студентів учити вчитися?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Тема 8</w:t>
            </w:r>
            <w:r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Pr="00E21EDE">
              <w:rPr>
                <w:rFonts w:ascii="Times New Roman" w:hAnsi="Times New Roman" w:cs="Times New Roman"/>
                <w:b/>
                <w:bCs/>
              </w:rPr>
              <w:t>Завдання педагогічного спілкування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D41FD7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21EDE">
              <w:rPr>
                <w:rFonts w:ascii="Times New Roman" w:hAnsi="Times New Roman" w:cs="Times New Roman"/>
              </w:rPr>
              <w:t>ормування компетентності, формування умінь самоменеджменту. Моделі  педагогічного спілкування.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A226EF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 xml:space="preserve">Характеристики суб’єкта утрудненого спілкування та бар’єри педагогічного спілкування. </w:t>
            </w:r>
            <w:r>
              <w:rPr>
                <w:rFonts w:ascii="Times New Roman" w:hAnsi="Times New Roman" w:cs="Times New Roman"/>
                <w:lang w:val="uk-UA"/>
              </w:rPr>
              <w:t>Особливості педагогічного конфлікту</w:t>
            </w:r>
            <w:r w:rsidRPr="00E21ED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 xml:space="preserve">Стратегії </w:t>
            </w:r>
            <w:r>
              <w:rPr>
                <w:rFonts w:ascii="Times New Roman" w:hAnsi="Times New Roman" w:cs="Times New Roman"/>
                <w:lang w:val="uk-UA"/>
              </w:rPr>
              <w:t>поведінки у складних педагогічних ситуаціях</w:t>
            </w:r>
            <w:r w:rsidRPr="00E21EDE">
              <w:rPr>
                <w:rFonts w:ascii="Times New Roman" w:hAnsi="Times New Roman" w:cs="Times New Roman"/>
                <w:lang w:val="uk-UA"/>
              </w:rPr>
              <w:t>. Характеристика асертивної поведінки.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Тема 8</w:t>
            </w:r>
            <w:r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Pr="00E21EDE">
              <w:rPr>
                <w:rFonts w:ascii="Times New Roman" w:hAnsi="Times New Roman" w:cs="Times New Roman"/>
                <w:b/>
                <w:bCs/>
              </w:rPr>
              <w:t>Психолого-педагогічна характеристика навчальної групи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D41FD7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E21EDE">
              <w:rPr>
                <w:rFonts w:ascii="Times New Roman" w:hAnsi="Times New Roman" w:cs="Times New Roman"/>
              </w:rPr>
              <w:t>Групові процеси та стани</w:t>
            </w:r>
            <w:r>
              <w:rPr>
                <w:rFonts w:ascii="Times New Roman" w:hAnsi="Times New Roman" w:cs="Times New Roman"/>
              </w:rPr>
              <w:t xml:space="preserve"> академічної групи</w:t>
            </w:r>
            <w:r w:rsidRPr="00E21EDE">
              <w:rPr>
                <w:rFonts w:ascii="Times New Roman" w:hAnsi="Times New Roman" w:cs="Times New Roman"/>
              </w:rPr>
              <w:t xml:space="preserve">. Етапи формування </w:t>
            </w:r>
            <w:r>
              <w:rPr>
                <w:rFonts w:ascii="Times New Roman" w:hAnsi="Times New Roman" w:cs="Times New Roman"/>
              </w:rPr>
              <w:t>академічної групи</w:t>
            </w:r>
            <w:r w:rsidRPr="00E21EDE">
              <w:rPr>
                <w:rFonts w:ascii="Times New Roman" w:hAnsi="Times New Roman" w:cs="Times New Roman"/>
              </w:rPr>
              <w:t>, групові цінності. Компоненти психологічного клімату малої групи. Характеристика взаємин: теорія обміну, концепція «внесків», концепції «значущого Іншого».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lastRenderedPageBreak/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A226EF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Головні характеристики команди: ефективна та конструктивна міжособистісна взаємодія членів команди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академічної групи</w:t>
            </w:r>
            <w:r w:rsidRPr="00E21EDE">
              <w:rPr>
                <w:rFonts w:ascii="Times New Roman" w:hAnsi="Times New Roman" w:cs="Times New Roman"/>
                <w:lang w:val="uk-UA"/>
              </w:rPr>
              <w:t>, професіоналізм, здатність узгоджено працювати на спільний результат та орієнтування на загальний успіх команди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10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 xml:space="preserve">Психологічна характеристика </w:t>
            </w:r>
            <w:r>
              <w:rPr>
                <w:rFonts w:ascii="Times New Roman" w:hAnsi="Times New Roman" w:cs="Times New Roman"/>
              </w:rPr>
              <w:t>академічної групи</w:t>
            </w:r>
            <w:r w:rsidRPr="00E21EDE">
              <w:rPr>
                <w:rFonts w:ascii="Times New Roman" w:hAnsi="Times New Roman" w:cs="Times New Roman"/>
                <w:lang w:val="uk-UA"/>
              </w:rPr>
              <w:t>: структура характеристики, зміст висновків, напрями рекомендацій</w:t>
            </w:r>
            <w:r>
              <w:rPr>
                <w:rFonts w:ascii="Times New Roman" w:hAnsi="Times New Roman" w:cs="Times New Roman"/>
                <w:lang w:val="uk-UA"/>
              </w:rPr>
              <w:t xml:space="preserve"> з її розвитку</w:t>
            </w:r>
            <w:r w:rsidRPr="00E21ED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i/>
                <w:iCs/>
                <w:sz w:val="26"/>
                <w:szCs w:val="26"/>
                <w:u w:val="single"/>
              </w:rPr>
              <w:t>Тема 8</w:t>
            </w:r>
            <w:r>
              <w:rPr>
                <w:rFonts w:ascii="Nimbus Roman No9 L" w:hAnsi="Nimbus Roman No9 L" w:cs="Nimbus Roman No9 L"/>
                <w:i/>
                <w:iCs/>
                <w:sz w:val="26"/>
                <w:szCs w:val="26"/>
              </w:rPr>
              <w:t xml:space="preserve">. </w:t>
            </w:r>
            <w:r w:rsidRPr="00E21EDE">
              <w:rPr>
                <w:rFonts w:ascii="Times New Roman" w:hAnsi="Times New Roman" w:cs="Times New Roman"/>
                <w:b/>
                <w:bCs/>
              </w:rPr>
              <w:t>Психологічні засади інтерактивного навчання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D41FD7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pStyle w:val="ad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Особливості студентоцентрованого підходу</w:t>
            </w:r>
            <w:r w:rsidRPr="00E21EDE">
              <w:rPr>
                <w:rFonts w:ascii="Times New Roman" w:hAnsi="Times New Roman" w:cs="Times New Roman"/>
              </w:rPr>
              <w:t xml:space="preserve"> студенті. Психологічне забезпечення методик, що використовуються в інтерактивному навчанні.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A226EF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Вплив інтерактивного навчання на особистісну, пізнавальну та емоційну сферу особистості студента.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sz w:val="26"/>
                <w:szCs w:val="26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Що дає “взаємодія студентів” викладачу?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E21EDE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1E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9.</w:t>
            </w:r>
            <w:r w:rsidRPr="00E21E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Планування часу і кар’єри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D41FD7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E21EDE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Ефективний розподіл часу: проблема не лише студентів, а й викладачів. Дотримання режиму роботи та відпочинку в процесі навчання і здоров’я студентів. “Тактичне” і “стратегічне” планування майбутнього.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 3. 4, 5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A226EF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E21EDE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Вибір кар’єри. Працевлаштування. Задоволеність роботою. Зміна роботи (професії), перекваліфікація.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 xml:space="preserve">2, 3. 4, </w:t>
            </w:r>
          </w:p>
        </w:tc>
      </w:tr>
      <w:tr w:rsidR="00920C6B" w:rsidTr="004132A2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sz w:val="26"/>
                <w:szCs w:val="26"/>
                <w:lang w:val="uk-UA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Pr="00E21EDE" w:rsidRDefault="00920C6B" w:rsidP="004132A2">
            <w:pPr>
              <w:tabs>
                <w:tab w:val="left" w:pos="720"/>
              </w:tabs>
              <w:spacing w:after="2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21EDE">
              <w:rPr>
                <w:rFonts w:ascii="Times New Roman" w:hAnsi="Times New Roman" w:cs="Times New Roman"/>
                <w:lang w:val="uk-UA"/>
              </w:rPr>
              <w:t>Спрямованість на успіх – важлива складова успіху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sz w:val="26"/>
                <w:szCs w:val="26"/>
                <w:lang w:val="uk-UA"/>
              </w:rPr>
              <w:t>2, 3. 4, 5</w:t>
            </w:r>
          </w:p>
        </w:tc>
      </w:tr>
      <w:tr w:rsidR="00920C6B" w:rsidTr="004132A2">
        <w:trPr>
          <w:trHeight w:val="36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  <w:r>
              <w:rPr>
                <w:rFonts w:ascii="Nimbus Roman No9 L" w:hAnsi="Nimbus Roman No9 L" w:cs="Nimbus Roman No9 L"/>
                <w:b/>
                <w:bCs/>
                <w:lang w:val="uk-UA"/>
              </w:rPr>
              <w:t>120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both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920C6B" w:rsidRDefault="00920C6B" w:rsidP="004132A2">
            <w:pPr>
              <w:jc w:val="center"/>
              <w:rPr>
                <w:rFonts w:ascii="Nimbus Roman No9 L" w:hAnsi="Nimbus Roman No9 L" w:cs="Nimbus Roman No9 L"/>
                <w:b/>
                <w:bCs/>
                <w:lang w:val="uk-UA"/>
              </w:rPr>
            </w:pPr>
          </w:p>
        </w:tc>
      </w:tr>
    </w:tbl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666"/>
        <w:gridCol w:w="1291"/>
      </w:tblGrid>
      <w:tr w:rsidR="00920C6B">
        <w:trPr>
          <w:trHeight w:val="1290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  <w:lang w:val="uk-UA"/>
              </w:rPr>
              <w:t>№</w:t>
            </w:r>
          </w:p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Опрацьовування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Pr="00B94CCA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практичних(лабораторних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лекційних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Pr="00B94CCA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20C6B" w:rsidRPr="00B94CCA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Pr="00B94CCA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20C6B">
        <w:trPr>
          <w:trHeight w:val="23"/>
          <w:jc w:val="center"/>
        </w:trPr>
        <w:tc>
          <w:tcPr>
            <w:tcW w:w="691" w:type="dxa"/>
            <w:tcBorders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76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Default="00920C6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20C6B" w:rsidRPr="00B94CCA" w:rsidRDefault="00920C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ІНДИВІДУАЛЬНІ ЗАВДАННЯ </w:t>
      </w:r>
    </w:p>
    <w:p w:rsidR="00920C6B" w:rsidRDefault="00920C6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br/>
        <w:t xml:space="preserve"> (вид індивідуального завдання)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06"/>
        <w:gridCol w:w="6517"/>
        <w:gridCol w:w="2431"/>
      </w:tblGrid>
      <w:tr w:rsidR="00920C6B"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920C6B">
        <w:trPr>
          <w:trHeight w:val="591"/>
        </w:trPr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Pr="00455493" w:rsidRDefault="00920C6B" w:rsidP="000249FB">
            <w:pPr>
              <w:pStyle w:val="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5E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Психолого-педагогічна характеристика особистості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20C6B">
        <w:trPr>
          <w:trHeight w:val="415"/>
        </w:trPr>
        <w:tc>
          <w:tcPr>
            <w:tcW w:w="706" w:type="dxa"/>
            <w:tcBorders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20C6B" w:rsidRPr="00455493" w:rsidRDefault="00920C6B" w:rsidP="000249FB">
            <w:r w:rsidRPr="00F12D5E">
              <w:t>Психолого-педагогічна характеристика навчальної групи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920C6B" w:rsidRDefault="00920C6B" w:rsidP="00596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НАВЧАННЯ</w:t>
      </w:r>
    </w:p>
    <w:p w:rsidR="00920C6B" w:rsidRPr="00A004ED" w:rsidRDefault="00920C6B" w:rsidP="0059672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ED">
        <w:rPr>
          <w:rFonts w:ascii="Times New Roman" w:hAnsi="Times New Roman" w:cs="Times New Roman"/>
          <w:i/>
          <w:iCs/>
          <w:sz w:val="28"/>
          <w:szCs w:val="28"/>
          <w:lang w:val="uk-UA"/>
        </w:rPr>
        <w:t>Лекція</w:t>
      </w:r>
      <w:r w:rsidRPr="00A00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004ED">
        <w:rPr>
          <w:rFonts w:ascii="Times New Roman" w:hAnsi="Times New Roman" w:cs="Times New Roman"/>
          <w:sz w:val="28"/>
          <w:szCs w:val="28"/>
          <w:lang w:val="uk-UA"/>
        </w:rPr>
        <w:t> інформативно-доказовий виклад великого за обсягом, складного за логічною побудовою навчального матеріалу.</w:t>
      </w:r>
    </w:p>
    <w:p w:rsidR="00920C6B" w:rsidRDefault="00920C6B" w:rsidP="0059672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Метод лекції передбачає ознайомлення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з її планом, що допомагає стежити за послідовністю викладу матеріалу. Важливо навчити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>конспектувати зміст лекції, виділяючи в ній головне. Це розвиває пам'ять, сприйняття, волю, вміння слухати, увагу, культуру мови.</w:t>
      </w:r>
    </w:p>
    <w:p w:rsidR="00920C6B" w:rsidRDefault="00920C6B" w:rsidP="0059672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лекційних занять </w:t>
      </w:r>
      <w:r w:rsidRPr="00141C5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методи готових знань </w:t>
      </w:r>
      <w:r w:rsidRPr="00141C5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аспіранти </w:t>
      </w:r>
      <w:r w:rsidRPr="00141C55">
        <w:rPr>
          <w:rFonts w:ascii="Times New Roman" w:hAnsi="Times New Roman" w:cs="Times New Roman"/>
          <w:sz w:val="28"/>
          <w:szCs w:val="28"/>
          <w:lang w:val="uk-UA"/>
        </w:rPr>
        <w:t xml:space="preserve">пасивно сприймають подану викладачем інформацію, запам'ятовують, а в разі необхідності відтворюють її)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поєднуються з </w:t>
      </w:r>
      <w:r w:rsidRPr="00141C5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дослідницьки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141C5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ом</w:t>
      </w:r>
      <w:r w:rsidRPr="00141C55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141C5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141C5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активну самостійну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141C55">
        <w:rPr>
          <w:rFonts w:ascii="Times New Roman" w:hAnsi="Times New Roman" w:cs="Times New Roman"/>
          <w:sz w:val="28"/>
          <w:szCs w:val="28"/>
          <w:lang w:val="uk-UA"/>
        </w:rPr>
        <w:t xml:space="preserve"> при засвоєнні знань: аналіз явищ, формулювання проблеми, висунення і перевірка гіпотез, самостійне формулювання висновків).</w:t>
      </w:r>
    </w:p>
    <w:p w:rsidR="00920C6B" w:rsidRDefault="00920C6B" w:rsidP="0059672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початковому етапі вивчення нової інформації на лекціях переважає </w:t>
      </w: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пояснювально-ілюстративний 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інформаційно-рецептивний) метод, при якому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організує сприймання та усвідомлення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ї, а учні здійснюють сприймання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, осмислення і запам'ятовування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0C6B" w:rsidRDefault="00920C6B" w:rsidP="0059672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певному етапі, коли викладач відчуває готовність аспірантів до інших методів навчально-пізнавальної діяльності, використовуються більш прогресивні методи:</w:t>
      </w:r>
    </w:p>
    <w:p w:rsidR="00920C6B" w:rsidRDefault="00920C6B" w:rsidP="00596721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репродуктивний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дає завдання, у процесі виконання якого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здобувають уміння застосовувати знання за зразком;</w:t>
      </w:r>
    </w:p>
    <w:p w:rsidR="00920C6B" w:rsidRDefault="00920C6B" w:rsidP="00596721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проблемного виконання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викладач формулює проблему і вирішує її,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стежать за ходом творчого пошуку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подається своєрідний еталон творчого мислення);</w:t>
      </w:r>
    </w:p>
    <w:p w:rsidR="00920C6B" w:rsidRDefault="00920C6B" w:rsidP="00596721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частково-пошуковий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(евристичний): викладач формулює проблему, поетапне вирішення якої здійснюють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під його керівництвом (при цьому відбувається поєднання репродуктивної та творчої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20C6B" w:rsidRDefault="00920C6B" w:rsidP="00596721">
      <w:pPr>
        <w:widowControl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A57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дослідницький: 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викладач ставить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 xml:space="preserve">проблему,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 </w:t>
      </w:r>
      <w:r w:rsidRPr="00A51A57">
        <w:rPr>
          <w:rFonts w:ascii="Times New Roman" w:hAnsi="Times New Roman" w:cs="Times New Roman"/>
          <w:sz w:val="28"/>
          <w:szCs w:val="28"/>
          <w:lang w:val="uk-UA"/>
        </w:rPr>
        <w:t>вирішують її самостійно, висуваючи ідеї, перевіряючи їх, підбираючи для цього необхідні джерела інформації.</w:t>
      </w:r>
    </w:p>
    <w:p w:rsidR="00920C6B" w:rsidRDefault="00920C6B" w:rsidP="005967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викладанні лекційного матеріалу переважає </w:t>
      </w:r>
      <w:r w:rsidRPr="000B027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пояснювальний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, при якому в</w:t>
      </w:r>
      <w:r w:rsidRPr="000B027C">
        <w:rPr>
          <w:rFonts w:ascii="Times New Roman" w:hAnsi="Times New Roman" w:cs="Times New Roman"/>
          <w:sz w:val="28"/>
          <w:szCs w:val="28"/>
          <w:lang w:val="uk-UA"/>
        </w:rPr>
        <w:t>икладач не тільки повідомляє певні факти, але й пояснює їх, домагаюч</w:t>
      </w:r>
      <w:r>
        <w:rPr>
          <w:rFonts w:ascii="Times New Roman" w:hAnsi="Times New Roman" w:cs="Times New Roman"/>
          <w:sz w:val="28"/>
          <w:szCs w:val="28"/>
          <w:lang w:val="uk-UA"/>
        </w:rPr>
        <w:t>ись осмислення, засвоєння аспірантами.</w:t>
      </w:r>
    </w:p>
    <w:p w:rsidR="00920C6B" w:rsidRDefault="00920C6B" w:rsidP="005967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наявності наочного матеріалу за темою лекції (відеофільми, презентації, зразки виробів, лабораторні дослідницькі установки) використовується </w:t>
      </w:r>
      <w:r w:rsidRPr="00B170DA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інструктивно-практичний 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при якому в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икладач інструктує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словесними,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й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>наочними або практичними способами, як виконувати певні практичні дії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C6B" w:rsidRPr="000B027C" w:rsidRDefault="00920C6B" w:rsidP="0059672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лекційних занять, виконання індивідуального завдання потребує від аспіранта дещо інших навичок, тому для нього використовується </w:t>
      </w:r>
      <w:r w:rsidRPr="00B170D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спонукальний метод навчання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, коли викладач ставить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>проблемні питання і завдання,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>уючи їх самостійну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Аспіранти при цьому, у свою чергу, </w:t>
      </w:r>
      <w:r w:rsidRPr="00B170DA">
        <w:rPr>
          <w:rFonts w:ascii="Times New Roman" w:hAnsi="Times New Roman" w:cs="Times New Roman"/>
          <w:sz w:val="28"/>
          <w:szCs w:val="28"/>
          <w:lang w:val="uk-UA"/>
        </w:rPr>
        <w:t>самостійно здобувають і засвоюють нові знання в основному без допомоги викладача.</w:t>
      </w:r>
    </w:p>
    <w:p w:rsidR="00920C6B" w:rsidRPr="002B3F2C" w:rsidRDefault="00920C6B" w:rsidP="00596721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 w:rsidP="00596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КОНТРОЛЮ</w:t>
      </w:r>
    </w:p>
    <w:p w:rsidR="00920C6B" w:rsidRDefault="00920C6B" w:rsidP="00596721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 w:rsidP="00596721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2B3F2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2B3F2C">
        <w:rPr>
          <w:rFonts w:ascii="Times New Roman" w:hAnsi="Times New Roman" w:cs="Times New Roman"/>
          <w:sz w:val="28"/>
          <w:szCs w:val="28"/>
        </w:rPr>
        <w:t xml:space="preserve"> у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2B3F2C">
        <w:rPr>
          <w:rFonts w:ascii="Times New Roman" w:hAnsi="Times New Roman" w:cs="Times New Roman"/>
          <w:sz w:val="28"/>
          <w:szCs w:val="28"/>
        </w:rPr>
        <w:t>,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3F2C">
        <w:rPr>
          <w:rFonts w:ascii="Times New Roman" w:hAnsi="Times New Roman" w:cs="Times New Roman"/>
          <w:sz w:val="28"/>
          <w:szCs w:val="28"/>
        </w:rPr>
        <w:t>,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індивідуального завдання</w:t>
      </w:r>
      <w:r w:rsidRPr="002B3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C6B" w:rsidRPr="002B3F2C" w:rsidRDefault="00920C6B" w:rsidP="00596721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F2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робочої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яка о</w:t>
      </w:r>
      <w:r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ється під час самостійної роботи</w:t>
      </w:r>
      <w:r w:rsidRPr="002B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2B3F2C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920C6B" w:rsidRPr="002B3F2C" w:rsidRDefault="00920C6B" w:rsidP="00596721">
      <w:pPr>
        <w:widowControl/>
        <w:numPr>
          <w:ilvl w:val="0"/>
          <w:numId w:val="10"/>
        </w:numPr>
        <w:tabs>
          <w:tab w:val="left" w:pos="709"/>
        </w:tabs>
        <w:suppressAutoHyphens w:val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B3F2C">
        <w:rPr>
          <w:rFonts w:ascii="Times New Roman" w:hAnsi="Times New Roman" w:cs="Times New Roman"/>
          <w:sz w:val="28"/>
          <w:szCs w:val="28"/>
        </w:rPr>
        <w:t>з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лекційного матеріалу</w:t>
      </w:r>
      <w:r w:rsidRPr="002B3F2C">
        <w:rPr>
          <w:rFonts w:ascii="Times New Roman" w:hAnsi="Times New Roman" w:cs="Times New Roman"/>
          <w:sz w:val="28"/>
          <w:szCs w:val="28"/>
        </w:rPr>
        <w:t xml:space="preserve"> – шляхом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конспектів</w:t>
      </w:r>
      <w:r w:rsidRPr="002B3F2C">
        <w:rPr>
          <w:rFonts w:ascii="Times New Roman" w:hAnsi="Times New Roman" w:cs="Times New Roman"/>
          <w:sz w:val="28"/>
          <w:szCs w:val="28"/>
        </w:rPr>
        <w:t>,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виступу</w:t>
      </w:r>
      <w:r w:rsidRPr="002B3F2C">
        <w:rPr>
          <w:rFonts w:ascii="Times New Roman" w:hAnsi="Times New Roman" w:cs="Times New Roman"/>
          <w:sz w:val="28"/>
          <w:szCs w:val="28"/>
        </w:rPr>
        <w:t xml:space="preserve"> на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заняттях</w:t>
      </w:r>
      <w:r w:rsidRPr="002B3F2C">
        <w:rPr>
          <w:rFonts w:ascii="Times New Roman" w:hAnsi="Times New Roman" w:cs="Times New Roman"/>
          <w:sz w:val="28"/>
          <w:szCs w:val="28"/>
        </w:rPr>
        <w:t>;</w:t>
      </w:r>
    </w:p>
    <w:p w:rsidR="00920C6B" w:rsidRPr="002B3F2C" w:rsidRDefault="00920C6B" w:rsidP="00596721">
      <w:pPr>
        <w:widowControl/>
        <w:numPr>
          <w:ilvl w:val="0"/>
          <w:numId w:val="10"/>
        </w:numPr>
        <w:tabs>
          <w:tab w:val="left" w:pos="709"/>
        </w:tabs>
        <w:suppressAutoHyphens w:val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B3F2C">
        <w:rPr>
          <w:rFonts w:ascii="Times New Roman" w:hAnsi="Times New Roman" w:cs="Times New Roman"/>
          <w:sz w:val="28"/>
          <w:szCs w:val="28"/>
        </w:rPr>
        <w:t>з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</w:t>
      </w:r>
      <w:r w:rsidRPr="002B3F2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вдань</w:t>
      </w:r>
      <w:r w:rsidRPr="002B3F2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оцінювання </w:t>
      </w:r>
      <w:r w:rsidRPr="002B3F2C">
        <w:rPr>
          <w:rFonts w:ascii="Times New Roman" w:hAnsi="Times New Roman" w:cs="Times New Roman"/>
          <w:sz w:val="28"/>
          <w:szCs w:val="28"/>
        </w:rPr>
        <w:t xml:space="preserve">реферату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виступу на аспірантській конференції </w:t>
      </w:r>
      <w:r w:rsidRPr="002B3F2C">
        <w:rPr>
          <w:rFonts w:ascii="Times New Roman" w:hAnsi="Times New Roman" w:cs="Times New Roman"/>
          <w:sz w:val="28"/>
          <w:szCs w:val="28"/>
        </w:rPr>
        <w:t>за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обраною</w:t>
      </w:r>
      <w:r w:rsidRPr="002B3F2C">
        <w:rPr>
          <w:rFonts w:ascii="Times New Roman" w:hAnsi="Times New Roman" w:cs="Times New Roman"/>
          <w:sz w:val="28"/>
          <w:szCs w:val="28"/>
        </w:rPr>
        <w:t xml:space="preserve"> темою.</w:t>
      </w:r>
    </w:p>
    <w:p w:rsidR="00920C6B" w:rsidRPr="00E16048" w:rsidRDefault="00920C6B" w:rsidP="00596721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Семестровий </w:t>
      </w:r>
      <w:r w:rsidRPr="00E16048">
        <w:rPr>
          <w:rFonts w:ascii="Times New Roman" w:hAnsi="Times New Roman" w:cs="Times New Roman"/>
          <w:sz w:val="28"/>
          <w:szCs w:val="28"/>
        </w:rPr>
        <w:t>контроль проводиться у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 формі</w:t>
      </w:r>
      <w:r w:rsidRPr="00E1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диференційованого 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>заліку (з оцінкою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16048">
        <w:rPr>
          <w:rFonts w:ascii="Times New Roman" w:hAnsi="Times New Roman" w:cs="Times New Roman"/>
          <w:sz w:val="28"/>
          <w:szCs w:val="28"/>
        </w:rPr>
        <w:t>в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 обсязі навчального матеріалу</w:t>
      </w:r>
      <w:r w:rsidRPr="00E16048">
        <w:rPr>
          <w:rFonts w:ascii="Times New Roman" w:hAnsi="Times New Roman" w:cs="Times New Roman"/>
          <w:sz w:val="28"/>
          <w:szCs w:val="28"/>
        </w:rPr>
        <w:t>,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навчальною програмою та</w:t>
      </w:r>
      <w:r w:rsidRPr="00E16048">
        <w:rPr>
          <w:rFonts w:ascii="Times New Roman" w:hAnsi="Times New Roman" w:cs="Times New Roman"/>
          <w:sz w:val="28"/>
          <w:szCs w:val="28"/>
        </w:rPr>
        <w:t xml:space="preserve"> у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 терміни</w:t>
      </w:r>
      <w:r w:rsidRPr="00E16048">
        <w:rPr>
          <w:rFonts w:ascii="Times New Roman" w:hAnsi="Times New Roman" w:cs="Times New Roman"/>
          <w:sz w:val="28"/>
          <w:szCs w:val="28"/>
        </w:rPr>
        <w:t>,</w:t>
      </w:r>
      <w:r w:rsidRPr="00E1604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навчальним</w:t>
      </w:r>
      <w:r w:rsidRPr="00E16048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графіком навчального процесу</w:t>
      </w:r>
      <w:r w:rsidRPr="00E16048">
        <w:rPr>
          <w:rFonts w:ascii="Times New Roman" w:hAnsi="Times New Roman" w:cs="Times New Roman"/>
          <w:sz w:val="28"/>
          <w:szCs w:val="28"/>
        </w:rPr>
        <w:t>.</w:t>
      </w:r>
    </w:p>
    <w:p w:rsidR="00920C6B" w:rsidRDefault="00920C6B" w:rsidP="00596721">
      <w:pPr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Семестровий</w:t>
      </w:r>
      <w:r w:rsidRPr="002B3F2C">
        <w:rPr>
          <w:rFonts w:ascii="Times New Roman" w:hAnsi="Times New Roman" w:cs="Times New Roman"/>
          <w:sz w:val="28"/>
          <w:szCs w:val="28"/>
        </w:rPr>
        <w:t xml:space="preserve"> 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проводит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>ся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усній формі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 xml:space="preserve"> за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контрольними завданнями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 xml:space="preserve"> 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бо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 xml:space="preserve"> шляхом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тестування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використанням технічних засобів</w:t>
      </w:r>
      <w:r w:rsidRPr="002B3F2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B3F2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920C6B" w:rsidRPr="002B3F2C" w:rsidRDefault="00920C6B" w:rsidP="00596721">
      <w:pPr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sz w:val="28"/>
          <w:szCs w:val="28"/>
          <w:lang w:val="uk-UA"/>
        </w:rPr>
        <w:t>Результати поточного контролю (поточна успішність) мож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 xml:space="preserve"> враховуватись як допоміжна інформація для виставлення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підсумкової оцінки</w:t>
      </w:r>
      <w:r w:rsidRPr="002B3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C6B" w:rsidRDefault="00920C6B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Методами навчання</w:t>
      </w:r>
      <w:r>
        <w:rPr>
          <w:sz w:val="28"/>
          <w:szCs w:val="28"/>
          <w:lang w:val="uk-UA"/>
        </w:rPr>
        <w:t xml:space="preserve"> у викладанні навчальної дисципліни «Соціальна та психологічна безпека діяльності» є:</w:t>
      </w:r>
    </w:p>
    <w:p w:rsidR="00920C6B" w:rsidRDefault="00920C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словесні (бесіда, дискусія, лекція, робота з книгою)</w:t>
      </w:r>
    </w:p>
    <w:p w:rsidR="00920C6B" w:rsidRDefault="00920C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наочні (ілюстрація практичними прикладами)</w:t>
      </w:r>
    </w:p>
    <w:p w:rsidR="00920C6B" w:rsidRDefault="00920C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практичні (практичні вправи).</w:t>
      </w:r>
    </w:p>
    <w:p w:rsidR="00920C6B" w:rsidRDefault="00920C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Pr="00E246AF" w:rsidRDefault="00920C6B">
      <w:pPr>
        <w:jc w:val="right"/>
        <w:rPr>
          <w:lang w:val="uk-UA"/>
        </w:rPr>
      </w:pPr>
    </w:p>
    <w:p w:rsidR="00920C6B" w:rsidRPr="00E246AF" w:rsidRDefault="00920C6B">
      <w:pPr>
        <w:pageBreakBefore/>
        <w:ind w:firstLine="284"/>
        <w:jc w:val="right"/>
        <w:rPr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РОЗПОДІЛ БАЛІВ, ЯКІ ОТРИМУЮТЬ АСПІРАНТИ, ТА ШКАЛА ОЦІНЮВАННЯ ЗНАНЬ ТА УМІНЬ (НАЦІОНАЛЬНА ТА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ECTS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1. Розподіл балів для оцінювання поточної успішності аспіранта</w:t>
      </w:r>
    </w:p>
    <w:p w:rsidR="00920C6B" w:rsidRPr="00E246AF" w:rsidRDefault="00920C6B">
      <w:pPr>
        <w:ind w:left="142"/>
        <w:jc w:val="center"/>
        <w:rPr>
          <w:i/>
          <w:iCs/>
          <w:lang w:val="uk-UA"/>
        </w:rPr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822"/>
        <w:gridCol w:w="821"/>
        <w:gridCol w:w="815"/>
        <w:gridCol w:w="814"/>
        <w:gridCol w:w="819"/>
        <w:gridCol w:w="1088"/>
        <w:gridCol w:w="1388"/>
        <w:gridCol w:w="1397"/>
      </w:tblGrid>
      <w:tr w:rsidR="00920C6B">
        <w:trPr>
          <w:cantSplit/>
        </w:trPr>
        <w:tc>
          <w:tcPr>
            <w:tcW w:w="6810" w:type="dxa"/>
            <w:gridSpan w:val="8"/>
            <w:tcBorders>
              <w:right w:val="nil"/>
            </w:tcBorders>
            <w:shd w:val="clear" w:color="auto" w:fill="FFFFFF"/>
            <w:tcMar>
              <w:left w:w="78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920C6B" w:rsidRDefault="00920C6B">
            <w:pPr>
              <w:jc w:val="center"/>
            </w:pPr>
            <w:r>
              <w:t xml:space="preserve">Екзамен 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</w:tcMar>
            <w:vAlign w:val="center"/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920C6B">
        <w:trPr>
          <w:cantSplit/>
        </w:trPr>
        <w:tc>
          <w:tcPr>
            <w:tcW w:w="3274" w:type="dxa"/>
            <w:gridSpan w:val="4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1</w:t>
            </w:r>
          </w:p>
        </w:tc>
        <w:tc>
          <w:tcPr>
            <w:tcW w:w="3534" w:type="dxa"/>
            <w:gridSpan w:val="4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2</w:t>
            </w:r>
          </w:p>
        </w:tc>
        <w:tc>
          <w:tcPr>
            <w:tcW w:w="13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920C6B" w:rsidRDefault="00920C6B">
            <w:pPr>
              <w:jc w:val="center"/>
            </w:pP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  <w:vAlign w:val="center"/>
          </w:tcPr>
          <w:p w:rsidR="00920C6B" w:rsidRDefault="00920C6B">
            <w:pPr>
              <w:jc w:val="center"/>
            </w:pPr>
          </w:p>
        </w:tc>
      </w:tr>
      <w:tr w:rsidR="00920C6B">
        <w:trPr>
          <w:cantSplit/>
          <w:trHeight w:val="328"/>
        </w:trPr>
        <w:tc>
          <w:tcPr>
            <w:tcW w:w="813" w:type="dxa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8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8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81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81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81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8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3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</w:p>
        </w:tc>
        <w:tc>
          <w:tcPr>
            <w:tcW w:w="13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</w:p>
        </w:tc>
      </w:tr>
      <w:tr w:rsidR="00920C6B">
        <w:trPr>
          <w:cantSplit/>
        </w:trPr>
        <w:tc>
          <w:tcPr>
            <w:tcW w:w="813" w:type="dxa"/>
            <w:tcBorders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8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7" w:type="dxa"/>
              <w:right w:w="57" w:type="dxa"/>
            </w:tcMar>
          </w:tcPr>
          <w:p w:rsidR="00920C6B" w:rsidRDefault="00920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920C6B" w:rsidRDefault="00920C6B">
      <w:pPr>
        <w:ind w:firstLine="600"/>
        <w:rPr>
          <w:lang w:val="uk-UA"/>
        </w:rPr>
      </w:pPr>
      <w:r>
        <w:rPr>
          <w:lang w:val="uk-UA"/>
        </w:rPr>
        <w:t>Т1, Т2 ... Т8 – теми змістових модулів.</w:t>
      </w:r>
    </w:p>
    <w:p w:rsidR="00920C6B" w:rsidRDefault="00920C6B">
      <w:pPr>
        <w:ind w:firstLine="600"/>
        <w:jc w:val="center"/>
        <w:rPr>
          <w:i/>
          <w:iCs/>
          <w:lang w:val="uk-UA"/>
        </w:rPr>
      </w:pPr>
    </w:p>
    <w:p w:rsidR="00920C6B" w:rsidRDefault="00920C6B"/>
    <w:p w:rsidR="00920C6B" w:rsidRDefault="00920C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3115"/>
        <w:gridCol w:w="2833"/>
        <w:gridCol w:w="3702"/>
      </w:tblGrid>
      <w:tr w:rsidR="00920C6B">
        <w:trPr>
          <w:trHeight w:val="910"/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ECTS</w:t>
            </w:r>
          </w:p>
        </w:tc>
        <w:tc>
          <w:tcPr>
            <w:tcW w:w="37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Оцінка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920C6B">
        <w:trPr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37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920C6B">
        <w:trPr>
          <w:trHeight w:val="194"/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7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920C6B">
        <w:trPr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37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0C6B">
        <w:trPr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7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920C6B">
        <w:trPr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370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0C6B">
        <w:trPr>
          <w:trHeight w:val="608"/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FX</w:t>
            </w:r>
          </w:p>
        </w:tc>
        <w:tc>
          <w:tcPr>
            <w:tcW w:w="37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920C6B">
        <w:trPr>
          <w:trHeight w:val="708"/>
          <w:jc w:val="center"/>
        </w:trPr>
        <w:tc>
          <w:tcPr>
            <w:tcW w:w="3115" w:type="dxa"/>
            <w:tcBorders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7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20C6B" w:rsidRDefault="00920C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920C6B" w:rsidRDefault="00920C6B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НАВЧАЛЬНО-МЕТОДИЧНЕ ЗАБЕЗПЕЧЕННЯ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НАВЧАЛЬНОЇ ДИСЦИПЛІНИ</w:t>
      </w:r>
    </w:p>
    <w:p w:rsidR="00920C6B" w:rsidRDefault="00920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Pr="0090615A" w:rsidRDefault="00920C6B" w:rsidP="0090615A">
      <w:pPr>
        <w:widowControl/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90615A">
        <w:rPr>
          <w:rFonts w:ascii="Times New Roman" w:hAnsi="Times New Roman" w:cs="Times New Roman"/>
          <w:sz w:val="26"/>
          <w:szCs w:val="26"/>
        </w:rPr>
        <w:t>Романовський О. Г. Філософія досягнення успіху / О. Г. Романовський, В. Є. Михайліченко — Харків : НТУ «ХПИ», 2003. — 691 с.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8" w:history="1">
        <w:r>
          <w:rPr>
            <w:rStyle w:val="af1"/>
            <w:rFonts w:cs="Liberation Serif"/>
          </w:rPr>
          <w:t>http://web.kpi.kharkov.ua/ppuss/uk</w:t>
        </w:r>
      </w:hyperlink>
    </w:p>
    <w:p w:rsidR="00920C6B" w:rsidRPr="0090615A" w:rsidRDefault="00920C6B" w:rsidP="0090615A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615A">
        <w:rPr>
          <w:rFonts w:ascii="Times New Roman" w:hAnsi="Times New Roman" w:cs="Times New Roman"/>
          <w:sz w:val="26"/>
          <w:szCs w:val="26"/>
        </w:rPr>
        <w:t>Романовский А.</w:t>
      </w:r>
      <w:r w:rsidRPr="009061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615A">
        <w:rPr>
          <w:rFonts w:ascii="Times New Roman" w:hAnsi="Times New Roman" w:cs="Times New Roman"/>
          <w:sz w:val="26"/>
          <w:szCs w:val="26"/>
        </w:rPr>
        <w:t>Г. Формирование конкурентноспособного специалиста как стратегическая задача философии современного образования / А.</w:t>
      </w:r>
      <w:r w:rsidRPr="009061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0615A">
        <w:rPr>
          <w:rFonts w:ascii="Times New Roman" w:hAnsi="Times New Roman" w:cs="Times New Roman"/>
          <w:sz w:val="26"/>
          <w:szCs w:val="26"/>
        </w:rPr>
        <w:t>Г. Романовский // Теорія і практика управління соціальними системами</w:t>
      </w:r>
      <w:r w:rsidRPr="0090615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90615A">
        <w:rPr>
          <w:rFonts w:ascii="Times New Roman" w:hAnsi="Times New Roman" w:cs="Times New Roman"/>
          <w:sz w:val="26"/>
          <w:szCs w:val="26"/>
        </w:rPr>
        <w:t xml:space="preserve"> — 2008</w:t>
      </w:r>
      <w:r w:rsidRPr="0090615A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— </w:t>
      </w:r>
      <w:r w:rsidRPr="0090615A">
        <w:rPr>
          <w:rFonts w:ascii="Times New Roman" w:hAnsi="Times New Roman" w:cs="Times New Roman"/>
          <w:sz w:val="26"/>
          <w:szCs w:val="26"/>
        </w:rPr>
        <w:t>№ 3. — С. 3−10.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>
          <w:rPr>
            <w:rStyle w:val="af1"/>
            <w:rFonts w:cs="Liberation Serif"/>
          </w:rPr>
          <w:t>http://web.kpi.kharkov.ua/ppuss/uk</w:t>
        </w:r>
      </w:hyperlink>
    </w:p>
    <w:p w:rsidR="00920C6B" w:rsidRPr="0090615A" w:rsidRDefault="00920C6B" w:rsidP="0090615A">
      <w:pPr>
        <w:widowControl/>
        <w:numPr>
          <w:ilvl w:val="0"/>
          <w:numId w:val="9"/>
        </w:numPr>
        <w:tabs>
          <w:tab w:val="left" w:pos="0"/>
          <w:tab w:val="left" w:pos="1008"/>
        </w:tabs>
        <w:suppressAutoHyphens w:val="0"/>
        <w:jc w:val="both"/>
        <w:rPr>
          <w:sz w:val="26"/>
          <w:szCs w:val="26"/>
          <w:lang w:val="uk-UA"/>
        </w:rPr>
      </w:pPr>
      <w:r w:rsidRPr="0090615A">
        <w:rPr>
          <w:sz w:val="26"/>
          <w:szCs w:val="26"/>
          <w:lang w:val="uk-UA"/>
        </w:rPr>
        <w:t>Романовський О. Г. Методичні рекомендації по застосуванню тренінгу у виявленні та розвитку особистісних якостей лідера : навч. вид. / О. Г. Романовський ; упоряд.: О. С. Пономарьов, А. С. Сиромятников ; Нац. техн. ун-т «Харків. політехн. ін-т». – Харків : НТУ «ХПІ», 2000. – 20 с.</w:t>
      </w:r>
      <w:r>
        <w:rPr>
          <w:sz w:val="26"/>
          <w:szCs w:val="26"/>
          <w:lang w:val="uk-UA"/>
        </w:rPr>
        <w:t xml:space="preserve"> </w:t>
      </w:r>
      <w:hyperlink r:id="rId10" w:history="1">
        <w:r>
          <w:rPr>
            <w:rStyle w:val="af1"/>
            <w:rFonts w:cs="Liberation Serif"/>
          </w:rPr>
          <w:t>http://web.kpi.kharkov.ua/ppuss/uk</w:t>
        </w:r>
      </w:hyperlink>
    </w:p>
    <w:p w:rsidR="00920C6B" w:rsidRPr="0090615A" w:rsidRDefault="00920C6B" w:rsidP="0090615A">
      <w:pPr>
        <w:widowControl/>
        <w:numPr>
          <w:ilvl w:val="0"/>
          <w:numId w:val="9"/>
        </w:numPr>
        <w:tabs>
          <w:tab w:val="left" w:pos="0"/>
          <w:tab w:val="left" w:pos="1008"/>
        </w:tabs>
        <w:suppressAutoHyphens w:val="0"/>
        <w:jc w:val="both"/>
        <w:rPr>
          <w:sz w:val="26"/>
          <w:szCs w:val="26"/>
          <w:lang w:val="uk-UA"/>
        </w:rPr>
      </w:pPr>
      <w:r w:rsidRPr="0090615A">
        <w:rPr>
          <w:sz w:val="26"/>
          <w:szCs w:val="26"/>
          <w:lang w:val="uk-UA"/>
        </w:rPr>
        <w:t>Романовський О. Г. Особистість сучасного керівника в аспекті теорії духовного лідерства / О. Г. Романовський, Н. В. Середа // Теорія і практика управління соціальними системами. – 2013. – № 3. – С. 20</w:t>
      </w:r>
      <w:r w:rsidRPr="0090615A">
        <w:rPr>
          <w:rStyle w:val="ft"/>
          <w:sz w:val="26"/>
          <w:szCs w:val="26"/>
          <w:lang w:val="uk-UA"/>
        </w:rPr>
        <w:t>–</w:t>
      </w:r>
      <w:r w:rsidRPr="0090615A">
        <w:rPr>
          <w:sz w:val="26"/>
          <w:szCs w:val="26"/>
          <w:lang w:val="uk-UA"/>
        </w:rPr>
        <w:t>27.</w:t>
      </w:r>
      <w:r>
        <w:rPr>
          <w:sz w:val="26"/>
          <w:szCs w:val="26"/>
          <w:lang w:val="uk-UA"/>
        </w:rPr>
        <w:t xml:space="preserve"> </w:t>
      </w:r>
      <w:hyperlink r:id="rId11" w:history="1">
        <w:r>
          <w:rPr>
            <w:rStyle w:val="af1"/>
            <w:rFonts w:cs="Liberation Serif"/>
          </w:rPr>
          <w:t>http://web.kpi.kharkov.ua/ppuss/uk</w:t>
        </w:r>
      </w:hyperlink>
    </w:p>
    <w:p w:rsidR="00920C6B" w:rsidRPr="0090615A" w:rsidRDefault="00920C6B" w:rsidP="0090615A">
      <w:pPr>
        <w:pStyle w:val="ad"/>
        <w:numPr>
          <w:ilvl w:val="0"/>
          <w:numId w:val="9"/>
        </w:num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615A">
        <w:rPr>
          <w:sz w:val="26"/>
          <w:szCs w:val="26"/>
        </w:rPr>
        <w:t>Романовський О. Г. Підготовка майбутніх інженерів до управлінської діяльності : монографія / О. Г. Романовський ; Нац. техн. ун-т «Харків. політехн. ін-т». – Харків : Основа, 2001. – 311 с.</w:t>
      </w:r>
      <w:r>
        <w:rPr>
          <w:sz w:val="26"/>
          <w:szCs w:val="26"/>
        </w:rPr>
        <w:t xml:space="preserve"> </w:t>
      </w:r>
      <w:hyperlink r:id="rId12" w:history="1">
        <w:r>
          <w:rPr>
            <w:rStyle w:val="af1"/>
            <w:rFonts w:cs="Liberation Serif"/>
          </w:rPr>
          <w:t>http://web.kpi.kharkov.ua/ppuss/uk</w:t>
        </w:r>
      </w:hyperlink>
    </w:p>
    <w:p w:rsidR="00920C6B" w:rsidRDefault="00920C6B" w:rsidP="009E01DD">
      <w:pPr>
        <w:shd w:val="clear" w:color="auto" w:fill="FFFFFF"/>
        <w:tabs>
          <w:tab w:val="left" w:pos="365"/>
        </w:tabs>
        <w:ind w:left="709" w:hanging="65"/>
        <w:rPr>
          <w:rFonts w:ascii="Times New Roman" w:hAnsi="Times New Roman" w:cs="Times New Roman"/>
          <w:lang w:val="uk-UA"/>
        </w:rPr>
      </w:pPr>
    </w:p>
    <w:p w:rsidR="00920C6B" w:rsidRPr="0090615A" w:rsidRDefault="00920C6B" w:rsidP="009E01DD">
      <w:pPr>
        <w:shd w:val="clear" w:color="auto" w:fill="FFFFFF"/>
        <w:tabs>
          <w:tab w:val="left" w:pos="365"/>
        </w:tabs>
        <w:ind w:left="709" w:hanging="65"/>
        <w:rPr>
          <w:rFonts w:ascii="Times New Roman" w:hAnsi="Times New Roman" w:cs="Times New Roman"/>
          <w:lang w:val="uk-UA"/>
        </w:rPr>
      </w:pPr>
    </w:p>
    <w:p w:rsidR="00920C6B" w:rsidRDefault="00920C6B" w:rsidP="009E01DD">
      <w:pPr>
        <w:shd w:val="clear" w:color="auto" w:fill="FFFFFF"/>
        <w:tabs>
          <w:tab w:val="left" w:pos="365"/>
        </w:tabs>
        <w:ind w:left="709" w:hanging="65"/>
        <w:rPr>
          <w:b/>
          <w:bCs/>
          <w:lang w:val="uk-UA"/>
        </w:rPr>
      </w:pPr>
      <w:r w:rsidRPr="00F741AE">
        <w:rPr>
          <w:rFonts w:ascii="Times New Roman" w:hAnsi="Times New Roman" w:cs="Times New Roman"/>
          <w:sz w:val="28"/>
          <w:szCs w:val="28"/>
          <w:lang w:val="uk-UA"/>
        </w:rPr>
        <w:t>Складові навчально-методичного забезпечення навчальної дисципліни розташовані на сайті:</w:t>
      </w:r>
    </w:p>
    <w:p w:rsidR="00920C6B" w:rsidRDefault="00920C6B">
      <w:pPr>
        <w:shd w:val="clear" w:color="auto" w:fill="FFFFFF"/>
        <w:tabs>
          <w:tab w:val="left" w:pos="365"/>
        </w:tabs>
        <w:ind w:left="709" w:hanging="65"/>
        <w:rPr>
          <w:rStyle w:val="-"/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hyperlink r:id="rId13">
        <w:r>
          <w:rPr>
            <w:rStyle w:val="-"/>
            <w:b/>
            <w:bCs/>
            <w:lang w:val="uk-UA"/>
          </w:rPr>
          <w:t>http://library.kpi.kharkov.ua/</w:t>
        </w:r>
      </w:hyperlink>
    </w:p>
    <w:p w:rsidR="00920C6B" w:rsidRDefault="00920C6B">
      <w:pPr>
        <w:shd w:val="clear" w:color="auto" w:fill="FFFFFF"/>
        <w:tabs>
          <w:tab w:val="left" w:pos="365"/>
        </w:tabs>
        <w:ind w:left="709" w:hanging="65"/>
        <w:rPr>
          <w:rStyle w:val="-"/>
          <w:b/>
          <w:bCs/>
          <w:lang w:val="uk-UA"/>
        </w:rPr>
      </w:pPr>
    </w:p>
    <w:p w:rsidR="00920C6B" w:rsidRDefault="00920C6B">
      <w:pPr>
        <w:shd w:val="clear" w:color="auto" w:fill="FFFFFF"/>
        <w:tabs>
          <w:tab w:val="left" w:pos="365"/>
        </w:tabs>
        <w:ind w:left="709" w:hanging="65"/>
        <w:rPr>
          <w:b/>
          <w:bCs/>
          <w:lang w:val="uk-UA"/>
        </w:rPr>
      </w:pPr>
      <w:r>
        <w:rPr>
          <w:b/>
          <w:bCs/>
          <w:lang w:val="uk-UA"/>
        </w:rPr>
        <w:t>2. http://web.kpi.kharkov.ua/</w:t>
      </w:r>
    </w:p>
    <w:p w:rsidR="00920C6B" w:rsidRPr="00E246AF" w:rsidRDefault="00920C6B">
      <w:pPr>
        <w:numPr>
          <w:ilvl w:val="0"/>
          <w:numId w:val="2"/>
        </w:numPr>
        <w:shd w:val="clear" w:color="auto" w:fill="FFFFFF"/>
        <w:tabs>
          <w:tab w:val="left" w:pos="365"/>
        </w:tabs>
        <w:ind w:left="0"/>
        <w:jc w:val="both"/>
        <w:rPr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РЕКОМЕНДОВАНА ЛІТЕРАТУРА 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 література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>
        <w:t>1.</w:t>
      </w:r>
      <w:r>
        <w:rPr>
          <w:rFonts w:ascii="Nimbus Roman No9 L" w:hAnsi="Nimbus Roman No9 L" w:cs="Nimbus Roman No9 L"/>
          <w:sz w:val="26"/>
          <w:szCs w:val="26"/>
        </w:rPr>
        <w:t xml:space="preserve"> </w:t>
      </w:r>
      <w:r w:rsidRPr="00564FFD">
        <w:rPr>
          <w:rFonts w:ascii="Times New Roman" w:hAnsi="Times New Roman" w:cs="Times New Roman"/>
        </w:rPr>
        <w:t>Власова О. І. Педагогічна психологія: Навч. пос. – К.: Либідь, 2005.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lang w:val="en-US"/>
        </w:rPr>
      </w:pPr>
      <w:r w:rsidRPr="00564FFD">
        <w:rPr>
          <w:rFonts w:ascii="Times New Roman" w:hAnsi="Times New Roman" w:cs="Times New Roman"/>
          <w:lang w:val="en-US"/>
        </w:rPr>
        <w:t>Rodgers C., Freiberg H. Freedom to Learn. – Macmillan College Publishing Company, 1994.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Галузинский В. М., Євтух М. Б. Основи педагогіки та психології вищої школи. – К., 1995. – 279 с.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Гірник А. Д. Основи психопедагогіки. – К., 1996. – 239 с.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Грановская Р. М. Элементы практической психологии. – СПб.: Питер, 2006. – 565 с.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Дьяченко М. И. Психология высшей школы: Учебник для ВУЗов. – Мн.: Тесей, 2003. – 352 с.</w:t>
      </w:r>
    </w:p>
    <w:p w:rsidR="00920C6B" w:rsidRPr="00564FFD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Подоляк Л.Г., Юрченко В.І. Психологія вищої школи: Підручник. 2-е вид. – К.: Каравела, 2008. – 352 с.</w:t>
      </w:r>
    </w:p>
    <w:p w:rsidR="00920C6B" w:rsidRPr="007C474E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7C474E">
        <w:rPr>
          <w:rFonts w:ascii="Times New Roman" w:hAnsi="Times New Roman" w:cs="Times New Roman"/>
        </w:rPr>
        <w:t>Подоляк Л.Г. Психологія вищої школи. Практикум: Навч. посібн. – К.: Каравела, 2007. – 336 с</w:t>
      </w:r>
    </w:p>
    <w:p w:rsidR="00920C6B" w:rsidRPr="007C474E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7C474E">
        <w:rPr>
          <w:rFonts w:ascii="Times New Roman" w:hAnsi="Times New Roman" w:cs="Times New Roman"/>
        </w:rPr>
        <w:lastRenderedPageBreak/>
        <w:t>Романовський О. Г. Філософія досягнення успіху / О. Г. Романовський, В. Є. Михайліченко — Харків : НТУ «ХПИ», 2003. — 691 с.</w:t>
      </w:r>
    </w:p>
    <w:p w:rsidR="00920C6B" w:rsidRPr="007C474E" w:rsidRDefault="00920C6B" w:rsidP="009E01DD">
      <w:pPr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</w:rPr>
      </w:pPr>
      <w:r w:rsidRPr="007C474E">
        <w:rPr>
          <w:rFonts w:ascii="Times New Roman" w:hAnsi="Times New Roman" w:cs="Times New Roman"/>
        </w:rPr>
        <w:t>Романовский А. Г. Формирование конкурентноспособного специалиста как стратегическая задача философии современного образования / А. Г. Романовский // Теорія і практика управління соціальними системами. — 2008</w:t>
      </w:r>
      <w:r w:rsidRPr="007C474E">
        <w:rPr>
          <w:rFonts w:ascii="Times New Roman" w:hAnsi="Times New Roman" w:cs="Times New Roman"/>
          <w:lang w:eastAsia="ru-RU"/>
        </w:rPr>
        <w:t xml:space="preserve">. — </w:t>
      </w:r>
      <w:r w:rsidRPr="007C474E">
        <w:rPr>
          <w:rFonts w:ascii="Times New Roman" w:hAnsi="Times New Roman" w:cs="Times New Roman"/>
        </w:rPr>
        <w:t>№ 3. — С. 3−10.</w:t>
      </w:r>
    </w:p>
    <w:p w:rsidR="00920C6B" w:rsidRPr="007C474E" w:rsidRDefault="00920C6B" w:rsidP="009E01DD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920C6B" w:rsidRPr="00564FFD" w:rsidRDefault="00920C6B" w:rsidP="009E01DD">
      <w:pPr>
        <w:rPr>
          <w:rFonts w:ascii="Times New Roman" w:hAnsi="Times New Roman" w:cs="Times New Roman"/>
          <w:lang w:val="uk-UA"/>
        </w:rPr>
      </w:pPr>
      <w:r w:rsidRPr="00564FFD">
        <w:rPr>
          <w:rFonts w:ascii="Times New Roman" w:hAnsi="Times New Roman" w:cs="Times New Roman"/>
          <w:b/>
          <w:bCs/>
          <w:lang w:val="uk-UA"/>
        </w:rPr>
        <w:t>Додаткова:</w:t>
      </w:r>
    </w:p>
    <w:p w:rsidR="00920C6B" w:rsidRPr="00564FFD" w:rsidRDefault="00920C6B" w:rsidP="009E01DD">
      <w:pPr>
        <w:widowControl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rPr>
          <w:rFonts w:ascii="Times New Roman" w:hAnsi="Times New Roman" w:cs="Times New Roman"/>
        </w:rPr>
      </w:pPr>
      <w:r w:rsidRPr="00564FFD">
        <w:rPr>
          <w:rFonts w:ascii="Times New Roman" w:hAnsi="Times New Roman" w:cs="Times New Roman"/>
        </w:rPr>
        <w:t>Берн Э. Лидер и группа: о структуре и динамике организаций и групп [пер. с англ.]. – М.: Эксмо, 2009.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Брудный А. А. Психологическая герменевтика. – М. Лабиринт, 2005.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Данилюк І. В. Історія психології в Україні: Західні регіони (остання чверть 19 – перша половина 20 століття). – К.: Либідь, 2002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Джонсон Девід В. Соціальна психологія: тренінг міжособистісного спілкування / Девід В. Джонсон [пер. с англ.]. – К.: Вид. Дім “КМ Академія”, 2003.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Занюк С. С. Психологія мотивації / С. Занюк [навч. посіб.]. – К.: Либідь, 2002.</w:t>
      </w:r>
    </w:p>
    <w:p w:rsidR="00920C6B" w:rsidRPr="00564FFD" w:rsidRDefault="00920C6B" w:rsidP="009E01DD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 w:eastAsia="ru-RU"/>
        </w:rPr>
      </w:pPr>
      <w:r w:rsidRPr="00564FFD">
        <w:rPr>
          <w:rFonts w:ascii="Times New Roman" w:hAnsi="Times New Roman" w:cs="Times New Roman"/>
          <w:lang w:val="uk-UA" w:eastAsia="ru-RU"/>
        </w:rPr>
        <w:t>Кокун О.М. Життєве та професійне самоздійснення як предмет дослідження сучасної психології / О.М. Кокун // Практична психологія та соціальна робота. – 2013. – № 9. – С. 1-5.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Копець Л. В. Психологія особистості / Л. Копець. – К.: Вид. дім “Києво-Могилянська академія”, 2007.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Кроки до компетентності та інтеграції в суспільство: науково-методичний збірник / [ред. кол. Н. Софій]. – Київ : Контекст, 2000.</w:t>
      </w:r>
    </w:p>
    <w:p w:rsidR="00920C6B" w:rsidRPr="00564FFD" w:rsidRDefault="00920C6B" w:rsidP="009E01DD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564FFD">
        <w:rPr>
          <w:lang w:val="ru-RU"/>
        </w:rPr>
        <w:t>Крэйн У. Теории развития. Секреты формирования личности / У. Крэйн [пер. с англ.]. – СПб.: прайм-ЕВРОЗНАК, 2002. –  512с.</w:t>
      </w:r>
    </w:p>
    <w:p w:rsidR="00920C6B" w:rsidRPr="00564FFD" w:rsidRDefault="00920C6B" w:rsidP="009E01DD">
      <w:pPr>
        <w:pStyle w:val="a6"/>
        <w:widowControl/>
        <w:numPr>
          <w:ilvl w:val="0"/>
          <w:numId w:val="7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 w:eastAsia="ru-RU"/>
        </w:rPr>
      </w:pPr>
      <w:r w:rsidRPr="00564FFD">
        <w:rPr>
          <w:rFonts w:ascii="Times New Roman" w:hAnsi="Times New Roman" w:cs="Times New Roman"/>
          <w:lang w:val="uk-UA"/>
        </w:rPr>
        <w:t xml:space="preserve">Кузікова С. Б. Емпіричне дослідження саморозвитку суб’єктної діяльності / С. Кузікова // Психологічні науки: проблеми і здобутки – Додаток 1 до №1,  Том </w:t>
      </w:r>
      <w:r w:rsidRPr="00564FFD">
        <w:rPr>
          <w:rFonts w:ascii="Times New Roman" w:hAnsi="Times New Roman" w:cs="Times New Roman"/>
        </w:rPr>
        <w:t>IV</w:t>
      </w:r>
      <w:r w:rsidRPr="00564FFD">
        <w:rPr>
          <w:rFonts w:ascii="Times New Roman" w:hAnsi="Times New Roman" w:cs="Times New Roman"/>
          <w:lang w:val="uk-UA"/>
        </w:rPr>
        <w:t>, – 2012р. – Тематичний випуск «Проблеми емпіричних досліджень у психології» – Вип. 6. – С.132-139.</w:t>
      </w:r>
    </w:p>
    <w:p w:rsidR="00920C6B" w:rsidRPr="009E01DD" w:rsidRDefault="00920C6B" w:rsidP="009E01DD">
      <w:pPr>
        <w:jc w:val="both"/>
        <w:rPr>
          <w:lang w:val="uk-UA"/>
        </w:rPr>
      </w:pPr>
    </w:p>
    <w:p w:rsidR="00920C6B" w:rsidRDefault="00920C6B">
      <w:pPr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 В ІНТЕРНЕТІ</w:t>
      </w:r>
    </w:p>
    <w:p w:rsidR="00920C6B" w:rsidRDefault="00920C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Default="00920C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920C6B" w:rsidRDefault="00920C6B">
      <w:pPr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0C6B" w:rsidRPr="00833547" w:rsidRDefault="00CE17DE" w:rsidP="00EE54F0">
      <w:pPr>
        <w:pStyle w:val="5"/>
        <w:tabs>
          <w:tab w:val="left" w:pos="6323"/>
        </w:tabs>
        <w:ind w:left="284" w:hanging="284"/>
        <w:jc w:val="both"/>
        <w:rPr>
          <w:sz w:val="28"/>
          <w:szCs w:val="28"/>
          <w:lang w:val="uk-UA"/>
        </w:rPr>
      </w:pPr>
      <w:hyperlink r:id="rId14" w:history="1">
        <w:r w:rsidR="00920C6B" w:rsidRPr="008E673B">
          <w:rPr>
            <w:rStyle w:val="af1"/>
            <w:rFonts w:cs="Liberation Serif"/>
            <w:sz w:val="28"/>
            <w:szCs w:val="28"/>
            <w:lang w:val="en-US"/>
          </w:rPr>
          <w:t>www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  <w:lang w:val="en-US"/>
          </w:rPr>
          <w:t>Psychlit</w:t>
        </w:r>
      </w:hyperlink>
    </w:p>
    <w:p w:rsidR="00920C6B" w:rsidRPr="00833547" w:rsidRDefault="00CE17DE" w:rsidP="00EE54F0">
      <w:pPr>
        <w:pStyle w:val="5"/>
        <w:tabs>
          <w:tab w:val="left" w:pos="6323"/>
        </w:tabs>
        <w:ind w:left="284" w:hanging="284"/>
        <w:jc w:val="both"/>
        <w:rPr>
          <w:sz w:val="28"/>
          <w:szCs w:val="28"/>
          <w:lang w:val="uk-UA"/>
        </w:rPr>
      </w:pPr>
      <w:hyperlink r:id="rId15" w:history="1">
        <w:r w:rsidR="00920C6B" w:rsidRPr="008E673B">
          <w:rPr>
            <w:rStyle w:val="af1"/>
            <w:rFonts w:cs="Liberation Serif"/>
            <w:sz w:val="28"/>
            <w:szCs w:val="28"/>
            <w:lang w:val="en-US"/>
          </w:rPr>
          <w:t>www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  <w:lang w:val="en-US"/>
          </w:rPr>
          <w:t>Psychinfo</w:t>
        </w:r>
      </w:hyperlink>
    </w:p>
    <w:p w:rsidR="00920C6B" w:rsidRPr="00833547" w:rsidRDefault="00920C6B" w:rsidP="00EE54F0">
      <w:pPr>
        <w:tabs>
          <w:tab w:val="left" w:pos="284"/>
          <w:tab w:val="left" w:pos="426"/>
        </w:tabs>
        <w:ind w:left="284" w:hanging="284"/>
        <w:rPr>
          <w:sz w:val="28"/>
          <w:szCs w:val="28"/>
          <w:lang w:val="uk-UA"/>
        </w:rPr>
      </w:pPr>
      <w:r w:rsidRPr="008E673B">
        <w:rPr>
          <w:sz w:val="28"/>
          <w:szCs w:val="28"/>
        </w:rPr>
        <w:t>http</w:t>
      </w:r>
      <w:r w:rsidRPr="00833547">
        <w:rPr>
          <w:sz w:val="28"/>
          <w:szCs w:val="28"/>
          <w:lang w:val="uk-UA"/>
        </w:rPr>
        <w:t>://</w:t>
      </w:r>
      <w:r w:rsidRPr="008E673B">
        <w:rPr>
          <w:sz w:val="28"/>
          <w:szCs w:val="28"/>
        </w:rPr>
        <w:t>psychlib</w:t>
      </w:r>
      <w:r w:rsidRPr="00833547">
        <w:rPr>
          <w:sz w:val="28"/>
          <w:szCs w:val="28"/>
          <w:lang w:val="uk-UA"/>
        </w:rPr>
        <w:t>.</w:t>
      </w:r>
      <w:r w:rsidRPr="008E673B">
        <w:rPr>
          <w:sz w:val="28"/>
          <w:szCs w:val="28"/>
        </w:rPr>
        <w:t>com</w:t>
      </w:r>
      <w:r w:rsidRPr="00833547">
        <w:rPr>
          <w:sz w:val="28"/>
          <w:szCs w:val="28"/>
          <w:lang w:val="uk-UA"/>
        </w:rPr>
        <w:t>.</w:t>
      </w:r>
      <w:r w:rsidRPr="008E673B">
        <w:rPr>
          <w:sz w:val="28"/>
          <w:szCs w:val="28"/>
        </w:rPr>
        <w:t>ua</w:t>
      </w:r>
      <w:r w:rsidRPr="00833547">
        <w:rPr>
          <w:sz w:val="28"/>
          <w:szCs w:val="28"/>
          <w:lang w:val="uk-UA"/>
        </w:rPr>
        <w:t>/</w:t>
      </w:r>
    </w:p>
    <w:p w:rsidR="00920C6B" w:rsidRPr="00833547" w:rsidRDefault="00CE17DE" w:rsidP="00EE54F0">
      <w:pPr>
        <w:tabs>
          <w:tab w:val="left" w:pos="284"/>
          <w:tab w:val="left" w:pos="426"/>
        </w:tabs>
        <w:ind w:left="284" w:hanging="284"/>
        <w:rPr>
          <w:sz w:val="28"/>
          <w:szCs w:val="28"/>
          <w:lang w:val="uk-UA"/>
        </w:rPr>
      </w:pPr>
      <w:hyperlink r:id="rId16" w:history="1">
        <w:r w:rsidR="00920C6B" w:rsidRPr="008E673B">
          <w:rPr>
            <w:rStyle w:val="af1"/>
            <w:rFonts w:cs="Liberation Serif"/>
            <w:sz w:val="28"/>
            <w:szCs w:val="28"/>
          </w:rPr>
          <w:t>http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://</w:t>
        </w:r>
        <w:r w:rsidR="00920C6B" w:rsidRPr="008E673B">
          <w:rPr>
            <w:rStyle w:val="af1"/>
            <w:rFonts w:cs="Liberation Serif"/>
            <w:sz w:val="28"/>
            <w:szCs w:val="28"/>
          </w:rPr>
          <w:t>pidruchniki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</w:rPr>
          <w:t>ws</w:t>
        </w:r>
      </w:hyperlink>
    </w:p>
    <w:p w:rsidR="00920C6B" w:rsidRPr="00833547" w:rsidRDefault="00CE17DE" w:rsidP="00EE54F0">
      <w:pPr>
        <w:tabs>
          <w:tab w:val="left" w:pos="284"/>
          <w:tab w:val="left" w:pos="426"/>
        </w:tabs>
        <w:ind w:left="284" w:hanging="284"/>
        <w:rPr>
          <w:sz w:val="28"/>
          <w:szCs w:val="28"/>
          <w:lang w:val="uk-UA"/>
        </w:rPr>
      </w:pPr>
      <w:hyperlink r:id="rId17" w:history="1">
        <w:r w:rsidR="00920C6B" w:rsidRPr="008E673B">
          <w:rPr>
            <w:rStyle w:val="af1"/>
            <w:rFonts w:cs="Liberation Serif"/>
            <w:sz w:val="28"/>
            <w:szCs w:val="28"/>
          </w:rPr>
          <w:t>http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://</w:t>
        </w:r>
        <w:r w:rsidR="00920C6B" w:rsidRPr="008E673B">
          <w:rPr>
            <w:rStyle w:val="af1"/>
            <w:rFonts w:cs="Liberation Serif"/>
            <w:sz w:val="28"/>
            <w:szCs w:val="28"/>
          </w:rPr>
          <w:t>psylib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</w:rPr>
          <w:t>ukrweb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</w:rPr>
          <w:t>net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/</w:t>
        </w:r>
        <w:r w:rsidR="00920C6B" w:rsidRPr="008E673B">
          <w:rPr>
            <w:rStyle w:val="af1"/>
            <w:rFonts w:cs="Liberation Serif"/>
            <w:sz w:val="28"/>
            <w:szCs w:val="28"/>
          </w:rPr>
          <w:t>books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/</w:t>
        </w:r>
        <w:r w:rsidR="00920C6B" w:rsidRPr="008E673B">
          <w:rPr>
            <w:rStyle w:val="af1"/>
            <w:rFonts w:cs="Liberation Serif"/>
            <w:sz w:val="28"/>
            <w:szCs w:val="28"/>
          </w:rPr>
          <w:t>beloo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01/</w:t>
        </w:r>
        <w:r w:rsidR="00920C6B" w:rsidRPr="008E673B">
          <w:rPr>
            <w:rStyle w:val="af1"/>
            <w:rFonts w:cs="Liberation Serif"/>
            <w:sz w:val="28"/>
            <w:szCs w:val="28"/>
          </w:rPr>
          <w:t>index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8E673B">
          <w:rPr>
            <w:rStyle w:val="af1"/>
            <w:rFonts w:cs="Liberation Serif"/>
            <w:sz w:val="28"/>
            <w:szCs w:val="28"/>
          </w:rPr>
          <w:t>htm</w:t>
        </w:r>
      </w:hyperlink>
    </w:p>
    <w:p w:rsidR="00920C6B" w:rsidRPr="00833547" w:rsidRDefault="00CE17DE" w:rsidP="00EE54F0">
      <w:pPr>
        <w:tabs>
          <w:tab w:val="left" w:pos="284"/>
          <w:tab w:val="left" w:pos="426"/>
        </w:tabs>
        <w:ind w:left="284" w:hanging="284"/>
        <w:rPr>
          <w:sz w:val="28"/>
          <w:szCs w:val="28"/>
          <w:lang w:val="uk-UA"/>
        </w:rPr>
      </w:pPr>
      <w:hyperlink r:id="rId18" w:history="1">
        <w:r w:rsidR="00920C6B" w:rsidRPr="00A32E0D">
          <w:rPr>
            <w:rStyle w:val="af1"/>
            <w:rFonts w:cs="Liberation Serif"/>
            <w:sz w:val="28"/>
            <w:szCs w:val="28"/>
          </w:rPr>
          <w:t>http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://</w:t>
        </w:r>
        <w:r w:rsidR="00920C6B" w:rsidRPr="00A32E0D">
          <w:rPr>
            <w:rStyle w:val="af1"/>
            <w:rFonts w:cs="Liberation Serif"/>
            <w:sz w:val="28"/>
            <w:szCs w:val="28"/>
          </w:rPr>
          <w:t>www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A32E0D">
          <w:rPr>
            <w:rStyle w:val="af1"/>
            <w:rFonts w:cs="Liberation Serif"/>
            <w:sz w:val="28"/>
            <w:szCs w:val="28"/>
          </w:rPr>
          <w:t>bookzone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A32E0D">
          <w:rPr>
            <w:rStyle w:val="af1"/>
            <w:rFonts w:cs="Liberation Serif"/>
            <w:sz w:val="28"/>
            <w:szCs w:val="28"/>
          </w:rPr>
          <w:t>com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.</w:t>
        </w:r>
        <w:r w:rsidR="00920C6B" w:rsidRPr="00A32E0D">
          <w:rPr>
            <w:rStyle w:val="af1"/>
            <w:rFonts w:cs="Liberation Serif"/>
            <w:sz w:val="28"/>
            <w:szCs w:val="28"/>
          </w:rPr>
          <w:t>ua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/</w:t>
        </w:r>
        <w:r w:rsidR="00920C6B" w:rsidRPr="00A32E0D">
          <w:rPr>
            <w:rStyle w:val="af1"/>
            <w:rFonts w:cs="Liberation Serif"/>
            <w:sz w:val="28"/>
            <w:szCs w:val="28"/>
          </w:rPr>
          <w:t>books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/</w:t>
        </w:r>
        <w:r w:rsidR="00920C6B" w:rsidRPr="00A32E0D">
          <w:rPr>
            <w:rStyle w:val="af1"/>
            <w:rFonts w:cs="Liberation Serif"/>
            <w:sz w:val="28"/>
            <w:szCs w:val="28"/>
          </w:rPr>
          <w:t>psychology</w:t>
        </w:r>
        <w:r w:rsidR="00920C6B" w:rsidRPr="00833547">
          <w:rPr>
            <w:rStyle w:val="af1"/>
            <w:rFonts w:cs="Liberation Serif"/>
            <w:sz w:val="28"/>
            <w:szCs w:val="28"/>
            <w:lang w:val="uk-UA"/>
          </w:rPr>
          <w:t>/</w:t>
        </w:r>
      </w:hyperlink>
    </w:p>
    <w:p w:rsidR="00920C6B" w:rsidRPr="00E57F7C" w:rsidRDefault="00CE17DE" w:rsidP="00EE54F0">
      <w:pPr>
        <w:tabs>
          <w:tab w:val="left" w:pos="284"/>
          <w:tab w:val="left" w:pos="426"/>
        </w:tabs>
        <w:ind w:left="284" w:hanging="284"/>
        <w:rPr>
          <w:sz w:val="28"/>
          <w:szCs w:val="28"/>
          <w:lang w:val="en-US"/>
        </w:rPr>
      </w:pPr>
      <w:hyperlink r:id="rId19" w:history="1">
        <w:r w:rsidR="00920C6B" w:rsidRPr="00A32E0D">
          <w:rPr>
            <w:rStyle w:val="af1"/>
            <w:rFonts w:cs="Liberation Serif"/>
            <w:sz w:val="28"/>
            <w:szCs w:val="28"/>
          </w:rPr>
          <w:t>http://www.</w:t>
        </w:r>
        <w:r w:rsidR="00920C6B" w:rsidRPr="00A32E0D">
          <w:rPr>
            <w:rStyle w:val="af1"/>
            <w:rFonts w:cs="Liberation Serif"/>
            <w:sz w:val="28"/>
            <w:szCs w:val="28"/>
            <w:lang w:val="en-US"/>
          </w:rPr>
          <w:t>mindmeister.com/</w:t>
        </w:r>
      </w:hyperlink>
      <w:r w:rsidR="00920C6B">
        <w:rPr>
          <w:sz w:val="28"/>
          <w:szCs w:val="28"/>
          <w:lang w:val="en-US"/>
        </w:rPr>
        <w:t xml:space="preserve"> 153116145/_</w:t>
      </w:r>
    </w:p>
    <w:p w:rsidR="00920C6B" w:rsidRDefault="00920C6B"/>
    <w:sectPr w:rsidR="00920C6B" w:rsidSect="00F613B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9C2A82"/>
    <w:multiLevelType w:val="multilevel"/>
    <w:tmpl w:val="F99A160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FF5520"/>
    <w:multiLevelType w:val="hybridMultilevel"/>
    <w:tmpl w:val="D08E5AC8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F213E"/>
    <w:multiLevelType w:val="hybridMultilevel"/>
    <w:tmpl w:val="8C38E7DA"/>
    <w:lvl w:ilvl="0" w:tplc="9F1A29B0">
      <w:start w:val="16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0966"/>
    <w:multiLevelType w:val="multilevel"/>
    <w:tmpl w:val="67303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A1A529A"/>
    <w:multiLevelType w:val="multilevel"/>
    <w:tmpl w:val="635C291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>
    <w:nsid w:val="4A03194E"/>
    <w:multiLevelType w:val="hybridMultilevel"/>
    <w:tmpl w:val="065EAA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D06635"/>
    <w:multiLevelType w:val="hybridMultilevel"/>
    <w:tmpl w:val="97FE537C"/>
    <w:lvl w:ilvl="0" w:tplc="00000003">
      <w:start w:val="1"/>
      <w:numFmt w:val="decimal"/>
      <w:lvlText w:val="%1."/>
      <w:lvlJc w:val="left"/>
      <w:pPr>
        <w:tabs>
          <w:tab w:val="num" w:pos="5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DE618D9"/>
    <w:multiLevelType w:val="hybridMultilevel"/>
    <w:tmpl w:val="755023DC"/>
    <w:lvl w:ilvl="0" w:tplc="F42E42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abstractNum w:abstractNumId="10">
    <w:nsid w:val="7C366850"/>
    <w:multiLevelType w:val="multilevel"/>
    <w:tmpl w:val="0840DE2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0"/>
    <w:rsid w:val="000030C4"/>
    <w:rsid w:val="000249FB"/>
    <w:rsid w:val="00035D1B"/>
    <w:rsid w:val="000A4A9E"/>
    <w:rsid w:val="000B027C"/>
    <w:rsid w:val="000E1F31"/>
    <w:rsid w:val="00110DD9"/>
    <w:rsid w:val="00141C55"/>
    <w:rsid w:val="00150798"/>
    <w:rsid w:val="00183BBD"/>
    <w:rsid w:val="001B5E7D"/>
    <w:rsid w:val="001E61D3"/>
    <w:rsid w:val="0024061B"/>
    <w:rsid w:val="00271BFE"/>
    <w:rsid w:val="00280016"/>
    <w:rsid w:val="002B19F1"/>
    <w:rsid w:val="002B3F2C"/>
    <w:rsid w:val="00304A22"/>
    <w:rsid w:val="003456F7"/>
    <w:rsid w:val="00393514"/>
    <w:rsid w:val="00394374"/>
    <w:rsid w:val="004007CB"/>
    <w:rsid w:val="004132A2"/>
    <w:rsid w:val="004549EB"/>
    <w:rsid w:val="00455493"/>
    <w:rsid w:val="00480275"/>
    <w:rsid w:val="004A5F2D"/>
    <w:rsid w:val="004D325D"/>
    <w:rsid w:val="00564FFD"/>
    <w:rsid w:val="00576E40"/>
    <w:rsid w:val="00596721"/>
    <w:rsid w:val="005A6F55"/>
    <w:rsid w:val="005D1164"/>
    <w:rsid w:val="00661FF3"/>
    <w:rsid w:val="00676DB0"/>
    <w:rsid w:val="006F7C5F"/>
    <w:rsid w:val="00715118"/>
    <w:rsid w:val="0074485A"/>
    <w:rsid w:val="00744B3A"/>
    <w:rsid w:val="007713F5"/>
    <w:rsid w:val="0077451D"/>
    <w:rsid w:val="00792622"/>
    <w:rsid w:val="007A0B40"/>
    <w:rsid w:val="007C474E"/>
    <w:rsid w:val="00815851"/>
    <w:rsid w:val="00823CC6"/>
    <w:rsid w:val="00833547"/>
    <w:rsid w:val="00843327"/>
    <w:rsid w:val="008B3B30"/>
    <w:rsid w:val="008E673B"/>
    <w:rsid w:val="0090615A"/>
    <w:rsid w:val="00920C6B"/>
    <w:rsid w:val="00961D81"/>
    <w:rsid w:val="009A62CF"/>
    <w:rsid w:val="009D26D7"/>
    <w:rsid w:val="009D4A94"/>
    <w:rsid w:val="009E01DD"/>
    <w:rsid w:val="009F16F5"/>
    <w:rsid w:val="00A004ED"/>
    <w:rsid w:val="00A005F6"/>
    <w:rsid w:val="00A16A1E"/>
    <w:rsid w:val="00A226EF"/>
    <w:rsid w:val="00A31746"/>
    <w:rsid w:val="00A32E0D"/>
    <w:rsid w:val="00A3678C"/>
    <w:rsid w:val="00A51A57"/>
    <w:rsid w:val="00AE4582"/>
    <w:rsid w:val="00AE6834"/>
    <w:rsid w:val="00AF5B9D"/>
    <w:rsid w:val="00B170DA"/>
    <w:rsid w:val="00B46440"/>
    <w:rsid w:val="00B94CCA"/>
    <w:rsid w:val="00BB421B"/>
    <w:rsid w:val="00BB4BA2"/>
    <w:rsid w:val="00BE14C0"/>
    <w:rsid w:val="00BF3BCE"/>
    <w:rsid w:val="00C310F9"/>
    <w:rsid w:val="00C801A1"/>
    <w:rsid w:val="00C80DFA"/>
    <w:rsid w:val="00CE17DE"/>
    <w:rsid w:val="00CE1D2F"/>
    <w:rsid w:val="00D41FD7"/>
    <w:rsid w:val="00D53680"/>
    <w:rsid w:val="00D80A8C"/>
    <w:rsid w:val="00D833F2"/>
    <w:rsid w:val="00DA2739"/>
    <w:rsid w:val="00DB702B"/>
    <w:rsid w:val="00DD31D6"/>
    <w:rsid w:val="00DD40CD"/>
    <w:rsid w:val="00DD7F99"/>
    <w:rsid w:val="00DE6AF4"/>
    <w:rsid w:val="00E13F8E"/>
    <w:rsid w:val="00E146F8"/>
    <w:rsid w:val="00E16048"/>
    <w:rsid w:val="00E21EDE"/>
    <w:rsid w:val="00E246AF"/>
    <w:rsid w:val="00E330B3"/>
    <w:rsid w:val="00E45E90"/>
    <w:rsid w:val="00E57F7C"/>
    <w:rsid w:val="00EA4EBF"/>
    <w:rsid w:val="00ED3CD0"/>
    <w:rsid w:val="00EE54F0"/>
    <w:rsid w:val="00F01704"/>
    <w:rsid w:val="00F12D5E"/>
    <w:rsid w:val="00F35EB8"/>
    <w:rsid w:val="00F46680"/>
    <w:rsid w:val="00F56170"/>
    <w:rsid w:val="00F613B0"/>
    <w:rsid w:val="00F70BC3"/>
    <w:rsid w:val="00F741AE"/>
    <w:rsid w:val="00FD7251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13B0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paragraph" w:styleId="1">
    <w:name w:val="heading 1"/>
    <w:basedOn w:val="a0"/>
    <w:link w:val="10"/>
    <w:uiPriority w:val="99"/>
    <w:qFormat/>
    <w:rsid w:val="00F613B0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F613B0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94CCA"/>
    <w:pPr>
      <w:widowControl/>
      <w:suppressAutoHyphens w:val="0"/>
      <w:spacing w:before="240" w:after="60"/>
      <w:outlineLvl w:val="8"/>
    </w:pPr>
    <w:rPr>
      <w:rFonts w:ascii="Cambria" w:eastAsia="Times New Roman" w:hAnsi="Cambria" w:cs="Cambria"/>
      <w:color w:val="auto"/>
      <w:sz w:val="22"/>
      <w:szCs w:val="22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13B0"/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D31D6"/>
    <w:rPr>
      <w:rFonts w:ascii="Calibri Light" w:hAnsi="Calibri Light" w:cs="Calibri Light"/>
      <w:b/>
      <w:bCs/>
      <w:color w:val="00000A"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D31D6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B94CCA"/>
    <w:rPr>
      <w:rFonts w:ascii="Cambria" w:hAnsi="Cambria" w:cs="Cambria"/>
      <w:sz w:val="22"/>
      <w:szCs w:val="22"/>
      <w:lang w:val="uk-UA" w:eastAsia="ru-RU"/>
    </w:rPr>
  </w:style>
  <w:style w:type="character" w:customStyle="1" w:styleId="a4">
    <w:name w:val="Выделение жирным"/>
    <w:uiPriority w:val="99"/>
    <w:rsid w:val="00F613B0"/>
    <w:rPr>
      <w:b/>
    </w:rPr>
  </w:style>
  <w:style w:type="character" w:customStyle="1" w:styleId="WW8Num9z0">
    <w:name w:val="WW8Num9z0"/>
    <w:uiPriority w:val="99"/>
    <w:rsid w:val="00F613B0"/>
    <w:rPr>
      <w:rFonts w:ascii="Times New Roman" w:hAnsi="Times New Roman"/>
      <w:sz w:val="28"/>
    </w:rPr>
  </w:style>
  <w:style w:type="character" w:customStyle="1" w:styleId="WW8Num9z1">
    <w:name w:val="WW8Num9z1"/>
    <w:uiPriority w:val="99"/>
    <w:rsid w:val="00F613B0"/>
  </w:style>
  <w:style w:type="character" w:customStyle="1" w:styleId="WW8Num9z2">
    <w:name w:val="WW8Num9z2"/>
    <w:uiPriority w:val="99"/>
    <w:rsid w:val="00F613B0"/>
  </w:style>
  <w:style w:type="character" w:customStyle="1" w:styleId="WW8Num9z3">
    <w:name w:val="WW8Num9z3"/>
    <w:uiPriority w:val="99"/>
    <w:rsid w:val="00F613B0"/>
  </w:style>
  <w:style w:type="character" w:customStyle="1" w:styleId="WW8Num9z4">
    <w:name w:val="WW8Num9z4"/>
    <w:uiPriority w:val="99"/>
    <w:rsid w:val="00F613B0"/>
  </w:style>
  <w:style w:type="character" w:customStyle="1" w:styleId="WW8Num9z5">
    <w:name w:val="WW8Num9z5"/>
    <w:uiPriority w:val="99"/>
    <w:rsid w:val="00F613B0"/>
  </w:style>
  <w:style w:type="character" w:customStyle="1" w:styleId="WW8Num9z6">
    <w:name w:val="WW8Num9z6"/>
    <w:uiPriority w:val="99"/>
    <w:rsid w:val="00F613B0"/>
  </w:style>
  <w:style w:type="character" w:customStyle="1" w:styleId="WW8Num9z7">
    <w:name w:val="WW8Num9z7"/>
    <w:uiPriority w:val="99"/>
    <w:rsid w:val="00F613B0"/>
  </w:style>
  <w:style w:type="character" w:customStyle="1" w:styleId="WW8Num9z8">
    <w:name w:val="WW8Num9z8"/>
    <w:uiPriority w:val="99"/>
    <w:rsid w:val="00F613B0"/>
  </w:style>
  <w:style w:type="character" w:customStyle="1" w:styleId="ListLabel1">
    <w:name w:val="ListLabel 1"/>
    <w:uiPriority w:val="99"/>
    <w:rsid w:val="00F613B0"/>
    <w:rPr>
      <w:sz w:val="28"/>
    </w:rPr>
  </w:style>
  <w:style w:type="character" w:customStyle="1" w:styleId="WW8Num2z0">
    <w:name w:val="WW8Num2z0"/>
    <w:uiPriority w:val="99"/>
    <w:rsid w:val="00F613B0"/>
  </w:style>
  <w:style w:type="character" w:customStyle="1" w:styleId="WW8Num2z1">
    <w:name w:val="WW8Num2z1"/>
    <w:uiPriority w:val="99"/>
    <w:rsid w:val="00F613B0"/>
  </w:style>
  <w:style w:type="character" w:customStyle="1" w:styleId="WW8Num2z2">
    <w:name w:val="WW8Num2z2"/>
    <w:uiPriority w:val="99"/>
    <w:rsid w:val="00F613B0"/>
  </w:style>
  <w:style w:type="character" w:customStyle="1" w:styleId="WW8Num2z3">
    <w:name w:val="WW8Num2z3"/>
    <w:uiPriority w:val="99"/>
    <w:rsid w:val="00F613B0"/>
  </w:style>
  <w:style w:type="character" w:customStyle="1" w:styleId="WW8Num2z4">
    <w:name w:val="WW8Num2z4"/>
    <w:uiPriority w:val="99"/>
    <w:rsid w:val="00F613B0"/>
  </w:style>
  <w:style w:type="character" w:customStyle="1" w:styleId="WW8Num2z5">
    <w:name w:val="WW8Num2z5"/>
    <w:uiPriority w:val="99"/>
    <w:rsid w:val="00F613B0"/>
  </w:style>
  <w:style w:type="character" w:customStyle="1" w:styleId="WW8Num2z6">
    <w:name w:val="WW8Num2z6"/>
    <w:uiPriority w:val="99"/>
    <w:rsid w:val="00F613B0"/>
  </w:style>
  <w:style w:type="character" w:customStyle="1" w:styleId="WW8Num2z7">
    <w:name w:val="WW8Num2z7"/>
    <w:uiPriority w:val="99"/>
    <w:rsid w:val="00F613B0"/>
  </w:style>
  <w:style w:type="character" w:customStyle="1" w:styleId="WW8Num2z8">
    <w:name w:val="WW8Num2z8"/>
    <w:uiPriority w:val="99"/>
    <w:rsid w:val="00F613B0"/>
  </w:style>
  <w:style w:type="character" w:customStyle="1" w:styleId="a5">
    <w:name w:val="Маркеры списка"/>
    <w:uiPriority w:val="99"/>
    <w:rsid w:val="00F613B0"/>
    <w:rPr>
      <w:rFonts w:ascii="OpenSymbol" w:eastAsia="OpenSymbol"/>
    </w:rPr>
  </w:style>
  <w:style w:type="character" w:customStyle="1" w:styleId="ListLabel2">
    <w:name w:val="ListLabel 2"/>
    <w:uiPriority w:val="99"/>
    <w:rsid w:val="00F613B0"/>
  </w:style>
  <w:style w:type="character" w:customStyle="1" w:styleId="ListLabel3">
    <w:name w:val="ListLabel 3"/>
    <w:uiPriority w:val="99"/>
    <w:rsid w:val="00F613B0"/>
  </w:style>
  <w:style w:type="character" w:customStyle="1" w:styleId="ListLabel4">
    <w:name w:val="ListLabel 4"/>
    <w:uiPriority w:val="99"/>
    <w:rsid w:val="00F613B0"/>
  </w:style>
  <w:style w:type="character" w:customStyle="1" w:styleId="ListLabel5">
    <w:name w:val="ListLabel 5"/>
    <w:uiPriority w:val="99"/>
    <w:rsid w:val="00F613B0"/>
  </w:style>
  <w:style w:type="character" w:customStyle="1" w:styleId="ListLabel6">
    <w:name w:val="ListLabel 6"/>
    <w:uiPriority w:val="99"/>
    <w:rsid w:val="00F613B0"/>
  </w:style>
  <w:style w:type="character" w:customStyle="1" w:styleId="ListLabel7">
    <w:name w:val="ListLabel 7"/>
    <w:uiPriority w:val="99"/>
    <w:rsid w:val="00F613B0"/>
  </w:style>
  <w:style w:type="character" w:customStyle="1" w:styleId="WW8Num6z0">
    <w:name w:val="WW8Num6z0"/>
    <w:uiPriority w:val="99"/>
    <w:rsid w:val="00F613B0"/>
    <w:rPr>
      <w:rFonts w:ascii="Times New Roman" w:hAnsi="Times New Roman"/>
      <w:sz w:val="24"/>
    </w:rPr>
  </w:style>
  <w:style w:type="character" w:customStyle="1" w:styleId="unknown1">
    <w:name w:val="unknown1"/>
    <w:uiPriority w:val="99"/>
    <w:rsid w:val="00F613B0"/>
    <w:rPr>
      <w:color w:val="FF0000"/>
    </w:rPr>
  </w:style>
  <w:style w:type="character" w:customStyle="1" w:styleId="WW8Num4z0">
    <w:name w:val="WW8Num4z0"/>
    <w:uiPriority w:val="99"/>
    <w:rsid w:val="00F613B0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F613B0"/>
    <w:rPr>
      <w:rFonts w:ascii="Times New Roman" w:hAnsi="Times New Roman"/>
      <w:b/>
      <w:sz w:val="24"/>
    </w:rPr>
  </w:style>
  <w:style w:type="character" w:customStyle="1" w:styleId="ListLabel33">
    <w:name w:val="ListLabel 33"/>
    <w:uiPriority w:val="99"/>
    <w:rsid w:val="00F613B0"/>
    <w:rPr>
      <w:sz w:val="28"/>
    </w:rPr>
  </w:style>
  <w:style w:type="character" w:customStyle="1" w:styleId="ListLabel34">
    <w:name w:val="ListLabel 34"/>
    <w:uiPriority w:val="99"/>
    <w:rsid w:val="00F613B0"/>
    <w:rPr>
      <w:sz w:val="28"/>
    </w:rPr>
  </w:style>
  <w:style w:type="character" w:customStyle="1" w:styleId="-">
    <w:name w:val="Интернет-ссылка"/>
    <w:uiPriority w:val="99"/>
    <w:rsid w:val="00F613B0"/>
    <w:rPr>
      <w:color w:val="000080"/>
      <w:u w:val="single"/>
    </w:rPr>
  </w:style>
  <w:style w:type="character" w:customStyle="1" w:styleId="ListLabel35">
    <w:name w:val="ListLabel 35"/>
    <w:uiPriority w:val="99"/>
    <w:rsid w:val="00F613B0"/>
  </w:style>
  <w:style w:type="character" w:customStyle="1" w:styleId="ListLabel36">
    <w:name w:val="ListLabel 36"/>
    <w:uiPriority w:val="99"/>
    <w:rsid w:val="00F613B0"/>
  </w:style>
  <w:style w:type="character" w:customStyle="1" w:styleId="ListLabel37">
    <w:name w:val="ListLabel 37"/>
    <w:uiPriority w:val="99"/>
    <w:rsid w:val="00F613B0"/>
    <w:rPr>
      <w:sz w:val="28"/>
    </w:rPr>
  </w:style>
  <w:style w:type="character" w:customStyle="1" w:styleId="ListLabel38">
    <w:name w:val="ListLabel 38"/>
    <w:uiPriority w:val="99"/>
    <w:rsid w:val="00F613B0"/>
    <w:rPr>
      <w:sz w:val="28"/>
    </w:rPr>
  </w:style>
  <w:style w:type="character" w:customStyle="1" w:styleId="ListLabel39">
    <w:name w:val="ListLabel 39"/>
    <w:uiPriority w:val="99"/>
    <w:rsid w:val="00F613B0"/>
  </w:style>
  <w:style w:type="character" w:customStyle="1" w:styleId="ListLabel40">
    <w:name w:val="ListLabel 40"/>
    <w:uiPriority w:val="99"/>
    <w:rsid w:val="00F613B0"/>
  </w:style>
  <w:style w:type="character" w:customStyle="1" w:styleId="ListLabel41">
    <w:name w:val="ListLabel 41"/>
    <w:uiPriority w:val="99"/>
    <w:rsid w:val="00F613B0"/>
    <w:rPr>
      <w:sz w:val="28"/>
    </w:rPr>
  </w:style>
  <w:style w:type="character" w:customStyle="1" w:styleId="ListLabel42">
    <w:name w:val="ListLabel 42"/>
    <w:uiPriority w:val="99"/>
    <w:rsid w:val="00F613B0"/>
    <w:rPr>
      <w:sz w:val="28"/>
    </w:rPr>
  </w:style>
  <w:style w:type="character" w:customStyle="1" w:styleId="ListLabel43">
    <w:name w:val="ListLabel 43"/>
    <w:uiPriority w:val="99"/>
    <w:rsid w:val="00F613B0"/>
  </w:style>
  <w:style w:type="character" w:customStyle="1" w:styleId="ListLabel44">
    <w:name w:val="ListLabel 44"/>
    <w:uiPriority w:val="99"/>
    <w:rsid w:val="00F613B0"/>
  </w:style>
  <w:style w:type="character" w:customStyle="1" w:styleId="ListLabel45">
    <w:name w:val="ListLabel 45"/>
    <w:uiPriority w:val="99"/>
    <w:rsid w:val="00F613B0"/>
    <w:rPr>
      <w:sz w:val="28"/>
    </w:rPr>
  </w:style>
  <w:style w:type="character" w:customStyle="1" w:styleId="ListLabel46">
    <w:name w:val="ListLabel 46"/>
    <w:uiPriority w:val="99"/>
    <w:rsid w:val="00F613B0"/>
    <w:rPr>
      <w:sz w:val="28"/>
    </w:rPr>
  </w:style>
  <w:style w:type="character" w:customStyle="1" w:styleId="ListLabel47">
    <w:name w:val="ListLabel 47"/>
    <w:uiPriority w:val="99"/>
    <w:rsid w:val="00F613B0"/>
    <w:rPr>
      <w:sz w:val="28"/>
    </w:rPr>
  </w:style>
  <w:style w:type="character" w:customStyle="1" w:styleId="ListLabel48">
    <w:name w:val="ListLabel 48"/>
    <w:uiPriority w:val="99"/>
    <w:rsid w:val="00F613B0"/>
    <w:rPr>
      <w:sz w:val="28"/>
    </w:rPr>
  </w:style>
  <w:style w:type="paragraph" w:customStyle="1" w:styleId="a0">
    <w:name w:val="Заголовок"/>
    <w:basedOn w:val="a"/>
    <w:next w:val="a6"/>
    <w:uiPriority w:val="99"/>
    <w:rsid w:val="00F613B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F613B0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DD31D6"/>
    <w:rPr>
      <w:rFonts w:cs="Times New Roman"/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sid w:val="00F613B0"/>
  </w:style>
  <w:style w:type="paragraph" w:styleId="a9">
    <w:name w:val="Title"/>
    <w:basedOn w:val="a"/>
    <w:link w:val="aa"/>
    <w:uiPriority w:val="99"/>
    <w:qFormat/>
    <w:rsid w:val="00F613B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1"/>
    <w:link w:val="a9"/>
    <w:uiPriority w:val="99"/>
    <w:locked/>
    <w:rsid w:val="00DD31D6"/>
    <w:rPr>
      <w:rFonts w:ascii="Calibri Light" w:hAnsi="Calibri Light" w:cs="Calibri Light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DD31D6"/>
    <w:pPr>
      <w:ind w:left="240" w:hanging="240"/>
    </w:pPr>
  </w:style>
  <w:style w:type="paragraph" w:styleId="ab">
    <w:name w:val="index heading"/>
    <w:basedOn w:val="a"/>
    <w:uiPriority w:val="99"/>
    <w:semiHidden/>
    <w:rsid w:val="00F613B0"/>
    <w:pPr>
      <w:suppressLineNumbers/>
    </w:pPr>
  </w:style>
  <w:style w:type="paragraph" w:customStyle="1" w:styleId="ac">
    <w:name w:val="Содержимое таблицы"/>
    <w:basedOn w:val="a"/>
    <w:uiPriority w:val="99"/>
    <w:rsid w:val="00F613B0"/>
  </w:style>
  <w:style w:type="paragraph" w:styleId="ad">
    <w:name w:val="List Paragraph"/>
    <w:basedOn w:val="a"/>
    <w:uiPriority w:val="99"/>
    <w:qFormat/>
    <w:rsid w:val="00F613B0"/>
    <w:pPr>
      <w:ind w:left="720"/>
    </w:pPr>
    <w:rPr>
      <w:lang w:val="uk-UA"/>
    </w:rPr>
  </w:style>
  <w:style w:type="paragraph" w:customStyle="1" w:styleId="ae">
    <w:name w:val="Заголовок таблицы"/>
    <w:basedOn w:val="ac"/>
    <w:uiPriority w:val="99"/>
    <w:rsid w:val="00F613B0"/>
  </w:style>
  <w:style w:type="paragraph" w:customStyle="1" w:styleId="af">
    <w:name w:val="Абзац списку"/>
    <w:basedOn w:val="a"/>
    <w:uiPriority w:val="99"/>
    <w:rsid w:val="009E01DD"/>
    <w:pPr>
      <w:widowControl/>
      <w:suppressAutoHyphens w:val="0"/>
      <w:ind w:left="720"/>
    </w:pPr>
    <w:rPr>
      <w:rFonts w:ascii="Times New Roman" w:eastAsia="Times New Roman" w:hAnsi="Times New Roman" w:cs="Times New Roman"/>
      <w:color w:val="auto"/>
      <w:lang w:val="uk-UA" w:eastAsia="ru-RU"/>
    </w:rPr>
  </w:style>
  <w:style w:type="character" w:customStyle="1" w:styleId="ft">
    <w:name w:val="ft"/>
    <w:uiPriority w:val="99"/>
    <w:rsid w:val="0090615A"/>
  </w:style>
  <w:style w:type="character" w:styleId="af0">
    <w:name w:val="Book Title"/>
    <w:basedOn w:val="a1"/>
    <w:uiPriority w:val="99"/>
    <w:qFormat/>
    <w:rsid w:val="00D53680"/>
    <w:rPr>
      <w:rFonts w:cs="Times New Roman"/>
      <w:b/>
      <w:bCs/>
      <w:smallCaps/>
      <w:spacing w:val="5"/>
    </w:rPr>
  </w:style>
  <w:style w:type="paragraph" w:styleId="5">
    <w:name w:val="List 5"/>
    <w:basedOn w:val="a"/>
    <w:uiPriority w:val="99"/>
    <w:semiHidden/>
    <w:rsid w:val="00EE54F0"/>
    <w:pPr>
      <w:ind w:left="1415" w:hanging="283"/>
    </w:pPr>
  </w:style>
  <w:style w:type="character" w:styleId="af1">
    <w:name w:val="Hyperlink"/>
    <w:basedOn w:val="a1"/>
    <w:uiPriority w:val="99"/>
    <w:rsid w:val="00EE54F0"/>
    <w:rPr>
      <w:rFonts w:cs="Times New Roman"/>
      <w:color w:val="0000FF"/>
      <w:u w:val="single"/>
    </w:rPr>
  </w:style>
  <w:style w:type="paragraph" w:customStyle="1" w:styleId="50">
    <w:name w:val="Знак Знак5"/>
    <w:basedOn w:val="a"/>
    <w:uiPriority w:val="99"/>
    <w:rsid w:val="00AF5B9D"/>
    <w:pPr>
      <w:widowControl/>
      <w:suppressAutoHyphens w:val="0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customStyle="1" w:styleId="2525">
    <w:name w:val="2525"/>
    <w:aliases w:val="baiaagaaboqcaaadogyaaavibgaaaaaaaaaaaaaaaaaaaaaaaaaaaaaaaaaaaaaaaaaaaaaaaaaaaaaaaaaaaaaaaaaaaaaaaaaaaaaaaaaaaaaaaaaaaaaaaaaaaaaaaaaaaaaaaaaaaaaaaaaaaaaaaaaaaaaaaaaaaaaaaaaaaaaaaaaaaaaaaaaaaaaaaaaaaaaaaaaaaaaaaaaaaaaaaaaaaaaaaaaaaaaa"/>
    <w:uiPriority w:val="99"/>
    <w:rsid w:val="00AF5B9D"/>
  </w:style>
  <w:style w:type="paragraph" w:customStyle="1" w:styleId="docdata">
    <w:name w:val="docdata"/>
    <w:aliases w:val="docy,v5,3194,baiaagaaboqcaaad1wgaaaxl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3B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31">
    <w:name w:val="Знак Знак3"/>
    <w:basedOn w:val="a"/>
    <w:uiPriority w:val="99"/>
    <w:rsid w:val="00A3678C"/>
    <w:pPr>
      <w:widowControl/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10">
    <w:name w:val="Знак Знак31"/>
    <w:basedOn w:val="a"/>
    <w:uiPriority w:val="99"/>
    <w:rsid w:val="00FD7251"/>
    <w:pPr>
      <w:widowControl/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13B0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paragraph" w:styleId="1">
    <w:name w:val="heading 1"/>
    <w:basedOn w:val="a0"/>
    <w:link w:val="10"/>
    <w:uiPriority w:val="99"/>
    <w:qFormat/>
    <w:rsid w:val="00F613B0"/>
    <w:pPr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F613B0"/>
    <w:pPr>
      <w:keepNext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F613B0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B94CCA"/>
    <w:pPr>
      <w:widowControl/>
      <w:suppressAutoHyphens w:val="0"/>
      <w:spacing w:before="240" w:after="60"/>
      <w:outlineLvl w:val="8"/>
    </w:pPr>
    <w:rPr>
      <w:rFonts w:ascii="Cambria" w:eastAsia="Times New Roman" w:hAnsi="Cambria" w:cs="Cambria"/>
      <w:color w:val="auto"/>
      <w:sz w:val="22"/>
      <w:szCs w:val="22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613B0"/>
    <w:rPr>
      <w:rFonts w:ascii="Cambria" w:hAnsi="Cambria" w:cs="Cambria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D31D6"/>
    <w:rPr>
      <w:rFonts w:ascii="Calibri Light" w:hAnsi="Calibri Light" w:cs="Calibri Light"/>
      <w:b/>
      <w:bCs/>
      <w:color w:val="00000A"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DD31D6"/>
    <w:rPr>
      <w:rFonts w:ascii="Calibri" w:hAnsi="Calibri" w:cs="Calibri"/>
      <w:color w:val="00000A"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B94CCA"/>
    <w:rPr>
      <w:rFonts w:ascii="Cambria" w:hAnsi="Cambria" w:cs="Cambria"/>
      <w:sz w:val="22"/>
      <w:szCs w:val="22"/>
      <w:lang w:val="uk-UA" w:eastAsia="ru-RU"/>
    </w:rPr>
  </w:style>
  <w:style w:type="character" w:customStyle="1" w:styleId="a4">
    <w:name w:val="Выделение жирным"/>
    <w:uiPriority w:val="99"/>
    <w:rsid w:val="00F613B0"/>
    <w:rPr>
      <w:b/>
    </w:rPr>
  </w:style>
  <w:style w:type="character" w:customStyle="1" w:styleId="WW8Num9z0">
    <w:name w:val="WW8Num9z0"/>
    <w:uiPriority w:val="99"/>
    <w:rsid w:val="00F613B0"/>
    <w:rPr>
      <w:rFonts w:ascii="Times New Roman" w:hAnsi="Times New Roman"/>
      <w:sz w:val="28"/>
    </w:rPr>
  </w:style>
  <w:style w:type="character" w:customStyle="1" w:styleId="WW8Num9z1">
    <w:name w:val="WW8Num9z1"/>
    <w:uiPriority w:val="99"/>
    <w:rsid w:val="00F613B0"/>
  </w:style>
  <w:style w:type="character" w:customStyle="1" w:styleId="WW8Num9z2">
    <w:name w:val="WW8Num9z2"/>
    <w:uiPriority w:val="99"/>
    <w:rsid w:val="00F613B0"/>
  </w:style>
  <w:style w:type="character" w:customStyle="1" w:styleId="WW8Num9z3">
    <w:name w:val="WW8Num9z3"/>
    <w:uiPriority w:val="99"/>
    <w:rsid w:val="00F613B0"/>
  </w:style>
  <w:style w:type="character" w:customStyle="1" w:styleId="WW8Num9z4">
    <w:name w:val="WW8Num9z4"/>
    <w:uiPriority w:val="99"/>
    <w:rsid w:val="00F613B0"/>
  </w:style>
  <w:style w:type="character" w:customStyle="1" w:styleId="WW8Num9z5">
    <w:name w:val="WW8Num9z5"/>
    <w:uiPriority w:val="99"/>
    <w:rsid w:val="00F613B0"/>
  </w:style>
  <w:style w:type="character" w:customStyle="1" w:styleId="WW8Num9z6">
    <w:name w:val="WW8Num9z6"/>
    <w:uiPriority w:val="99"/>
    <w:rsid w:val="00F613B0"/>
  </w:style>
  <w:style w:type="character" w:customStyle="1" w:styleId="WW8Num9z7">
    <w:name w:val="WW8Num9z7"/>
    <w:uiPriority w:val="99"/>
    <w:rsid w:val="00F613B0"/>
  </w:style>
  <w:style w:type="character" w:customStyle="1" w:styleId="WW8Num9z8">
    <w:name w:val="WW8Num9z8"/>
    <w:uiPriority w:val="99"/>
    <w:rsid w:val="00F613B0"/>
  </w:style>
  <w:style w:type="character" w:customStyle="1" w:styleId="ListLabel1">
    <w:name w:val="ListLabel 1"/>
    <w:uiPriority w:val="99"/>
    <w:rsid w:val="00F613B0"/>
    <w:rPr>
      <w:sz w:val="28"/>
    </w:rPr>
  </w:style>
  <w:style w:type="character" w:customStyle="1" w:styleId="WW8Num2z0">
    <w:name w:val="WW8Num2z0"/>
    <w:uiPriority w:val="99"/>
    <w:rsid w:val="00F613B0"/>
  </w:style>
  <w:style w:type="character" w:customStyle="1" w:styleId="WW8Num2z1">
    <w:name w:val="WW8Num2z1"/>
    <w:uiPriority w:val="99"/>
    <w:rsid w:val="00F613B0"/>
  </w:style>
  <w:style w:type="character" w:customStyle="1" w:styleId="WW8Num2z2">
    <w:name w:val="WW8Num2z2"/>
    <w:uiPriority w:val="99"/>
    <w:rsid w:val="00F613B0"/>
  </w:style>
  <w:style w:type="character" w:customStyle="1" w:styleId="WW8Num2z3">
    <w:name w:val="WW8Num2z3"/>
    <w:uiPriority w:val="99"/>
    <w:rsid w:val="00F613B0"/>
  </w:style>
  <w:style w:type="character" w:customStyle="1" w:styleId="WW8Num2z4">
    <w:name w:val="WW8Num2z4"/>
    <w:uiPriority w:val="99"/>
    <w:rsid w:val="00F613B0"/>
  </w:style>
  <w:style w:type="character" w:customStyle="1" w:styleId="WW8Num2z5">
    <w:name w:val="WW8Num2z5"/>
    <w:uiPriority w:val="99"/>
    <w:rsid w:val="00F613B0"/>
  </w:style>
  <w:style w:type="character" w:customStyle="1" w:styleId="WW8Num2z6">
    <w:name w:val="WW8Num2z6"/>
    <w:uiPriority w:val="99"/>
    <w:rsid w:val="00F613B0"/>
  </w:style>
  <w:style w:type="character" w:customStyle="1" w:styleId="WW8Num2z7">
    <w:name w:val="WW8Num2z7"/>
    <w:uiPriority w:val="99"/>
    <w:rsid w:val="00F613B0"/>
  </w:style>
  <w:style w:type="character" w:customStyle="1" w:styleId="WW8Num2z8">
    <w:name w:val="WW8Num2z8"/>
    <w:uiPriority w:val="99"/>
    <w:rsid w:val="00F613B0"/>
  </w:style>
  <w:style w:type="character" w:customStyle="1" w:styleId="a5">
    <w:name w:val="Маркеры списка"/>
    <w:uiPriority w:val="99"/>
    <w:rsid w:val="00F613B0"/>
    <w:rPr>
      <w:rFonts w:ascii="OpenSymbol" w:eastAsia="OpenSymbol"/>
    </w:rPr>
  </w:style>
  <w:style w:type="character" w:customStyle="1" w:styleId="ListLabel2">
    <w:name w:val="ListLabel 2"/>
    <w:uiPriority w:val="99"/>
    <w:rsid w:val="00F613B0"/>
  </w:style>
  <w:style w:type="character" w:customStyle="1" w:styleId="ListLabel3">
    <w:name w:val="ListLabel 3"/>
    <w:uiPriority w:val="99"/>
    <w:rsid w:val="00F613B0"/>
  </w:style>
  <w:style w:type="character" w:customStyle="1" w:styleId="ListLabel4">
    <w:name w:val="ListLabel 4"/>
    <w:uiPriority w:val="99"/>
    <w:rsid w:val="00F613B0"/>
  </w:style>
  <w:style w:type="character" w:customStyle="1" w:styleId="ListLabel5">
    <w:name w:val="ListLabel 5"/>
    <w:uiPriority w:val="99"/>
    <w:rsid w:val="00F613B0"/>
  </w:style>
  <w:style w:type="character" w:customStyle="1" w:styleId="ListLabel6">
    <w:name w:val="ListLabel 6"/>
    <w:uiPriority w:val="99"/>
    <w:rsid w:val="00F613B0"/>
  </w:style>
  <w:style w:type="character" w:customStyle="1" w:styleId="ListLabel7">
    <w:name w:val="ListLabel 7"/>
    <w:uiPriority w:val="99"/>
    <w:rsid w:val="00F613B0"/>
  </w:style>
  <w:style w:type="character" w:customStyle="1" w:styleId="WW8Num6z0">
    <w:name w:val="WW8Num6z0"/>
    <w:uiPriority w:val="99"/>
    <w:rsid w:val="00F613B0"/>
    <w:rPr>
      <w:rFonts w:ascii="Times New Roman" w:hAnsi="Times New Roman"/>
      <w:sz w:val="24"/>
    </w:rPr>
  </w:style>
  <w:style w:type="character" w:customStyle="1" w:styleId="unknown1">
    <w:name w:val="unknown1"/>
    <w:uiPriority w:val="99"/>
    <w:rsid w:val="00F613B0"/>
    <w:rPr>
      <w:color w:val="FF0000"/>
    </w:rPr>
  </w:style>
  <w:style w:type="character" w:customStyle="1" w:styleId="WW8Num4z0">
    <w:name w:val="WW8Num4z0"/>
    <w:uiPriority w:val="99"/>
    <w:rsid w:val="00F613B0"/>
    <w:rPr>
      <w:rFonts w:ascii="Times New Roman" w:hAnsi="Times New Roman"/>
      <w:sz w:val="24"/>
    </w:rPr>
  </w:style>
  <w:style w:type="character" w:customStyle="1" w:styleId="WW8Num5z0">
    <w:name w:val="WW8Num5z0"/>
    <w:uiPriority w:val="99"/>
    <w:rsid w:val="00F613B0"/>
    <w:rPr>
      <w:rFonts w:ascii="Times New Roman" w:hAnsi="Times New Roman"/>
      <w:b/>
      <w:sz w:val="24"/>
    </w:rPr>
  </w:style>
  <w:style w:type="character" w:customStyle="1" w:styleId="ListLabel33">
    <w:name w:val="ListLabel 33"/>
    <w:uiPriority w:val="99"/>
    <w:rsid w:val="00F613B0"/>
    <w:rPr>
      <w:sz w:val="28"/>
    </w:rPr>
  </w:style>
  <w:style w:type="character" w:customStyle="1" w:styleId="ListLabel34">
    <w:name w:val="ListLabel 34"/>
    <w:uiPriority w:val="99"/>
    <w:rsid w:val="00F613B0"/>
    <w:rPr>
      <w:sz w:val="28"/>
    </w:rPr>
  </w:style>
  <w:style w:type="character" w:customStyle="1" w:styleId="-">
    <w:name w:val="Интернет-ссылка"/>
    <w:uiPriority w:val="99"/>
    <w:rsid w:val="00F613B0"/>
    <w:rPr>
      <w:color w:val="000080"/>
      <w:u w:val="single"/>
    </w:rPr>
  </w:style>
  <w:style w:type="character" w:customStyle="1" w:styleId="ListLabel35">
    <w:name w:val="ListLabel 35"/>
    <w:uiPriority w:val="99"/>
    <w:rsid w:val="00F613B0"/>
  </w:style>
  <w:style w:type="character" w:customStyle="1" w:styleId="ListLabel36">
    <w:name w:val="ListLabel 36"/>
    <w:uiPriority w:val="99"/>
    <w:rsid w:val="00F613B0"/>
  </w:style>
  <w:style w:type="character" w:customStyle="1" w:styleId="ListLabel37">
    <w:name w:val="ListLabel 37"/>
    <w:uiPriority w:val="99"/>
    <w:rsid w:val="00F613B0"/>
    <w:rPr>
      <w:sz w:val="28"/>
    </w:rPr>
  </w:style>
  <w:style w:type="character" w:customStyle="1" w:styleId="ListLabel38">
    <w:name w:val="ListLabel 38"/>
    <w:uiPriority w:val="99"/>
    <w:rsid w:val="00F613B0"/>
    <w:rPr>
      <w:sz w:val="28"/>
    </w:rPr>
  </w:style>
  <w:style w:type="character" w:customStyle="1" w:styleId="ListLabel39">
    <w:name w:val="ListLabel 39"/>
    <w:uiPriority w:val="99"/>
    <w:rsid w:val="00F613B0"/>
  </w:style>
  <w:style w:type="character" w:customStyle="1" w:styleId="ListLabel40">
    <w:name w:val="ListLabel 40"/>
    <w:uiPriority w:val="99"/>
    <w:rsid w:val="00F613B0"/>
  </w:style>
  <w:style w:type="character" w:customStyle="1" w:styleId="ListLabel41">
    <w:name w:val="ListLabel 41"/>
    <w:uiPriority w:val="99"/>
    <w:rsid w:val="00F613B0"/>
    <w:rPr>
      <w:sz w:val="28"/>
    </w:rPr>
  </w:style>
  <w:style w:type="character" w:customStyle="1" w:styleId="ListLabel42">
    <w:name w:val="ListLabel 42"/>
    <w:uiPriority w:val="99"/>
    <w:rsid w:val="00F613B0"/>
    <w:rPr>
      <w:sz w:val="28"/>
    </w:rPr>
  </w:style>
  <w:style w:type="character" w:customStyle="1" w:styleId="ListLabel43">
    <w:name w:val="ListLabel 43"/>
    <w:uiPriority w:val="99"/>
    <w:rsid w:val="00F613B0"/>
  </w:style>
  <w:style w:type="character" w:customStyle="1" w:styleId="ListLabel44">
    <w:name w:val="ListLabel 44"/>
    <w:uiPriority w:val="99"/>
    <w:rsid w:val="00F613B0"/>
  </w:style>
  <w:style w:type="character" w:customStyle="1" w:styleId="ListLabel45">
    <w:name w:val="ListLabel 45"/>
    <w:uiPriority w:val="99"/>
    <w:rsid w:val="00F613B0"/>
    <w:rPr>
      <w:sz w:val="28"/>
    </w:rPr>
  </w:style>
  <w:style w:type="character" w:customStyle="1" w:styleId="ListLabel46">
    <w:name w:val="ListLabel 46"/>
    <w:uiPriority w:val="99"/>
    <w:rsid w:val="00F613B0"/>
    <w:rPr>
      <w:sz w:val="28"/>
    </w:rPr>
  </w:style>
  <w:style w:type="character" w:customStyle="1" w:styleId="ListLabel47">
    <w:name w:val="ListLabel 47"/>
    <w:uiPriority w:val="99"/>
    <w:rsid w:val="00F613B0"/>
    <w:rPr>
      <w:sz w:val="28"/>
    </w:rPr>
  </w:style>
  <w:style w:type="character" w:customStyle="1" w:styleId="ListLabel48">
    <w:name w:val="ListLabel 48"/>
    <w:uiPriority w:val="99"/>
    <w:rsid w:val="00F613B0"/>
    <w:rPr>
      <w:sz w:val="28"/>
    </w:rPr>
  </w:style>
  <w:style w:type="paragraph" w:customStyle="1" w:styleId="a0">
    <w:name w:val="Заголовок"/>
    <w:basedOn w:val="a"/>
    <w:next w:val="a6"/>
    <w:uiPriority w:val="99"/>
    <w:rsid w:val="00F613B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F613B0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DD31D6"/>
    <w:rPr>
      <w:rFonts w:cs="Times New Roman"/>
      <w:color w:val="00000A"/>
      <w:sz w:val="24"/>
      <w:szCs w:val="24"/>
      <w:lang w:eastAsia="zh-CN"/>
    </w:rPr>
  </w:style>
  <w:style w:type="paragraph" w:styleId="a8">
    <w:name w:val="List"/>
    <w:basedOn w:val="a6"/>
    <w:uiPriority w:val="99"/>
    <w:rsid w:val="00F613B0"/>
  </w:style>
  <w:style w:type="paragraph" w:styleId="a9">
    <w:name w:val="Title"/>
    <w:basedOn w:val="a"/>
    <w:link w:val="aa"/>
    <w:uiPriority w:val="99"/>
    <w:qFormat/>
    <w:rsid w:val="00F613B0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1"/>
    <w:link w:val="a9"/>
    <w:uiPriority w:val="99"/>
    <w:locked/>
    <w:rsid w:val="00DD31D6"/>
    <w:rPr>
      <w:rFonts w:ascii="Calibri Light" w:hAnsi="Calibri Light" w:cs="Calibri Light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DD31D6"/>
    <w:pPr>
      <w:ind w:left="240" w:hanging="240"/>
    </w:pPr>
  </w:style>
  <w:style w:type="paragraph" w:styleId="ab">
    <w:name w:val="index heading"/>
    <w:basedOn w:val="a"/>
    <w:uiPriority w:val="99"/>
    <w:semiHidden/>
    <w:rsid w:val="00F613B0"/>
    <w:pPr>
      <w:suppressLineNumbers/>
    </w:pPr>
  </w:style>
  <w:style w:type="paragraph" w:customStyle="1" w:styleId="ac">
    <w:name w:val="Содержимое таблицы"/>
    <w:basedOn w:val="a"/>
    <w:uiPriority w:val="99"/>
    <w:rsid w:val="00F613B0"/>
  </w:style>
  <w:style w:type="paragraph" w:styleId="ad">
    <w:name w:val="List Paragraph"/>
    <w:basedOn w:val="a"/>
    <w:uiPriority w:val="99"/>
    <w:qFormat/>
    <w:rsid w:val="00F613B0"/>
    <w:pPr>
      <w:ind w:left="720"/>
    </w:pPr>
    <w:rPr>
      <w:lang w:val="uk-UA"/>
    </w:rPr>
  </w:style>
  <w:style w:type="paragraph" w:customStyle="1" w:styleId="ae">
    <w:name w:val="Заголовок таблицы"/>
    <w:basedOn w:val="ac"/>
    <w:uiPriority w:val="99"/>
    <w:rsid w:val="00F613B0"/>
  </w:style>
  <w:style w:type="paragraph" w:customStyle="1" w:styleId="af">
    <w:name w:val="Абзац списку"/>
    <w:basedOn w:val="a"/>
    <w:uiPriority w:val="99"/>
    <w:rsid w:val="009E01DD"/>
    <w:pPr>
      <w:widowControl/>
      <w:suppressAutoHyphens w:val="0"/>
      <w:ind w:left="720"/>
    </w:pPr>
    <w:rPr>
      <w:rFonts w:ascii="Times New Roman" w:eastAsia="Times New Roman" w:hAnsi="Times New Roman" w:cs="Times New Roman"/>
      <w:color w:val="auto"/>
      <w:lang w:val="uk-UA" w:eastAsia="ru-RU"/>
    </w:rPr>
  </w:style>
  <w:style w:type="character" w:customStyle="1" w:styleId="ft">
    <w:name w:val="ft"/>
    <w:uiPriority w:val="99"/>
    <w:rsid w:val="0090615A"/>
  </w:style>
  <w:style w:type="character" w:styleId="af0">
    <w:name w:val="Book Title"/>
    <w:basedOn w:val="a1"/>
    <w:uiPriority w:val="99"/>
    <w:qFormat/>
    <w:rsid w:val="00D53680"/>
    <w:rPr>
      <w:rFonts w:cs="Times New Roman"/>
      <w:b/>
      <w:bCs/>
      <w:smallCaps/>
      <w:spacing w:val="5"/>
    </w:rPr>
  </w:style>
  <w:style w:type="paragraph" w:styleId="5">
    <w:name w:val="List 5"/>
    <w:basedOn w:val="a"/>
    <w:uiPriority w:val="99"/>
    <w:semiHidden/>
    <w:rsid w:val="00EE54F0"/>
    <w:pPr>
      <w:ind w:left="1415" w:hanging="283"/>
    </w:pPr>
  </w:style>
  <w:style w:type="character" w:styleId="af1">
    <w:name w:val="Hyperlink"/>
    <w:basedOn w:val="a1"/>
    <w:uiPriority w:val="99"/>
    <w:rsid w:val="00EE54F0"/>
    <w:rPr>
      <w:rFonts w:cs="Times New Roman"/>
      <w:color w:val="0000FF"/>
      <w:u w:val="single"/>
    </w:rPr>
  </w:style>
  <w:style w:type="paragraph" w:customStyle="1" w:styleId="50">
    <w:name w:val="Знак Знак5"/>
    <w:basedOn w:val="a"/>
    <w:uiPriority w:val="99"/>
    <w:rsid w:val="00AF5B9D"/>
    <w:pPr>
      <w:widowControl/>
      <w:suppressAutoHyphens w:val="0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character" w:customStyle="1" w:styleId="2525">
    <w:name w:val="2525"/>
    <w:aliases w:val="baiaagaaboqcaaadogyaaavibgaaaaaaaaaaaaaaaaaaaaaaaaaaaaaaaaaaaaaaaaaaaaaaaaaaaaaaaaaaaaaaaaaaaaaaaaaaaaaaaaaaaaaaaaaaaaaaaaaaaaaaaaaaaaaaaaaaaaaaaaaaaaaaaaaaaaaaaaaaaaaaaaaaaaaaaaaaaaaaaaaaaaaaaaaaaaaaaaaaaaaaaaaaaaaaaaaaaaaaaaaaaaaa"/>
    <w:uiPriority w:val="99"/>
    <w:rsid w:val="00AF5B9D"/>
  </w:style>
  <w:style w:type="paragraph" w:customStyle="1" w:styleId="docdata">
    <w:name w:val="docdata"/>
    <w:aliases w:val="docy,v5,3194,baiaagaaboqcaaad1wgaaaxl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3B3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31">
    <w:name w:val="Знак Знак3"/>
    <w:basedOn w:val="a"/>
    <w:uiPriority w:val="99"/>
    <w:rsid w:val="00A3678C"/>
    <w:pPr>
      <w:widowControl/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310">
    <w:name w:val="Знак Знак31"/>
    <w:basedOn w:val="a"/>
    <w:uiPriority w:val="99"/>
    <w:rsid w:val="00FD7251"/>
    <w:pPr>
      <w:widowControl/>
      <w:suppressAutoHyphens w:val="0"/>
    </w:pPr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ppuss/uk" TargetMode="External"/><Relationship Id="rId13" Type="http://schemas.openxmlformats.org/officeDocument/2006/relationships/hyperlink" Target="http://library.kpi.kharkov.ua/" TargetMode="External"/><Relationship Id="rId18" Type="http://schemas.openxmlformats.org/officeDocument/2006/relationships/hyperlink" Target="http://www.bookzone.com.ua/books/psycholog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eb.kpi.kharkov.ua/ppuss/uk" TargetMode="External"/><Relationship Id="rId17" Type="http://schemas.openxmlformats.org/officeDocument/2006/relationships/hyperlink" Target="http://psylib.ukrweb.net/books/beloo01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iki.w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eb.kpi.kharkov.ua/ppuss/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info/" TargetMode="External"/><Relationship Id="rId10" Type="http://schemas.openxmlformats.org/officeDocument/2006/relationships/hyperlink" Target="http://web.kpi.kharkov.ua/ppuss/uk" TargetMode="External"/><Relationship Id="rId19" Type="http://schemas.openxmlformats.org/officeDocument/2006/relationships/hyperlink" Target="http://www.mindmeis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kpi.kharkov.ua/ppuss/uk" TargetMode="External"/><Relationship Id="rId14" Type="http://schemas.openxmlformats.org/officeDocument/2006/relationships/hyperlink" Target="http://www.psychl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</dc:creator>
  <cp:keywords/>
  <dc:description/>
  <cp:lastModifiedBy>275</cp:lastModifiedBy>
  <cp:revision>2</cp:revision>
  <dcterms:created xsi:type="dcterms:W3CDTF">2021-02-08T12:35:00Z</dcterms:created>
  <dcterms:modified xsi:type="dcterms:W3CDTF">2021-02-08T12:35:00Z</dcterms:modified>
</cp:coreProperties>
</file>