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A2273B" w:rsidR="00063F53" w:rsidP="00BD3A84" w:rsidRDefault="00B757FB" w14:paraId="672A6659" wp14:textId="77777777">
      <w:pPr>
        <w:rPr>
          <w:vanish/>
          <w:lang w:val="uk-UA"/>
        </w:rPr>
      </w:pPr>
      <w:r w:rsidRPr="00A2273B">
        <w:rPr>
          <w:noProof/>
          <w:lang w:val="uk-UA"/>
        </w:rPr>
        <w:drawing>
          <wp:inline xmlns:wp14="http://schemas.microsoft.com/office/word/2010/wordprocessingDrawing" distT="0" distB="0" distL="0" distR="0" wp14:anchorId="20B2F5FC" wp14:editId="7777777">
            <wp:extent cx="99726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302" w:type="dxa"/>
        <w:tblInd w:w="-176" w:type="dxa"/>
        <w:tblBorders>
          <w:insideH w:val="single" w:color="FFFFFF" w:sz="24" w:space="0"/>
          <w:insideV w:val="single" w:color="FFFFFF" w:sz="24" w:space="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"/>
        <w:gridCol w:w="426"/>
        <w:gridCol w:w="708"/>
        <w:gridCol w:w="1560"/>
        <w:gridCol w:w="141"/>
        <w:gridCol w:w="1701"/>
        <w:gridCol w:w="1560"/>
        <w:gridCol w:w="992"/>
        <w:gridCol w:w="709"/>
        <w:gridCol w:w="425"/>
        <w:gridCol w:w="567"/>
        <w:gridCol w:w="425"/>
        <w:gridCol w:w="284"/>
        <w:gridCol w:w="141"/>
        <w:gridCol w:w="1276"/>
        <w:gridCol w:w="567"/>
        <w:gridCol w:w="3969"/>
      </w:tblGrid>
      <w:tr xmlns:wp14="http://schemas.microsoft.com/office/word/2010/wordml" w:rsidRPr="00A2273B" w:rsidR="00BB7D0F" w:rsidTr="15989308" w14:paraId="348685BB" wp14:textId="77777777">
        <w:trPr>
          <w:trHeight w:val="685"/>
        </w:trPr>
        <w:tc>
          <w:tcPr>
            <w:tcW w:w="16302" w:type="dxa"/>
            <w:gridSpan w:val="18"/>
            <w:tcBorders>
              <w:top w:val="nil"/>
            </w:tcBorders>
            <w:shd w:val="clear" w:color="auto" w:fill="C6D9F1"/>
            <w:tcMar/>
            <w:vAlign w:val="center"/>
          </w:tcPr>
          <w:p w:rsidRPr="00A2273B" w:rsidR="00BB7D0F" w:rsidP="00BB7D0F" w:rsidRDefault="00C172D6" w14:paraId="238924E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rFonts w:cs="Aharoni"/>
                <w:b/>
                <w:color w:val="632423"/>
                <w:spacing w:val="20"/>
                <w:sz w:val="36"/>
                <w:szCs w:val="36"/>
                <w:lang w:val="uk-UA"/>
              </w:rPr>
              <w:t>«</w:t>
            </w:r>
            <w:r w:rsidRPr="00A2273B" w:rsidR="004C3798">
              <w:rPr>
                <w:rFonts w:cs="Aharoni"/>
                <w:b/>
                <w:color w:val="632423"/>
                <w:spacing w:val="20"/>
                <w:sz w:val="36"/>
                <w:szCs w:val="36"/>
                <w:lang w:val="uk-UA"/>
              </w:rPr>
              <w:t>МЕТОДОЛОГІЧНІ ОСНОВИ ПСИХОЛОГІЧНИХ ДОСЛІДЖЕНЬ</w:t>
            </w:r>
            <w:r w:rsidRPr="00A2273B">
              <w:rPr>
                <w:rFonts w:cs="Aharoni"/>
                <w:b/>
                <w:color w:val="632423"/>
                <w:spacing w:val="20"/>
                <w:sz w:val="36"/>
                <w:szCs w:val="36"/>
                <w:lang w:val="uk-UA"/>
              </w:rPr>
              <w:t>»</w:t>
            </w:r>
          </w:p>
        </w:tc>
      </w:tr>
      <w:tr xmlns:wp14="http://schemas.microsoft.com/office/word/2010/wordml" w:rsidRPr="00A2273B" w:rsidR="008755F1" w:rsidTr="15989308" w14:paraId="3CBD3732" wp14:textId="77777777">
        <w:trPr>
          <w:trHeight w:val="327"/>
        </w:trPr>
        <w:tc>
          <w:tcPr>
            <w:tcW w:w="3545" w:type="dxa"/>
            <w:gridSpan w:val="5"/>
            <w:tcBorders>
              <w:top w:val="nil"/>
            </w:tcBorders>
            <w:shd w:val="clear" w:color="auto" w:fill="DDD9C3"/>
            <w:tcMar/>
            <w:vAlign w:val="center"/>
          </w:tcPr>
          <w:p w:rsidRPr="00A2273B" w:rsidR="008755F1" w:rsidP="00DD77E4" w:rsidRDefault="008755F1" w14:paraId="4D679368" wp14:textId="77777777">
            <w:pPr>
              <w:spacing w:after="0" w:line="192" w:lineRule="auto"/>
              <w:rPr>
                <w:b/>
                <w:spacing w:val="-16"/>
                <w:sz w:val="24"/>
                <w:szCs w:val="24"/>
                <w:lang w:val="uk-UA"/>
              </w:rPr>
            </w:pPr>
            <w:r w:rsidRPr="00A2273B">
              <w:rPr>
                <w:b/>
                <w:spacing w:val="-10"/>
                <w:sz w:val="24"/>
                <w:szCs w:val="24"/>
                <w:lang w:val="uk-UA"/>
              </w:rPr>
              <w:t>Шифр  та назва спеціальності</w:t>
            </w:r>
          </w:p>
        </w:tc>
        <w:tc>
          <w:tcPr>
            <w:tcW w:w="4394" w:type="dxa"/>
            <w:gridSpan w:val="4"/>
            <w:tcBorders>
              <w:right w:val="single" w:color="FFFFFF" w:themeColor="background1" w:sz="4" w:space="0"/>
            </w:tcBorders>
            <w:shd w:val="clear" w:color="auto" w:fill="DBE5F1"/>
            <w:tcMar/>
            <w:vAlign w:val="center"/>
          </w:tcPr>
          <w:p w:rsidRPr="00A2273B" w:rsidR="008755F1" w:rsidP="00614A10" w:rsidRDefault="004C3798" w14:paraId="603CE50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053</w:t>
            </w:r>
            <w:r w:rsidRPr="00A2273B" w:rsidR="008755F1">
              <w:rPr>
                <w:b/>
                <w:sz w:val="24"/>
                <w:szCs w:val="24"/>
                <w:lang w:val="uk-UA"/>
              </w:rPr>
              <w:t xml:space="preserve"> – </w:t>
            </w:r>
            <w:r w:rsidRPr="00A2273B">
              <w:rPr>
                <w:b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2410" w:type="dxa"/>
            <w:gridSpan w:val="5"/>
            <w:tcBorders>
              <w:left w:val="single" w:color="FFFFFF" w:themeColor="background1" w:sz="4" w:space="0"/>
              <w:right w:val="single" w:color="FFFFFF" w:themeColor="background1" w:sz="18" w:space="0"/>
            </w:tcBorders>
            <w:shd w:val="clear" w:color="auto" w:fill="DDD9C3"/>
            <w:tcMar/>
            <w:vAlign w:val="center"/>
          </w:tcPr>
          <w:p w:rsidRPr="00A2273B" w:rsidR="008755F1" w:rsidP="008755F1" w:rsidRDefault="008755F1" w14:paraId="563D8CC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Факультет / Інститут</w:t>
            </w:r>
          </w:p>
        </w:tc>
        <w:tc>
          <w:tcPr>
            <w:tcW w:w="5953" w:type="dxa"/>
            <w:gridSpan w:val="4"/>
            <w:tcBorders>
              <w:left w:val="single" w:color="FFFFFF" w:themeColor="background1" w:sz="18" w:space="0"/>
            </w:tcBorders>
            <w:shd w:val="clear" w:color="auto" w:fill="DBE5F1"/>
            <w:tcMar/>
            <w:vAlign w:val="center"/>
          </w:tcPr>
          <w:p w:rsidRPr="00A2273B" w:rsidR="008755F1" w:rsidP="005145DE" w:rsidRDefault="00D6588D" w14:paraId="6538D96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ННІ</w:t>
            </w:r>
            <w:r w:rsidRPr="00A2273B" w:rsidR="005145D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A2273B" w:rsidR="004C3798">
              <w:rPr>
                <w:b/>
                <w:sz w:val="24"/>
                <w:szCs w:val="24"/>
                <w:lang w:val="uk-UA"/>
              </w:rPr>
              <w:t>соціально-гуманітарних технологій</w:t>
            </w:r>
          </w:p>
        </w:tc>
      </w:tr>
      <w:tr xmlns:wp14="http://schemas.microsoft.com/office/word/2010/wordml" w:rsidRPr="00A2273B" w:rsidR="008755F1" w:rsidTr="15989308" w14:paraId="61834DCE" wp14:textId="77777777">
        <w:trPr>
          <w:trHeight w:val="205"/>
        </w:trPr>
        <w:tc>
          <w:tcPr>
            <w:tcW w:w="3545" w:type="dxa"/>
            <w:gridSpan w:val="5"/>
            <w:shd w:val="clear" w:color="auto" w:fill="DDD9C3"/>
            <w:tcMar/>
          </w:tcPr>
          <w:p w:rsidRPr="00A2273B" w:rsidR="008755F1" w:rsidP="008755F1" w:rsidRDefault="008755F1" w14:paraId="75D510BE" wp14:textId="77777777">
            <w:pPr>
              <w:spacing w:after="0" w:line="192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pacing w:val="-10"/>
                <w:sz w:val="24"/>
                <w:szCs w:val="24"/>
                <w:lang w:val="uk-UA"/>
              </w:rPr>
              <w:t>Назва освітньо-наукової програми</w:t>
            </w:r>
          </w:p>
        </w:tc>
        <w:tc>
          <w:tcPr>
            <w:tcW w:w="4394" w:type="dxa"/>
            <w:gridSpan w:val="4"/>
            <w:tcBorders>
              <w:right w:val="single" w:color="FFFFFF" w:themeColor="background1" w:sz="4" w:space="0"/>
            </w:tcBorders>
            <w:shd w:val="clear" w:color="auto" w:fill="DBE5F1"/>
            <w:tcMar/>
            <w:vAlign w:val="center"/>
          </w:tcPr>
          <w:p w:rsidRPr="00A2273B" w:rsidR="008755F1" w:rsidP="00614A10" w:rsidRDefault="004C3798" w14:paraId="4D06B2E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2410" w:type="dxa"/>
            <w:gridSpan w:val="5"/>
            <w:tcBorders>
              <w:left w:val="single" w:color="FFFFFF" w:themeColor="background1" w:sz="4" w:space="0"/>
              <w:right w:val="single" w:color="FFFFFF" w:themeColor="background1" w:sz="18" w:space="0"/>
            </w:tcBorders>
            <w:shd w:val="clear" w:color="auto" w:fill="DDD9C3"/>
            <w:tcMar/>
            <w:vAlign w:val="center"/>
          </w:tcPr>
          <w:p w:rsidRPr="00A2273B" w:rsidR="008755F1" w:rsidP="008755F1" w:rsidRDefault="008755F1" w14:paraId="69B3D99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5953" w:type="dxa"/>
            <w:gridSpan w:val="4"/>
            <w:tcBorders>
              <w:left w:val="single" w:color="FFFFFF" w:themeColor="background1" w:sz="18" w:space="0"/>
            </w:tcBorders>
            <w:shd w:val="clear" w:color="auto" w:fill="DBE5F1"/>
            <w:tcMar/>
            <w:vAlign w:val="center"/>
          </w:tcPr>
          <w:p w:rsidRPr="00A2273B" w:rsidR="008755F1" w:rsidP="008755F1" w:rsidRDefault="004C3798" w14:paraId="111587C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Педагогіки та психології управління соціальними системами імені акад. І.А. Зязюна</w:t>
            </w:r>
          </w:p>
        </w:tc>
      </w:tr>
      <w:tr xmlns:wp14="http://schemas.microsoft.com/office/word/2010/wordml" w:rsidRPr="00A2273B" w:rsidR="00BB7D0F" w:rsidTr="15989308" w14:paraId="3A33C970" wp14:textId="77777777">
        <w:trPr>
          <w:trHeight w:val="388"/>
        </w:trPr>
        <w:tc>
          <w:tcPr>
            <w:tcW w:w="16302" w:type="dxa"/>
            <w:gridSpan w:val="18"/>
            <w:tcBorders>
              <w:bottom w:val="single" w:color="FFFFFF" w:themeColor="background1" w:sz="4" w:space="0"/>
            </w:tcBorders>
            <w:shd w:val="clear" w:color="auto" w:fill="D9D9D9" w:themeFill="background1" w:themeFillShade="D9"/>
            <w:tcMar/>
            <w:vAlign w:val="center"/>
          </w:tcPr>
          <w:p w:rsidRPr="00A2273B" w:rsidR="00BB7D0F" w:rsidP="008755F1" w:rsidRDefault="0070647C" w14:paraId="1B52F7D7" wp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ВИКЛАДАЧ</w:t>
            </w:r>
          </w:p>
        </w:tc>
      </w:tr>
      <w:tr xmlns:wp14="http://schemas.microsoft.com/office/word/2010/wordml" w:rsidRPr="00A2273B" w:rsidR="0070647C" w:rsidTr="15989308" w14:paraId="42D7BC48" wp14:textId="77777777">
        <w:trPr>
          <w:trHeight w:val="405"/>
        </w:trPr>
        <w:tc>
          <w:tcPr>
            <w:tcW w:w="1985" w:type="dxa"/>
            <w:gridSpan w:val="4"/>
            <w:vMerge w:val="restart"/>
            <w:tcBorders>
              <w:top w:val="single" w:color="FFFFFF" w:themeColor="background1" w:sz="4" w:space="0"/>
            </w:tcBorders>
            <w:shd w:val="clear" w:color="auto" w:fill="DDD9C3"/>
            <w:tcMar/>
            <w:vAlign w:val="center"/>
          </w:tcPr>
          <w:p w:rsidRPr="00A2273B" w:rsidR="0070647C" w:rsidP="005145DE" w:rsidRDefault="00B757FB" w14:paraId="0A37501D" wp14:textId="77777777">
            <w:pPr>
              <w:spacing w:after="0" w:line="240" w:lineRule="auto"/>
              <w:ind w:right="-108" w:hanging="108"/>
              <w:jc w:val="center"/>
              <w:rPr>
                <w:b/>
                <w:spacing w:val="-6"/>
                <w:sz w:val="24"/>
                <w:szCs w:val="24"/>
                <w:lang w:val="uk-UA"/>
              </w:rPr>
            </w:pPr>
            <w:r w:rsidRPr="00A2273B">
              <w:rPr>
                <w:noProof/>
                <w:lang w:val="uk-UA"/>
              </w:rPr>
              <w:drawing>
                <wp:inline xmlns:wp14="http://schemas.microsoft.com/office/word/2010/wordprocessingDrawing" distT="0" distB="0" distL="0" distR="0" wp14:anchorId="5F81C708" wp14:editId="7777777">
                  <wp:extent cx="1247775" cy="11811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7" w:type="dxa"/>
            <w:gridSpan w:val="14"/>
            <w:tcBorders>
              <w:bottom w:val="single" w:color="FFFFFF" w:themeColor="background1" w:sz="18" w:space="0"/>
              <w:right w:val="single" w:color="FFFFFF" w:themeColor="background1" w:sz="4" w:space="0"/>
            </w:tcBorders>
            <w:shd w:val="clear" w:color="auto" w:fill="DBE5F1"/>
            <w:tcMar/>
          </w:tcPr>
          <w:p w:rsidRPr="00A2273B" w:rsidR="0070647C" w:rsidP="005145DE" w:rsidRDefault="004C3798" w14:paraId="7CDFDBEB" wp14:textId="77777777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lang w:val="uk-UA"/>
              </w:rPr>
            </w:pPr>
            <w:r w:rsidRPr="00A2273B">
              <w:rPr>
                <w:b/>
                <w:sz w:val="28"/>
                <w:szCs w:val="28"/>
                <w:lang w:val="uk-UA"/>
              </w:rPr>
              <w:t>Підбуцька Ніна Вікторівна</w:t>
            </w:r>
            <w:r w:rsidRPr="00A2273B" w:rsidR="0070647C"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A2273B">
              <w:rPr>
                <w:b/>
                <w:sz w:val="28"/>
                <w:szCs w:val="28"/>
                <w:lang w:val="uk-UA"/>
              </w:rPr>
              <w:t>Nina.Pidbutska@khpi.edu.ua</w:t>
            </w:r>
          </w:p>
        </w:tc>
      </w:tr>
      <w:tr xmlns:wp14="http://schemas.microsoft.com/office/word/2010/wordml" w:rsidRPr="00A2273B" w:rsidR="0070647C" w:rsidTr="15989308" w14:paraId="4E72BF3F" wp14:textId="77777777">
        <w:trPr>
          <w:trHeight w:val="1440"/>
        </w:trPr>
        <w:tc>
          <w:tcPr>
            <w:tcW w:w="1985" w:type="dxa"/>
            <w:gridSpan w:val="4"/>
            <w:vMerge/>
            <w:tcMar/>
            <w:vAlign w:val="center"/>
          </w:tcPr>
          <w:p w:rsidRPr="00A2273B" w:rsidR="0070647C" w:rsidP="005145DE" w:rsidRDefault="0070647C" w14:paraId="5DAB6C7B" wp14:textId="77777777">
            <w:pPr>
              <w:spacing w:after="0" w:line="240" w:lineRule="auto"/>
              <w:ind w:right="-108" w:hanging="108"/>
              <w:jc w:val="center"/>
              <w:rPr>
                <w:b/>
                <w:noProof/>
                <w:spacing w:val="-10"/>
                <w:sz w:val="24"/>
                <w:szCs w:val="24"/>
                <w:lang w:val="uk-UA" w:eastAsia="ru-RU"/>
              </w:rPr>
            </w:pPr>
          </w:p>
        </w:tc>
        <w:tc>
          <w:tcPr>
            <w:tcW w:w="14317" w:type="dxa"/>
            <w:gridSpan w:val="14"/>
            <w:tcBorders>
              <w:top w:val="single" w:color="FFFFFF" w:themeColor="background1" w:sz="18" w:space="0"/>
              <w:right w:val="single" w:color="FFFFFF" w:themeColor="background1" w:sz="4" w:space="0"/>
            </w:tcBorders>
            <w:shd w:val="clear" w:color="auto" w:fill="DBE5F1"/>
            <w:tcMar/>
          </w:tcPr>
          <w:p w:rsidRPr="00A2273B" w:rsidR="0070647C" w:rsidP="15989308" w:rsidRDefault="0070647C" w14:paraId="4F0B0243" wp14:textId="385C226B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b w:val="1"/>
                <w:bCs w:val="1"/>
                <w:spacing w:val="-4"/>
                <w:sz w:val="24"/>
                <w:szCs w:val="24"/>
                <w:lang w:val="uk-UA"/>
              </w:rPr>
            </w:pPr>
            <w:r w:rsidRPr="15989308" w:rsidR="0070647C">
              <w:rPr>
                <w:b w:val="1"/>
                <w:bCs w:val="1"/>
                <w:spacing w:val="-4"/>
                <w:sz w:val="24"/>
                <w:szCs w:val="24"/>
                <w:lang w:val="uk-UA"/>
              </w:rPr>
              <w:t xml:space="preserve">Доктор </w:t>
            </w:r>
            <w:r w:rsidRPr="15989308" w:rsidR="004C3798">
              <w:rPr>
                <w:b w:val="1"/>
                <w:bCs w:val="1"/>
                <w:spacing w:val="-4"/>
                <w:sz w:val="24"/>
                <w:szCs w:val="24"/>
                <w:lang w:val="uk-UA"/>
              </w:rPr>
              <w:t>психологічних</w:t>
            </w:r>
            <w:r w:rsidRPr="15989308" w:rsidR="0070647C">
              <w:rPr>
                <w:b w:val="1"/>
                <w:bCs w:val="1"/>
                <w:spacing w:val="-4"/>
                <w:sz w:val="24"/>
                <w:szCs w:val="24"/>
                <w:lang w:val="uk-UA"/>
              </w:rPr>
              <w:t xml:space="preserve"> наук, </w:t>
            </w:r>
            <w:r w:rsidRPr="15989308" w:rsidR="137E8BBE">
              <w:rPr>
                <w:b w:val="1"/>
                <w:bCs w:val="1"/>
                <w:spacing w:val="-4"/>
                <w:sz w:val="24"/>
                <w:szCs w:val="24"/>
                <w:lang w:val="uk-UA"/>
              </w:rPr>
              <w:t xml:space="preserve">професор</w:t>
            </w:r>
            <w:r w:rsidRPr="15989308" w:rsidR="0070647C">
              <w:rPr>
                <w:b w:val="1"/>
                <w:bCs w:val="1"/>
                <w:spacing w:val="-4"/>
                <w:sz w:val="24"/>
                <w:szCs w:val="24"/>
                <w:lang w:val="uk-UA"/>
              </w:rPr>
              <w:t xml:space="preserve">, професор кафедри </w:t>
            </w:r>
            <w:r w:rsidRPr="15989308" w:rsidR="0050240B">
              <w:rPr>
                <w:b w:val="1"/>
                <w:bCs w:val="1"/>
                <w:spacing w:val="-4"/>
                <w:sz w:val="24"/>
                <w:szCs w:val="24"/>
                <w:lang w:val="uk-UA"/>
              </w:rPr>
              <w:t>педагогіки та психології управління соціальними системами імені акад. І.А. </w:t>
            </w:r>
            <w:proofErr w:type="spellStart"/>
            <w:r w:rsidRPr="15989308" w:rsidR="0050240B">
              <w:rPr>
                <w:b w:val="1"/>
                <w:bCs w:val="1"/>
                <w:spacing w:val="-4"/>
                <w:sz w:val="24"/>
                <w:szCs w:val="24"/>
                <w:lang w:val="uk-UA"/>
              </w:rPr>
              <w:t>Зязюна</w:t>
            </w:r>
            <w:proofErr w:type="spellEnd"/>
            <w:r w:rsidRPr="15989308" w:rsidR="0070647C">
              <w:rPr>
                <w:b w:val="1"/>
                <w:bCs w:val="1"/>
                <w:spacing w:val="-4"/>
                <w:sz w:val="24"/>
                <w:szCs w:val="24"/>
                <w:lang w:val="uk-UA"/>
              </w:rPr>
              <w:t xml:space="preserve"> НТУ «ХПІ». Досвід роботи – 1</w:t>
            </w:r>
            <w:r w:rsidRPr="15989308" w:rsidR="0050240B">
              <w:rPr>
                <w:b w:val="1"/>
                <w:bCs w:val="1"/>
                <w:spacing w:val="-4"/>
                <w:sz w:val="24"/>
                <w:szCs w:val="24"/>
                <w:lang w:val="uk-UA"/>
              </w:rPr>
              <w:t>7</w:t>
            </w:r>
            <w:r w:rsidRPr="15989308" w:rsidR="0070647C">
              <w:rPr>
                <w:b w:val="1"/>
                <w:bCs w:val="1"/>
                <w:spacing w:val="-4"/>
                <w:sz w:val="24"/>
                <w:szCs w:val="24"/>
                <w:lang w:val="uk-UA"/>
              </w:rPr>
              <w:t xml:space="preserve"> років. Автор понад </w:t>
            </w:r>
            <w:r w:rsidRPr="15989308" w:rsidR="0050240B">
              <w:rPr>
                <w:b w:val="1"/>
                <w:bCs w:val="1"/>
                <w:spacing w:val="-4"/>
                <w:sz w:val="24"/>
                <w:szCs w:val="24"/>
                <w:lang w:val="uk-UA"/>
              </w:rPr>
              <w:t>3</w:t>
            </w:r>
            <w:r w:rsidRPr="15989308" w:rsidR="0070647C">
              <w:rPr>
                <w:b w:val="1"/>
                <w:bCs w:val="1"/>
                <w:spacing w:val="-4"/>
                <w:sz w:val="24"/>
                <w:szCs w:val="24"/>
                <w:lang w:val="uk-UA"/>
              </w:rPr>
              <w:t>00 наукових та навчально-методичних праць. Провідний лектор з дисциплін: «</w:t>
            </w:r>
            <w:r w:rsidRPr="15989308" w:rsidR="0050240B">
              <w:rPr>
                <w:b w:val="1"/>
                <w:bCs w:val="1"/>
                <w:spacing w:val="-4"/>
                <w:sz w:val="24"/>
                <w:szCs w:val="24"/>
                <w:lang w:val="uk-UA"/>
              </w:rPr>
              <w:t>Методологічні основи психологічних досліджень</w:t>
            </w:r>
            <w:r w:rsidRPr="15989308" w:rsidR="0070647C">
              <w:rPr>
                <w:b w:val="1"/>
                <w:bCs w:val="1"/>
                <w:spacing w:val="-4"/>
                <w:sz w:val="24"/>
                <w:szCs w:val="24"/>
                <w:lang w:val="uk-UA"/>
              </w:rPr>
              <w:t>», «</w:t>
            </w:r>
            <w:r w:rsidRPr="15989308" w:rsidR="0050240B">
              <w:rPr>
                <w:b w:val="1"/>
                <w:bCs w:val="1"/>
                <w:spacing w:val="-4"/>
                <w:sz w:val="24"/>
                <w:szCs w:val="24"/>
                <w:lang w:val="uk-UA"/>
              </w:rPr>
              <w:t>Психологія професіоналізму майбутнього фахівця</w:t>
            </w:r>
            <w:r w:rsidRPr="15989308" w:rsidR="0070647C">
              <w:rPr>
                <w:b w:val="1"/>
                <w:bCs w:val="1"/>
                <w:spacing w:val="-4"/>
                <w:sz w:val="24"/>
                <w:szCs w:val="24"/>
                <w:lang w:val="uk-UA"/>
              </w:rPr>
              <w:t>», «</w:t>
            </w:r>
            <w:r w:rsidRPr="15989308" w:rsidR="0050240B">
              <w:rPr>
                <w:b w:val="1"/>
                <w:bCs w:val="1"/>
                <w:spacing w:val="-4"/>
                <w:sz w:val="24"/>
                <w:szCs w:val="24"/>
                <w:lang w:val="uk-UA"/>
              </w:rPr>
              <w:t>Вікова психологія</w:t>
            </w:r>
            <w:r w:rsidRPr="15989308" w:rsidR="0070647C">
              <w:rPr>
                <w:b w:val="1"/>
                <w:bCs w:val="1"/>
                <w:spacing w:val="-4"/>
                <w:sz w:val="24"/>
                <w:szCs w:val="24"/>
                <w:lang w:val="uk-UA"/>
              </w:rPr>
              <w:t>»</w:t>
            </w:r>
            <w:r w:rsidRPr="15989308" w:rsidR="0050240B">
              <w:rPr>
                <w:b w:val="1"/>
                <w:bCs w:val="1"/>
                <w:spacing w:val="-4"/>
                <w:sz w:val="24"/>
                <w:szCs w:val="24"/>
                <w:lang w:val="uk-UA"/>
              </w:rPr>
              <w:t>, «Конфліктологія» та ін.</w:t>
            </w:r>
          </w:p>
        </w:tc>
      </w:tr>
      <w:tr xmlns:wp14="http://schemas.microsoft.com/office/word/2010/wordml" w:rsidRPr="00A2273B" w:rsidR="005145DE" w:rsidTr="15989308" w14:paraId="617EA928" wp14:textId="77777777">
        <w:trPr>
          <w:trHeight w:val="388"/>
        </w:trPr>
        <w:tc>
          <w:tcPr>
            <w:tcW w:w="16302" w:type="dxa"/>
            <w:gridSpan w:val="18"/>
            <w:shd w:val="clear" w:color="auto" w:fill="D9D9D9" w:themeFill="background1" w:themeFillShade="D9"/>
            <w:tcMar/>
            <w:vAlign w:val="center"/>
          </w:tcPr>
          <w:p w:rsidRPr="00A2273B" w:rsidR="005145DE" w:rsidP="005145DE" w:rsidRDefault="005145DE" w14:paraId="23149C2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ЗАГАЛЬНА ІНФОРМАЦІЯ ПРО ДИСЦИПЛІНУ</w:t>
            </w:r>
          </w:p>
        </w:tc>
      </w:tr>
      <w:tr xmlns:wp14="http://schemas.microsoft.com/office/word/2010/wordml" w:rsidRPr="00A2273B" w:rsidR="005145DE" w:rsidTr="15989308" w14:paraId="358B708E" wp14:textId="77777777">
        <w:trPr>
          <w:trHeight w:val="388"/>
        </w:trPr>
        <w:tc>
          <w:tcPr>
            <w:tcW w:w="1985" w:type="dxa"/>
            <w:gridSpan w:val="4"/>
            <w:shd w:val="clear" w:color="auto" w:fill="DDD9C3"/>
            <w:tcMar/>
            <w:vAlign w:val="center"/>
          </w:tcPr>
          <w:p w:rsidRPr="00A2273B" w:rsidR="005145DE" w:rsidP="00455E3F" w:rsidRDefault="005145DE" w14:paraId="52509215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Анотація</w:t>
            </w:r>
          </w:p>
        </w:tc>
        <w:tc>
          <w:tcPr>
            <w:tcW w:w="14317" w:type="dxa"/>
            <w:gridSpan w:val="14"/>
            <w:shd w:val="clear" w:color="auto" w:fill="DBE5F1"/>
            <w:tcMar/>
          </w:tcPr>
          <w:p w:rsidRPr="00A2273B" w:rsidR="005145DE" w:rsidP="002A3645" w:rsidRDefault="001C7225" w14:paraId="3ABAA251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Дисципліна спрямована на оволодіння теоретичних основ </w:t>
            </w:r>
            <w:r w:rsidRPr="00A2273B" w:rsidR="00B13510">
              <w:rPr>
                <w:lang w:val="uk-UA"/>
              </w:rPr>
              <w:t>системи знань про методологію, методи і методику науково- психологічного дослідження, типології науково-психологічного дослідження (теоретичне, емпіричне, прикладне), методологічні принципи та етапи проведення різних видів досліджень.</w:t>
            </w:r>
          </w:p>
        </w:tc>
      </w:tr>
      <w:tr xmlns:wp14="http://schemas.microsoft.com/office/word/2010/wordml" w:rsidRPr="00A2273B" w:rsidR="005145DE" w:rsidTr="15989308" w14:paraId="71EAFA00" wp14:textId="77777777">
        <w:trPr>
          <w:trHeight w:val="388"/>
        </w:trPr>
        <w:tc>
          <w:tcPr>
            <w:tcW w:w="1985" w:type="dxa"/>
            <w:gridSpan w:val="4"/>
            <w:shd w:val="clear" w:color="auto" w:fill="DDD9C3"/>
            <w:tcMar/>
            <w:vAlign w:val="center"/>
          </w:tcPr>
          <w:p w:rsidRPr="00A2273B" w:rsidR="005145DE" w:rsidP="00455E3F" w:rsidRDefault="005145DE" w14:paraId="10AA787B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Мета та цілі</w:t>
            </w:r>
          </w:p>
        </w:tc>
        <w:tc>
          <w:tcPr>
            <w:tcW w:w="14317" w:type="dxa"/>
            <w:gridSpan w:val="14"/>
            <w:shd w:val="clear" w:color="auto" w:fill="DBE5F1"/>
            <w:tcMar/>
          </w:tcPr>
          <w:p w:rsidRPr="00A2273B" w:rsidR="005145DE" w:rsidP="002A3645" w:rsidRDefault="001C7225" w14:paraId="521B77EE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Виробити у аспіранта теоретичні уявлення та </w:t>
            </w:r>
            <w:r w:rsidRPr="00A2273B" w:rsidR="00357EA9">
              <w:rPr>
                <w:sz w:val="24"/>
                <w:szCs w:val="24"/>
                <w:lang w:val="uk-UA"/>
              </w:rPr>
              <w:t>компетентності</w:t>
            </w:r>
            <w:r w:rsidRPr="00A2273B">
              <w:rPr>
                <w:sz w:val="24"/>
                <w:szCs w:val="24"/>
                <w:lang w:val="uk-UA"/>
              </w:rPr>
              <w:t xml:space="preserve"> щодо методики проведення </w:t>
            </w:r>
            <w:r w:rsidRPr="00A2273B" w:rsidR="00357EA9">
              <w:rPr>
                <w:sz w:val="24"/>
                <w:szCs w:val="24"/>
                <w:lang w:val="uk-UA"/>
              </w:rPr>
              <w:t xml:space="preserve">психологічних досліджень </w:t>
            </w:r>
            <w:r w:rsidRPr="00A2273B" w:rsidR="002A3645">
              <w:rPr>
                <w:sz w:val="24"/>
                <w:szCs w:val="24"/>
                <w:lang w:val="uk-UA"/>
              </w:rPr>
              <w:t xml:space="preserve">та узагальнення отриманих результатів в процесі </w:t>
            </w:r>
            <w:r w:rsidRPr="00A2273B" w:rsidR="00357EA9">
              <w:rPr>
                <w:sz w:val="24"/>
                <w:szCs w:val="24"/>
                <w:lang w:val="uk-UA"/>
              </w:rPr>
              <w:t xml:space="preserve">написання </w:t>
            </w:r>
            <w:r w:rsidRPr="00A2273B" w:rsidR="002A3645">
              <w:rPr>
                <w:sz w:val="24"/>
                <w:szCs w:val="24"/>
                <w:lang w:val="uk-UA"/>
              </w:rPr>
              <w:t>науково</w:t>
            </w:r>
            <w:r w:rsidRPr="00A2273B" w:rsidR="002106D2">
              <w:rPr>
                <w:sz w:val="24"/>
                <w:szCs w:val="24"/>
                <w:lang w:val="uk-UA"/>
              </w:rPr>
              <w:t>-дослідної</w:t>
            </w:r>
            <w:r w:rsidRPr="00A2273B" w:rsidR="002A3645">
              <w:rPr>
                <w:sz w:val="24"/>
                <w:szCs w:val="24"/>
                <w:lang w:val="uk-UA"/>
              </w:rPr>
              <w:t xml:space="preserve"> роботи </w:t>
            </w:r>
          </w:p>
        </w:tc>
      </w:tr>
      <w:tr xmlns:wp14="http://schemas.microsoft.com/office/word/2010/wordml" w:rsidRPr="00A2273B" w:rsidR="005145DE" w:rsidTr="15989308" w14:paraId="4B92DE6B" wp14:textId="77777777">
        <w:trPr>
          <w:trHeight w:val="388"/>
        </w:trPr>
        <w:tc>
          <w:tcPr>
            <w:tcW w:w="1985" w:type="dxa"/>
            <w:gridSpan w:val="4"/>
            <w:shd w:val="clear" w:color="auto" w:fill="DDD9C3"/>
            <w:tcMar/>
            <w:vAlign w:val="center"/>
          </w:tcPr>
          <w:p w:rsidRPr="00A2273B" w:rsidR="005145DE" w:rsidP="009B0B83" w:rsidRDefault="005145DE" w14:paraId="11703F60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Формат</w:t>
            </w:r>
          </w:p>
        </w:tc>
        <w:tc>
          <w:tcPr>
            <w:tcW w:w="14317" w:type="dxa"/>
            <w:gridSpan w:val="14"/>
            <w:shd w:val="clear" w:color="auto" w:fill="DBE5F1"/>
            <w:tcMar/>
          </w:tcPr>
          <w:p w:rsidRPr="00A2273B" w:rsidR="005145DE" w:rsidP="00455E3F" w:rsidRDefault="002A3645" w14:paraId="3617560A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Лекції, </w:t>
            </w:r>
            <w:r w:rsidRPr="00A2273B" w:rsidR="000D3A34">
              <w:rPr>
                <w:sz w:val="24"/>
                <w:szCs w:val="24"/>
                <w:lang w:val="uk-UA"/>
              </w:rPr>
              <w:t>практичні заняття</w:t>
            </w:r>
            <w:r w:rsidRPr="00A2273B">
              <w:rPr>
                <w:sz w:val="24"/>
                <w:szCs w:val="24"/>
                <w:lang w:val="uk-UA"/>
              </w:rPr>
              <w:t>, консультації</w:t>
            </w:r>
            <w:r w:rsidRPr="00A2273B" w:rsidR="00455E3F">
              <w:rPr>
                <w:sz w:val="24"/>
                <w:szCs w:val="24"/>
                <w:lang w:val="uk-UA"/>
              </w:rPr>
              <w:t>. Підсумковий контроль - іспит</w:t>
            </w:r>
          </w:p>
        </w:tc>
      </w:tr>
      <w:tr xmlns:wp14="http://schemas.microsoft.com/office/word/2010/wordml" w:rsidRPr="00A2273B" w:rsidR="005145DE" w:rsidTr="15989308" w14:paraId="5B1792E7" wp14:textId="77777777">
        <w:trPr>
          <w:trHeight w:val="388"/>
        </w:trPr>
        <w:tc>
          <w:tcPr>
            <w:tcW w:w="1985" w:type="dxa"/>
            <w:gridSpan w:val="4"/>
            <w:shd w:val="clear" w:color="auto" w:fill="DDD9C3"/>
            <w:tcMar/>
            <w:vAlign w:val="center"/>
          </w:tcPr>
          <w:p w:rsidRPr="00A2273B" w:rsidR="005145DE" w:rsidP="00AA2657" w:rsidRDefault="005145DE" w14:paraId="55623A05" wp14:textId="77777777">
            <w:pPr>
              <w:spacing w:after="0" w:line="240" w:lineRule="auto"/>
              <w:ind w:right="-108" w:hanging="108"/>
              <w:rPr>
                <w:b/>
                <w:spacing w:val="-16"/>
                <w:sz w:val="24"/>
                <w:szCs w:val="24"/>
                <w:lang w:val="uk-UA"/>
              </w:rPr>
            </w:pPr>
            <w:r w:rsidRPr="00A2273B">
              <w:rPr>
                <w:b/>
                <w:spacing w:val="-16"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14317" w:type="dxa"/>
            <w:gridSpan w:val="14"/>
            <w:shd w:val="clear" w:color="auto" w:fill="DBE5F1"/>
            <w:tcMar/>
          </w:tcPr>
          <w:p w:rsidRPr="009E5C36" w:rsidR="000D3A34" w:rsidP="000D3A34" w:rsidRDefault="000D3A34" w14:paraId="16269852" wp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9E5C36">
              <w:rPr>
                <w:rStyle w:val="normaltextrun"/>
                <w:rFonts w:ascii="Calibri" w:hAnsi="Calibri" w:cs="Calibri"/>
                <w:lang w:val="uk-UA"/>
              </w:rPr>
              <w:t>РН1. Здійснювати пошук, опрацювання та аналіз професійно важливих знань із різних джерел на основі сучасних методологій наукової діяльності з використанням інформаційно-комунікаційних технологій</w:t>
            </w:r>
            <w:r w:rsidRPr="009E5C36">
              <w:rPr>
                <w:rStyle w:val="eop"/>
                <w:rFonts w:ascii="Calibri" w:hAnsi="Calibri" w:cs="Calibri"/>
                <w:lang w:val="uk-UA"/>
              </w:rPr>
              <w:t> </w:t>
            </w:r>
          </w:p>
          <w:p w:rsidRPr="009E5C36" w:rsidR="000D3A34" w:rsidP="000D3A34" w:rsidRDefault="000D3A34" w14:paraId="36763A7A" wp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9E5C36">
              <w:rPr>
                <w:rStyle w:val="normaltextrun"/>
                <w:rFonts w:ascii="Calibri" w:hAnsi="Calibri" w:cs="Calibri"/>
                <w:lang w:val="uk-UA"/>
              </w:rPr>
              <w:t>РН2. Виокремлювати, систематизувати, розв’язувати, критично осмислювати та прогнозувати значущі психологічні проблеми, чинники та тенденції функціонування й розвитку особистості, груп і організацій на різних рівнях психологічного дослідження. </w:t>
            </w:r>
            <w:r w:rsidRPr="009E5C36">
              <w:rPr>
                <w:rStyle w:val="eop"/>
                <w:rFonts w:ascii="Calibri" w:hAnsi="Calibri" w:cs="Calibri"/>
                <w:lang w:val="uk-UA"/>
              </w:rPr>
              <w:t> </w:t>
            </w:r>
          </w:p>
          <w:p w:rsidRPr="009E5C36" w:rsidR="000D3A34" w:rsidP="000D3A34" w:rsidRDefault="000D3A34" w14:paraId="1BF9E573" wp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9E5C36">
              <w:rPr>
                <w:rStyle w:val="normaltextrun"/>
                <w:rFonts w:ascii="Calibri" w:hAnsi="Calibri" w:cs="Calibri"/>
                <w:lang w:val="uk-UA"/>
              </w:rPr>
              <w:t>РН3. Знати та переосмислювати існуючі та \ або створювати нові теоретичні моделі та психологічні підходи до аналізу й інтерпретації одержаних результатів наукового дослідження</w:t>
            </w:r>
            <w:r w:rsidRPr="009E5C36">
              <w:rPr>
                <w:rStyle w:val="eop"/>
                <w:rFonts w:ascii="Calibri" w:hAnsi="Calibri" w:cs="Calibri"/>
                <w:lang w:val="uk-UA"/>
              </w:rPr>
              <w:t> </w:t>
            </w:r>
          </w:p>
          <w:p w:rsidRPr="009E5C36" w:rsidR="00286352" w:rsidP="000D3A34" w:rsidRDefault="000D3A34" w14:paraId="193FBBD6" wp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lang w:val="uk-UA"/>
              </w:rPr>
            </w:pPr>
            <w:r w:rsidRPr="009E5C36">
              <w:rPr>
                <w:rStyle w:val="normaltextrun"/>
                <w:rFonts w:ascii="Calibri" w:hAnsi="Calibri" w:cs="Calibri"/>
                <w:lang w:val="uk-UA"/>
              </w:rPr>
              <w:t>РН4. Уміти критично і системно оцінювати результати науково-дослідної роботи, визначати перспективи подальших наукових розвідок.</w:t>
            </w:r>
            <w:r w:rsidRPr="009E5C36">
              <w:rPr>
                <w:rStyle w:val="eop"/>
                <w:rFonts w:ascii="Calibri" w:hAnsi="Calibri" w:cs="Calibri"/>
                <w:lang w:val="uk-UA"/>
              </w:rPr>
              <w:t> </w:t>
            </w:r>
          </w:p>
          <w:p w:rsidRPr="00A2273B" w:rsidR="005145DE" w:rsidP="00286352" w:rsidRDefault="00286352" w14:paraId="2899DCD9" wp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uk-UA"/>
              </w:rPr>
            </w:pPr>
            <w:r w:rsidRPr="009E5C36">
              <w:rPr>
                <w:rStyle w:val="normaltextrun"/>
                <w:rFonts w:ascii="Calibri" w:hAnsi="Calibri" w:cs="Calibri"/>
                <w:color w:val="000000"/>
                <w:shd w:val="clear" w:color="auto" w:fill="D9E2F3"/>
                <w:lang w:val="uk-UA"/>
              </w:rPr>
              <w:t>РН9. Володіння сучасними методами збору, аналізу та інтерпретації статистичних даних у психологічних дослідженнях</w:t>
            </w:r>
          </w:p>
        </w:tc>
      </w:tr>
      <w:tr xmlns:wp14="http://schemas.microsoft.com/office/word/2010/wordml" w:rsidRPr="00A2273B" w:rsidR="005145DE" w:rsidTr="15989308" w14:paraId="562F1D5C" wp14:textId="77777777">
        <w:trPr>
          <w:trHeight w:val="388"/>
        </w:trPr>
        <w:tc>
          <w:tcPr>
            <w:tcW w:w="1985" w:type="dxa"/>
            <w:gridSpan w:val="4"/>
            <w:shd w:val="clear" w:color="auto" w:fill="DDD9C3"/>
            <w:tcMar/>
            <w:vAlign w:val="center"/>
          </w:tcPr>
          <w:p w:rsidRPr="00A2273B" w:rsidR="005145DE" w:rsidP="00455E3F" w:rsidRDefault="005145DE" w14:paraId="707F1B9C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4317" w:type="dxa"/>
            <w:gridSpan w:val="14"/>
            <w:shd w:val="clear" w:color="auto" w:fill="DBE5F1"/>
            <w:tcMar/>
          </w:tcPr>
          <w:p w:rsidRPr="00A2273B" w:rsidR="005145DE" w:rsidP="00804D6F" w:rsidRDefault="002A3645" w14:paraId="33F53E39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Загальний обсяг дисципліни </w:t>
            </w:r>
            <w:r w:rsidRPr="00A2273B" w:rsidR="000D3A34">
              <w:rPr>
                <w:sz w:val="24"/>
                <w:szCs w:val="24"/>
                <w:lang w:val="uk-UA"/>
              </w:rPr>
              <w:t>90</w:t>
            </w:r>
            <w:r w:rsidRPr="00A2273B">
              <w:rPr>
                <w:sz w:val="24"/>
                <w:szCs w:val="24"/>
                <w:lang w:val="uk-UA"/>
              </w:rPr>
              <w:t xml:space="preserve"> год.</w:t>
            </w:r>
            <w:r w:rsidRPr="00A2273B" w:rsidR="00804D6F">
              <w:rPr>
                <w:sz w:val="24"/>
                <w:szCs w:val="24"/>
                <w:lang w:val="uk-UA"/>
              </w:rPr>
              <w:t>:</w:t>
            </w:r>
            <w:r w:rsidRPr="00A2273B">
              <w:rPr>
                <w:sz w:val="24"/>
                <w:szCs w:val="24"/>
                <w:lang w:val="uk-UA"/>
              </w:rPr>
              <w:t xml:space="preserve"> лекції – </w:t>
            </w:r>
            <w:r w:rsidRPr="00A2273B" w:rsidR="000D3A34">
              <w:rPr>
                <w:sz w:val="24"/>
                <w:szCs w:val="24"/>
                <w:lang w:val="uk-UA"/>
              </w:rPr>
              <w:t>15</w:t>
            </w:r>
            <w:r w:rsidRPr="00A2273B">
              <w:rPr>
                <w:sz w:val="24"/>
                <w:szCs w:val="24"/>
                <w:lang w:val="uk-UA"/>
              </w:rPr>
              <w:t xml:space="preserve"> год., </w:t>
            </w:r>
            <w:r w:rsidRPr="00A2273B" w:rsidR="000D3A34">
              <w:rPr>
                <w:sz w:val="24"/>
                <w:szCs w:val="24"/>
                <w:lang w:val="uk-UA"/>
              </w:rPr>
              <w:t xml:space="preserve">практичні заняття </w:t>
            </w:r>
            <w:r w:rsidRPr="00A2273B">
              <w:rPr>
                <w:sz w:val="24"/>
                <w:szCs w:val="24"/>
                <w:lang w:val="uk-UA"/>
              </w:rPr>
              <w:t xml:space="preserve">– </w:t>
            </w:r>
            <w:r w:rsidRPr="00A2273B" w:rsidR="000D3A34">
              <w:rPr>
                <w:sz w:val="24"/>
                <w:szCs w:val="24"/>
                <w:lang w:val="uk-UA"/>
              </w:rPr>
              <w:t xml:space="preserve">15 </w:t>
            </w:r>
            <w:r w:rsidRPr="00A2273B">
              <w:rPr>
                <w:sz w:val="24"/>
                <w:szCs w:val="24"/>
                <w:lang w:val="uk-UA"/>
              </w:rPr>
              <w:t xml:space="preserve">год., </w:t>
            </w:r>
            <w:r w:rsidRPr="00A2273B" w:rsidR="00455E3F">
              <w:rPr>
                <w:sz w:val="24"/>
                <w:szCs w:val="24"/>
                <w:lang w:val="uk-UA"/>
              </w:rPr>
              <w:t xml:space="preserve">самостійна робота – </w:t>
            </w:r>
            <w:r w:rsidRPr="00A2273B" w:rsidR="000D3A34">
              <w:rPr>
                <w:sz w:val="24"/>
                <w:szCs w:val="24"/>
                <w:lang w:val="uk-UA"/>
              </w:rPr>
              <w:t>6</w:t>
            </w:r>
            <w:r w:rsidRPr="00A2273B" w:rsidR="00455E3F">
              <w:rPr>
                <w:sz w:val="24"/>
                <w:szCs w:val="24"/>
                <w:lang w:val="uk-UA"/>
              </w:rPr>
              <w:t>0 год.</w:t>
            </w:r>
          </w:p>
        </w:tc>
      </w:tr>
      <w:tr xmlns:wp14="http://schemas.microsoft.com/office/word/2010/wordml" w:rsidRPr="00A2273B" w:rsidR="005145DE" w:rsidTr="15989308" w14:paraId="099472A4" wp14:textId="77777777">
        <w:trPr>
          <w:trHeight w:val="388"/>
        </w:trPr>
        <w:tc>
          <w:tcPr>
            <w:tcW w:w="1985" w:type="dxa"/>
            <w:gridSpan w:val="4"/>
            <w:shd w:val="clear" w:color="auto" w:fill="DDD9C3"/>
            <w:tcMar/>
            <w:vAlign w:val="center"/>
          </w:tcPr>
          <w:p w:rsidRPr="00A2273B" w:rsidR="005145DE" w:rsidP="00455E3F" w:rsidRDefault="005145DE" w14:paraId="0CD2D9BC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Пререквізити</w:t>
            </w:r>
          </w:p>
        </w:tc>
        <w:tc>
          <w:tcPr>
            <w:tcW w:w="14317" w:type="dxa"/>
            <w:gridSpan w:val="14"/>
            <w:shd w:val="clear" w:color="auto" w:fill="DBE5F1"/>
            <w:tcMar/>
          </w:tcPr>
          <w:p w:rsidRPr="00A2273B" w:rsidR="005145DE" w:rsidP="00455E3F" w:rsidRDefault="00455E3F" w14:paraId="6DD1CD1A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>«</w:t>
            </w:r>
            <w:r w:rsidRPr="00A2273B" w:rsidR="000D3A34">
              <w:rPr>
                <w:sz w:val="24"/>
                <w:szCs w:val="24"/>
                <w:lang w:val="uk-UA"/>
              </w:rPr>
              <w:t>Представлення наукових результатів</w:t>
            </w:r>
            <w:r w:rsidRPr="00A2273B">
              <w:rPr>
                <w:sz w:val="24"/>
                <w:szCs w:val="24"/>
                <w:lang w:val="uk-UA"/>
              </w:rPr>
              <w:t>»</w:t>
            </w:r>
          </w:p>
        </w:tc>
      </w:tr>
      <w:tr xmlns:wp14="http://schemas.microsoft.com/office/word/2010/wordml" w:rsidRPr="00A2273B" w:rsidR="00443A45" w:rsidTr="15989308" w14:paraId="060A63E5" wp14:textId="77777777">
        <w:trPr>
          <w:trHeight w:val="1737"/>
        </w:trPr>
        <w:tc>
          <w:tcPr>
            <w:tcW w:w="1985" w:type="dxa"/>
            <w:gridSpan w:val="4"/>
            <w:shd w:val="clear" w:color="auto" w:fill="DDD9C3"/>
            <w:tcMar/>
            <w:vAlign w:val="center"/>
          </w:tcPr>
          <w:p w:rsidRPr="00A2273B" w:rsidR="00443A45" w:rsidP="00455E3F" w:rsidRDefault="007E3323" w14:paraId="1B075FD0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Вимоги викладача</w:t>
            </w:r>
          </w:p>
        </w:tc>
        <w:tc>
          <w:tcPr>
            <w:tcW w:w="14317" w:type="dxa"/>
            <w:gridSpan w:val="14"/>
            <w:shd w:val="clear" w:color="auto" w:fill="DBE5F1"/>
            <w:tcMar/>
          </w:tcPr>
          <w:p w:rsidRPr="00A2273B" w:rsidR="0098315A" w:rsidP="003B0751" w:rsidRDefault="007E3323" w14:paraId="2F2B8810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Аспірант зобов'язаний відвідувати всі заняття згідно розкладу, не спізнюватися. </w:t>
            </w:r>
            <w:r w:rsidRPr="00A2273B" w:rsidR="009F6823">
              <w:rPr>
                <w:sz w:val="24"/>
                <w:szCs w:val="24"/>
                <w:lang w:val="uk-UA"/>
              </w:rPr>
              <w:t>Дотримуватися етики поведінки.</w:t>
            </w:r>
            <w:r w:rsidRPr="00A2273B">
              <w:rPr>
                <w:sz w:val="24"/>
                <w:szCs w:val="24"/>
                <w:lang w:val="uk-UA"/>
              </w:rPr>
              <w:t xml:space="preserve"> </w:t>
            </w:r>
            <w:r w:rsidRPr="00A2273B" w:rsidR="00C243DB">
              <w:rPr>
                <w:sz w:val="24"/>
                <w:szCs w:val="24"/>
                <w:lang w:val="uk-UA"/>
              </w:rPr>
              <w:t>Працювати з навчальної та додатковою літературою, з літературою на електронних носіях і в Інтернеті. При пропуску лекційних занять проводиться усна співбесіда за темою. З метою оволодіння необхідною якістю освіти з дисципліни потрібно відвідуваність і регулярна підготовленість до занять.</w:t>
            </w:r>
            <w:r w:rsidRPr="00A2273B" w:rsidR="000236B0">
              <w:rPr>
                <w:sz w:val="24"/>
                <w:szCs w:val="24"/>
                <w:lang w:val="uk-UA"/>
              </w:rPr>
              <w:t xml:space="preserve"> </w:t>
            </w:r>
            <w:r w:rsidRPr="00A2273B" w:rsidR="009F6823">
              <w:rPr>
                <w:sz w:val="24"/>
                <w:szCs w:val="24"/>
                <w:lang w:val="uk-UA"/>
              </w:rPr>
              <w:t>Без особистої присутності аспіранта підсумковий контроль не проводиться</w:t>
            </w:r>
            <w:r w:rsidRPr="00A2273B" w:rsidR="0098315A">
              <w:rPr>
                <w:sz w:val="24"/>
                <w:szCs w:val="24"/>
                <w:lang w:val="uk-UA"/>
              </w:rPr>
              <w:t>.</w:t>
            </w:r>
          </w:p>
        </w:tc>
      </w:tr>
      <w:tr xmlns:wp14="http://schemas.microsoft.com/office/word/2010/wordml" w:rsidRPr="00A2273B" w:rsidR="00455E3F" w:rsidTr="15989308" w14:paraId="0ACA9C56" wp14:textId="77777777">
        <w:trPr>
          <w:trHeight w:val="388"/>
        </w:trPr>
        <w:tc>
          <w:tcPr>
            <w:tcW w:w="16302" w:type="dxa"/>
            <w:gridSpan w:val="18"/>
            <w:shd w:val="clear" w:color="auto" w:fill="D9D9D9" w:themeFill="background1" w:themeFillShade="D9"/>
            <w:tcMar/>
            <w:vAlign w:val="center"/>
          </w:tcPr>
          <w:p w:rsidRPr="00A2273B" w:rsidR="00455E3F" w:rsidP="00455E3F" w:rsidRDefault="00455E3F" w14:paraId="6492FCB7" wp14:textId="77777777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СТРУКТУРА</w:t>
            </w:r>
            <w:r w:rsidRPr="00A2273B" w:rsidR="00555CCE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 xml:space="preserve"> </w:t>
            </w: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 xml:space="preserve"> ДИСЦИПЛІНИ</w:t>
            </w:r>
          </w:p>
        </w:tc>
      </w:tr>
      <w:tr xmlns:wp14="http://schemas.microsoft.com/office/word/2010/wordml" w:rsidRPr="00A2273B" w:rsidR="00063F53" w:rsidTr="15989308" w14:paraId="19F882E8" wp14:textId="77777777">
        <w:trPr>
          <w:trHeight w:val="388"/>
        </w:trPr>
        <w:tc>
          <w:tcPr>
            <w:tcW w:w="1277" w:type="dxa"/>
            <w:gridSpan w:val="3"/>
            <w:shd w:val="clear" w:color="auto" w:fill="DDD9C3"/>
            <w:tcMar/>
          </w:tcPr>
          <w:p w:rsidRPr="00A2273B" w:rsidR="0024797B" w:rsidP="00B937DA" w:rsidRDefault="0024797B" w14:paraId="2E51CEF6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1</w:t>
            </w:r>
          </w:p>
        </w:tc>
        <w:tc>
          <w:tcPr>
            <w:tcW w:w="5670" w:type="dxa"/>
            <w:gridSpan w:val="5"/>
            <w:tcBorders>
              <w:bottom w:val="single" w:color="FFFFFF" w:themeColor="background1" w:sz="18" w:space="0"/>
              <w:right w:val="single" w:color="FFFFFF" w:themeColor="background1" w:sz="8" w:space="0"/>
            </w:tcBorders>
            <w:shd w:val="clear" w:color="auto" w:fill="DBE5F1"/>
            <w:tcMar/>
          </w:tcPr>
          <w:p w:rsidRPr="00A2273B" w:rsidR="0024797B" w:rsidP="00443A45" w:rsidRDefault="00604849" w14:paraId="012612F7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>Методологія та організація наукового дослідження</w:t>
            </w:r>
          </w:p>
        </w:tc>
        <w:tc>
          <w:tcPr>
            <w:tcW w:w="1701" w:type="dxa"/>
            <w:gridSpan w:val="2"/>
            <w:tcBorders>
              <w:left w:val="single" w:color="FFFFFF" w:themeColor="background1" w:sz="8" w:space="0"/>
              <w:bottom w:val="single" w:color="FFFFFF" w:themeColor="background1" w:sz="18" w:space="0"/>
              <w:right w:val="single" w:color="FFFFFF" w:themeColor="background1" w:sz="8" w:space="0"/>
            </w:tcBorders>
            <w:shd w:val="clear" w:color="auto" w:fill="DDD9C3"/>
            <w:tcMar/>
          </w:tcPr>
          <w:p w:rsidRPr="00A2273B" w:rsidR="0024797B" w:rsidP="000236B0" w:rsidRDefault="00C41F9A" w14:paraId="48629C9A" wp14:textId="77777777">
            <w:pPr>
              <w:spacing w:after="0" w:line="192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Практичне заняття 1</w:t>
            </w:r>
          </w:p>
        </w:tc>
        <w:tc>
          <w:tcPr>
            <w:tcW w:w="3118" w:type="dxa"/>
            <w:gridSpan w:val="6"/>
            <w:tcBorders>
              <w:left w:val="single" w:color="FFFFFF" w:themeColor="background1" w:sz="8" w:space="0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DBE5F1"/>
            <w:tcMar/>
          </w:tcPr>
          <w:p w:rsidRPr="00A2273B" w:rsidR="0024797B" w:rsidP="00051F4A" w:rsidRDefault="00C41F9A" w14:paraId="0BE84877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>Етика та праксеологія науки</w:t>
            </w:r>
            <w:r w:rsidRPr="00A2273B" w:rsidR="00051F4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left w:val="single" w:color="FFFFFF" w:themeColor="background1" w:sz="18" w:space="0"/>
              <w:right w:val="single" w:color="FFFFFF" w:themeColor="background1" w:sz="18" w:space="0"/>
            </w:tcBorders>
            <w:shd w:val="clear" w:color="auto" w:fill="DDD9C3"/>
            <w:tcMar/>
            <w:textDirection w:val="btLr"/>
            <w:vAlign w:val="center"/>
          </w:tcPr>
          <w:p w:rsidRPr="00A2273B" w:rsidR="0024797B" w:rsidP="0024797B" w:rsidRDefault="0024797B" w14:paraId="3E0F13AB" wp14:textId="77777777">
            <w:pPr>
              <w:spacing w:after="0" w:line="204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969" w:type="dxa"/>
            <w:tcBorders>
              <w:left w:val="single" w:color="FFFFFF" w:themeColor="background1" w:sz="18" w:space="0"/>
              <w:bottom w:val="single" w:color="FFFFFF" w:themeColor="background1" w:sz="18" w:space="0"/>
            </w:tcBorders>
            <w:shd w:val="clear" w:color="auto" w:fill="DBE5F1"/>
            <w:tcMar/>
            <w:vAlign w:val="center"/>
          </w:tcPr>
          <w:p w:rsidRPr="00A2273B" w:rsidR="0024797B" w:rsidP="003B0751" w:rsidRDefault="00D3393F" w14:paraId="56183385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lang w:val="uk-UA"/>
              </w:rPr>
              <w:t>Наукове пізнання психічних явищ і його результати</w:t>
            </w:r>
          </w:p>
        </w:tc>
      </w:tr>
      <w:tr xmlns:wp14="http://schemas.microsoft.com/office/word/2010/wordml" w:rsidRPr="00A2273B" w:rsidR="00063F53" w:rsidTr="15989308" w14:paraId="0EF67854" wp14:textId="77777777">
        <w:trPr>
          <w:trHeight w:val="388"/>
        </w:trPr>
        <w:tc>
          <w:tcPr>
            <w:tcW w:w="1277" w:type="dxa"/>
            <w:gridSpan w:val="3"/>
            <w:shd w:val="clear" w:color="auto" w:fill="DDD9C3"/>
            <w:tcMar/>
          </w:tcPr>
          <w:p w:rsidRPr="00A2273B" w:rsidR="0024797B" w:rsidP="00443A45" w:rsidRDefault="0024797B" w14:paraId="5DA1C4E1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2</w:t>
            </w:r>
          </w:p>
        </w:tc>
        <w:tc>
          <w:tcPr>
            <w:tcW w:w="5670" w:type="dxa"/>
            <w:gridSpan w:val="5"/>
            <w:tcBorders>
              <w:right w:val="single" w:color="FFFFFF" w:themeColor="background1" w:sz="8" w:space="0"/>
            </w:tcBorders>
            <w:shd w:val="clear" w:color="auto" w:fill="DBE5F1"/>
            <w:tcMar/>
          </w:tcPr>
          <w:p w:rsidRPr="00A2273B" w:rsidR="0024797B" w:rsidP="00462C46" w:rsidRDefault="00604849" w14:paraId="1551AFB5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Методологія та принципи організації психологічного дослідження </w:t>
            </w:r>
          </w:p>
        </w:tc>
        <w:tc>
          <w:tcPr>
            <w:tcW w:w="1701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DDD9C3"/>
            <w:tcMar/>
          </w:tcPr>
          <w:p w:rsidRPr="00A2273B" w:rsidR="002117BE" w:rsidP="000D3CA3" w:rsidRDefault="00C41F9A" w14:paraId="6D8763AC" wp14:textId="77777777">
            <w:pPr>
              <w:spacing w:after="0" w:line="204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Практичне заняття 2</w:t>
            </w:r>
          </w:p>
        </w:tc>
        <w:tc>
          <w:tcPr>
            <w:tcW w:w="3118" w:type="dxa"/>
            <w:gridSpan w:val="6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18" w:space="0"/>
            </w:tcBorders>
            <w:shd w:val="clear" w:color="auto" w:fill="DBE5F1"/>
            <w:tcMar/>
          </w:tcPr>
          <w:p w:rsidRPr="00A2273B" w:rsidR="0024797B" w:rsidP="00A1709A" w:rsidRDefault="00C41F9A" w14:paraId="2088FDC4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>Логіка процесу наукового пізнання</w:t>
            </w:r>
            <w:r w:rsidRPr="00A2273B" w:rsidR="00E17F61">
              <w:rPr>
                <w:sz w:val="24"/>
                <w:szCs w:val="24"/>
                <w:lang w:val="uk-UA"/>
              </w:rPr>
              <w:t>. Поняття та принципи доброчесності</w:t>
            </w:r>
          </w:p>
        </w:tc>
        <w:tc>
          <w:tcPr>
            <w:tcW w:w="567" w:type="dxa"/>
            <w:vMerge/>
            <w:tcBorders/>
            <w:tcMar/>
          </w:tcPr>
          <w:p w:rsidRPr="00A2273B" w:rsidR="0024797B" w:rsidP="00443A45" w:rsidRDefault="0024797B" w14:paraId="02EB378F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color="FFFFFF" w:themeColor="background1" w:sz="8" w:space="0"/>
              <w:left w:val="single" w:color="FFFFFF" w:themeColor="background1" w:sz="18" w:space="0"/>
            </w:tcBorders>
            <w:shd w:val="clear" w:color="auto" w:fill="DBE5F1"/>
            <w:tcMar/>
            <w:vAlign w:val="center"/>
          </w:tcPr>
          <w:p w:rsidRPr="00A2273B" w:rsidR="0024797B" w:rsidP="003B0751" w:rsidRDefault="00D3393F" w14:paraId="11B332EF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lang w:val="uk-UA"/>
              </w:rPr>
              <w:t>Емпіричні та теоретичні труднощі у дослідженні психічних явищ;</w:t>
            </w:r>
          </w:p>
        </w:tc>
      </w:tr>
      <w:tr xmlns:wp14="http://schemas.microsoft.com/office/word/2010/wordml" w:rsidRPr="00A2273B" w:rsidR="00AA4957" w:rsidTr="15989308" w14:paraId="5AE835FA" wp14:textId="77777777">
        <w:trPr>
          <w:trHeight w:val="388"/>
        </w:trPr>
        <w:tc>
          <w:tcPr>
            <w:tcW w:w="1277" w:type="dxa"/>
            <w:gridSpan w:val="3"/>
            <w:shd w:val="clear" w:color="auto" w:fill="DDD9C3"/>
            <w:tcMar/>
          </w:tcPr>
          <w:p w:rsidRPr="00A2273B" w:rsidR="00AA4957" w:rsidP="00AA4957" w:rsidRDefault="00AA4957" w14:paraId="08972355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3</w:t>
            </w:r>
          </w:p>
        </w:tc>
        <w:tc>
          <w:tcPr>
            <w:tcW w:w="5670" w:type="dxa"/>
            <w:gridSpan w:val="5"/>
            <w:tcBorders>
              <w:right w:val="single" w:color="FFFFFF" w:themeColor="background1" w:sz="8" w:space="0"/>
            </w:tcBorders>
            <w:shd w:val="clear" w:color="auto" w:fill="DBE5F1"/>
            <w:tcMar/>
          </w:tcPr>
          <w:p w:rsidRPr="00A2273B" w:rsidR="00AA4957" w:rsidP="00AA4957" w:rsidRDefault="00AA4957" w14:paraId="33CBFFBC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>Емпіричні методи психологічного дослідження</w:t>
            </w:r>
          </w:p>
        </w:tc>
        <w:tc>
          <w:tcPr>
            <w:tcW w:w="1701" w:type="dxa"/>
            <w:gridSpan w:val="2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DDD9C3"/>
            <w:tcMar/>
          </w:tcPr>
          <w:p w:rsidRPr="00A2273B" w:rsidR="00AA4957" w:rsidP="00AA4957" w:rsidRDefault="00AA4957" w14:paraId="079F42BF" wp14:textId="77777777">
            <w:pPr>
              <w:spacing w:after="0" w:line="204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Практичне заняття 3</w:t>
            </w:r>
          </w:p>
        </w:tc>
        <w:tc>
          <w:tcPr>
            <w:tcW w:w="3118" w:type="dxa"/>
            <w:gridSpan w:val="6"/>
            <w:tcBorders>
              <w:left w:val="single" w:color="FFFFFF" w:themeColor="background1" w:sz="8" w:space="0"/>
              <w:right w:val="single" w:color="FFFFFF" w:themeColor="background1" w:sz="18" w:space="0"/>
            </w:tcBorders>
            <w:shd w:val="clear" w:color="auto" w:fill="DBE5F1"/>
            <w:tcMar/>
          </w:tcPr>
          <w:p w:rsidRPr="00A2273B" w:rsidR="00AA4957" w:rsidP="00AA4957" w:rsidRDefault="00AA4957" w14:paraId="650EC60B" wp14:textId="77777777">
            <w:pPr>
              <w:spacing w:after="0" w:line="192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lang w:val="uk-UA"/>
              </w:rPr>
              <w:t xml:space="preserve">Предмет, завдання, методи психологічного дослідження. </w:t>
            </w:r>
          </w:p>
        </w:tc>
        <w:tc>
          <w:tcPr>
            <w:tcW w:w="567" w:type="dxa"/>
            <w:vMerge/>
            <w:tcBorders/>
            <w:tcMar/>
          </w:tcPr>
          <w:p w:rsidRPr="00A2273B" w:rsidR="00AA4957" w:rsidP="00AA4957" w:rsidRDefault="00AA4957" w14:paraId="6A05A809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left w:val="single" w:color="FFFFFF" w:themeColor="background1" w:sz="18" w:space="0"/>
            </w:tcBorders>
            <w:shd w:val="clear" w:color="auto" w:fill="DBE5F1"/>
            <w:tcMar/>
            <w:vAlign w:val="center"/>
          </w:tcPr>
          <w:p w:rsidRPr="00A2273B" w:rsidR="00AA4957" w:rsidP="00AA4957" w:rsidRDefault="00AA4957" w14:paraId="49F2664A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rFonts w:ascii="PetersburgC" w:hAnsi="PetersburgC" w:cs="PetersburgC"/>
                <w:sz w:val="20"/>
                <w:szCs w:val="20"/>
                <w:lang w:val="uk-UA" w:eastAsia="ru-RU"/>
              </w:rPr>
              <w:t>Проблема об’єктивності дослідницьких методів у психології</w:t>
            </w:r>
          </w:p>
        </w:tc>
      </w:tr>
      <w:tr xmlns:wp14="http://schemas.microsoft.com/office/word/2010/wordml" w:rsidRPr="00A2273B" w:rsidR="00AA4957" w:rsidTr="15989308" w14:paraId="2BEC1AC7" wp14:textId="77777777">
        <w:trPr>
          <w:trHeight w:val="388"/>
        </w:trPr>
        <w:tc>
          <w:tcPr>
            <w:tcW w:w="1277" w:type="dxa"/>
            <w:gridSpan w:val="3"/>
            <w:shd w:val="clear" w:color="auto" w:fill="DDD9C3"/>
            <w:tcMar/>
          </w:tcPr>
          <w:p w:rsidRPr="00A2273B" w:rsidR="00AA4957" w:rsidP="00AA4957" w:rsidRDefault="00AA4957" w14:paraId="62012E62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4</w:t>
            </w:r>
          </w:p>
        </w:tc>
        <w:tc>
          <w:tcPr>
            <w:tcW w:w="5670" w:type="dxa"/>
            <w:gridSpan w:val="5"/>
            <w:tcBorders>
              <w:right w:val="single" w:color="FFFFFF" w:themeColor="background1" w:sz="8" w:space="0"/>
            </w:tcBorders>
            <w:shd w:val="clear" w:color="auto" w:fill="DBE5F1"/>
            <w:tcMar/>
          </w:tcPr>
          <w:p w:rsidRPr="00A2273B" w:rsidR="00AA4957" w:rsidP="00AA4957" w:rsidRDefault="00AA4957" w14:paraId="7A248861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>Експериментальний метод у наукових дослідженнях</w:t>
            </w:r>
          </w:p>
        </w:tc>
        <w:tc>
          <w:tcPr>
            <w:tcW w:w="1701" w:type="dxa"/>
            <w:gridSpan w:val="2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DDD9C3"/>
            <w:tcMar/>
          </w:tcPr>
          <w:p w:rsidRPr="00A2273B" w:rsidR="00AA4957" w:rsidP="00AA4957" w:rsidRDefault="00AA4957" w14:paraId="33B2667D" wp14:textId="77777777">
            <w:pPr>
              <w:spacing w:after="0" w:line="20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Практичне заняття 4</w:t>
            </w:r>
          </w:p>
        </w:tc>
        <w:tc>
          <w:tcPr>
            <w:tcW w:w="3118" w:type="dxa"/>
            <w:gridSpan w:val="6"/>
            <w:tcBorders>
              <w:left w:val="single" w:color="FFFFFF" w:themeColor="background1" w:sz="8" w:space="0"/>
              <w:right w:val="single" w:color="FFFFFF" w:themeColor="background1" w:sz="18" w:space="0"/>
            </w:tcBorders>
            <w:shd w:val="clear" w:color="auto" w:fill="DBE5F1"/>
            <w:tcMar/>
          </w:tcPr>
          <w:p w:rsidRPr="00A2273B" w:rsidR="00AA4957" w:rsidP="00AA4957" w:rsidRDefault="00AA4957" w14:paraId="3427818F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>Дизайн дослідження</w:t>
            </w:r>
          </w:p>
        </w:tc>
        <w:tc>
          <w:tcPr>
            <w:tcW w:w="567" w:type="dxa"/>
            <w:vMerge/>
            <w:tcBorders/>
            <w:tcMar/>
          </w:tcPr>
          <w:p w:rsidRPr="00A2273B" w:rsidR="00AA4957" w:rsidP="00AA4957" w:rsidRDefault="00AA4957" w14:paraId="5A39BBE3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left w:val="single" w:color="FFFFFF" w:themeColor="background1" w:sz="18" w:space="0"/>
            </w:tcBorders>
            <w:shd w:val="clear" w:color="auto" w:fill="DBE5F1"/>
            <w:tcMar/>
            <w:vAlign w:val="center"/>
          </w:tcPr>
          <w:p w:rsidRPr="00A2273B" w:rsidR="00AA4957" w:rsidP="00AA4957" w:rsidRDefault="00AA4957" w14:paraId="60A6366B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>Методика та технологія проведення психологічних досліджень</w:t>
            </w:r>
          </w:p>
        </w:tc>
      </w:tr>
      <w:tr xmlns:wp14="http://schemas.microsoft.com/office/word/2010/wordml" w:rsidRPr="00A2273B" w:rsidR="00AA4957" w:rsidTr="15989308" w14:paraId="5BC124DA" wp14:textId="77777777">
        <w:trPr>
          <w:trHeight w:val="388"/>
        </w:trPr>
        <w:tc>
          <w:tcPr>
            <w:tcW w:w="1277" w:type="dxa"/>
            <w:gridSpan w:val="3"/>
            <w:shd w:val="clear" w:color="auto" w:fill="DDD9C3"/>
            <w:tcMar/>
          </w:tcPr>
          <w:p w:rsidRPr="00A2273B" w:rsidR="00AA4957" w:rsidP="00AA4957" w:rsidRDefault="00AA4957" w14:paraId="2A77E6F8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5</w:t>
            </w:r>
          </w:p>
        </w:tc>
        <w:tc>
          <w:tcPr>
            <w:tcW w:w="5670" w:type="dxa"/>
            <w:gridSpan w:val="5"/>
            <w:tcBorders>
              <w:right w:val="single" w:color="FFFFFF" w:themeColor="background1" w:sz="8" w:space="0"/>
            </w:tcBorders>
            <w:shd w:val="clear" w:color="auto" w:fill="DBE5F1"/>
            <w:tcMar/>
          </w:tcPr>
          <w:p w:rsidRPr="00A2273B" w:rsidR="00AA4957" w:rsidP="00AA4957" w:rsidRDefault="00AA4957" w14:paraId="1D39996E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>Кількісний та якісний аналіз в наукових дослідженнях</w:t>
            </w:r>
          </w:p>
        </w:tc>
        <w:tc>
          <w:tcPr>
            <w:tcW w:w="1701" w:type="dxa"/>
            <w:gridSpan w:val="2"/>
            <w:vMerge w:val="restart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DDD9C3"/>
            <w:tcMar/>
          </w:tcPr>
          <w:p w:rsidRPr="00A2273B" w:rsidR="00AA4957" w:rsidP="00AA4957" w:rsidRDefault="00AA4957" w14:paraId="6182F6A0" wp14:textId="77777777">
            <w:pPr>
              <w:spacing w:after="0" w:line="20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Практичне заняття 5</w:t>
            </w:r>
          </w:p>
        </w:tc>
        <w:tc>
          <w:tcPr>
            <w:tcW w:w="3118" w:type="dxa"/>
            <w:gridSpan w:val="6"/>
            <w:vMerge w:val="restart"/>
            <w:tcBorders>
              <w:left w:val="single" w:color="FFFFFF" w:themeColor="background1" w:sz="8" w:space="0"/>
              <w:right w:val="single" w:color="FFFFFF" w:themeColor="background1" w:sz="18" w:space="0"/>
            </w:tcBorders>
            <w:shd w:val="clear" w:color="auto" w:fill="DBE5F1"/>
            <w:tcMar/>
          </w:tcPr>
          <w:p w:rsidRPr="00A2273B" w:rsidR="00AA4957" w:rsidP="00AA4957" w:rsidRDefault="00AA4957" w14:paraId="608C14E5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lang w:val="uk-UA"/>
              </w:rPr>
              <w:t>Структура дисертації та її основні елементи</w:t>
            </w:r>
          </w:p>
        </w:tc>
        <w:tc>
          <w:tcPr>
            <w:tcW w:w="567" w:type="dxa"/>
            <w:vMerge/>
            <w:tcBorders/>
            <w:tcMar/>
          </w:tcPr>
          <w:p w:rsidRPr="00A2273B" w:rsidR="00AA4957" w:rsidP="00AA4957" w:rsidRDefault="00AA4957" w14:paraId="41C8F396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left w:val="single" w:color="FFFFFF" w:themeColor="background1" w:sz="18" w:space="0"/>
            </w:tcBorders>
            <w:shd w:val="clear" w:color="auto" w:fill="DBE5F1"/>
            <w:tcMar/>
            <w:vAlign w:val="center"/>
          </w:tcPr>
          <w:p w:rsidRPr="00A2273B" w:rsidR="00AA4957" w:rsidP="00AA4957" w:rsidRDefault="00AA4957" w14:paraId="08209070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lang w:val="uk-UA"/>
              </w:rPr>
              <w:t>Вибір методів дослідження. Прогнозування наукової новизни, теоретичної та практичної значущості результатів дослідження.</w:t>
            </w:r>
          </w:p>
        </w:tc>
      </w:tr>
      <w:tr xmlns:wp14="http://schemas.microsoft.com/office/word/2010/wordml" w:rsidRPr="00A2273B" w:rsidR="00AA4957" w:rsidTr="15989308" w14:paraId="4D6EF5CC" wp14:textId="77777777">
        <w:trPr>
          <w:trHeight w:val="388"/>
        </w:trPr>
        <w:tc>
          <w:tcPr>
            <w:tcW w:w="1277" w:type="dxa"/>
            <w:gridSpan w:val="3"/>
            <w:shd w:val="clear" w:color="auto" w:fill="DDD9C3"/>
            <w:tcMar/>
          </w:tcPr>
          <w:p w:rsidRPr="00A2273B" w:rsidR="00AA4957" w:rsidP="00AA4957" w:rsidRDefault="00AA4957" w14:paraId="3CEC27F8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6</w:t>
            </w:r>
          </w:p>
        </w:tc>
        <w:tc>
          <w:tcPr>
            <w:tcW w:w="5670" w:type="dxa"/>
            <w:gridSpan w:val="5"/>
            <w:tcBorders>
              <w:right w:val="single" w:color="FFFFFF" w:themeColor="background1" w:sz="8" w:space="0"/>
            </w:tcBorders>
            <w:shd w:val="clear" w:color="auto" w:fill="DBE5F1"/>
            <w:tcMar/>
          </w:tcPr>
          <w:p w:rsidRPr="00A2273B" w:rsidR="00AA4957" w:rsidP="00AA4957" w:rsidRDefault="00AA4957" w14:paraId="28BF72F9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>Оформлення та оприлюднення наукових результатів роботи</w:t>
            </w:r>
          </w:p>
        </w:tc>
        <w:tc>
          <w:tcPr>
            <w:tcW w:w="1701" w:type="dxa"/>
            <w:gridSpan w:val="2"/>
            <w:vMerge/>
            <w:tcBorders/>
            <w:tcMar/>
          </w:tcPr>
          <w:p w:rsidRPr="00A2273B" w:rsidR="00AA4957" w:rsidP="00AA4957" w:rsidRDefault="00AA4957" w14:paraId="72A3D3EC" wp14:textId="77777777">
            <w:pPr>
              <w:spacing w:after="0" w:line="204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gridSpan w:val="6"/>
            <w:vMerge/>
            <w:tcBorders/>
            <w:tcMar/>
          </w:tcPr>
          <w:p w:rsidRPr="00A2273B" w:rsidR="00AA4957" w:rsidP="00AA4957" w:rsidRDefault="00AA4957" w14:paraId="0D0B940D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/>
            <w:tcMar/>
          </w:tcPr>
          <w:p w:rsidRPr="00A2273B" w:rsidR="00AA4957" w:rsidP="00AA4957" w:rsidRDefault="00AA4957" w14:paraId="0E27B00A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left w:val="single" w:color="FFFFFF" w:themeColor="background1" w:sz="18" w:space="0"/>
            </w:tcBorders>
            <w:shd w:val="clear" w:color="auto" w:fill="DBE5F1"/>
            <w:tcMar/>
            <w:vAlign w:val="center"/>
          </w:tcPr>
          <w:p w:rsidRPr="00A2273B" w:rsidR="00AA4957" w:rsidP="00AA4957" w:rsidRDefault="00AA4957" w14:paraId="09487C40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lang w:val="uk-UA"/>
              </w:rPr>
              <w:t xml:space="preserve">Вимоги щодо форматування роботи. Вимоги до наукового стилю мовлення. </w:t>
            </w:r>
          </w:p>
        </w:tc>
      </w:tr>
      <w:tr xmlns:wp14="http://schemas.microsoft.com/office/word/2010/wordml" w:rsidRPr="00A2273B" w:rsidR="00AA4957" w:rsidTr="15989308" w14:paraId="09F59D21" wp14:textId="77777777">
        <w:trPr>
          <w:trHeight w:val="388"/>
        </w:trPr>
        <w:tc>
          <w:tcPr>
            <w:tcW w:w="16302" w:type="dxa"/>
            <w:gridSpan w:val="18"/>
            <w:shd w:val="clear" w:color="auto" w:fill="D9D9D9" w:themeFill="background1" w:themeFillShade="D9"/>
            <w:tcMar/>
            <w:vAlign w:val="center"/>
          </w:tcPr>
          <w:p w:rsidRPr="00A2273B" w:rsidR="00AA4957" w:rsidP="00AA4957" w:rsidRDefault="00AA4957" w14:paraId="71188C83" wp14:textId="77777777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ЛІТЕРАТУРА  ТА  НАВЧАЛЬНІ  МАТЕРІАЛИ</w:t>
            </w:r>
          </w:p>
        </w:tc>
      </w:tr>
      <w:tr xmlns:wp14="http://schemas.microsoft.com/office/word/2010/wordml" w:rsidRPr="00A2273B" w:rsidR="00AA4957" w:rsidTr="15989308" w14:paraId="3491C18E" wp14:textId="77777777">
        <w:trPr>
          <w:cantSplit/>
          <w:trHeight w:val="2638"/>
        </w:trPr>
        <w:tc>
          <w:tcPr>
            <w:tcW w:w="426" w:type="dxa"/>
            <w:shd w:val="clear" w:color="auto" w:fill="DDD9C3"/>
            <w:tcMar/>
            <w:textDirection w:val="btLr"/>
            <w:vAlign w:val="center"/>
          </w:tcPr>
          <w:p w:rsidRPr="00A2273B" w:rsidR="00AA4957" w:rsidP="00AA4957" w:rsidRDefault="00AA4957" w14:paraId="4B62038A" wp14:textId="7777777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Основна</w:t>
            </w:r>
          </w:p>
        </w:tc>
        <w:tc>
          <w:tcPr>
            <w:tcW w:w="9639" w:type="dxa"/>
            <w:gridSpan w:val="12"/>
            <w:tcBorders>
              <w:right w:val="single" w:color="FFFFFF" w:themeColor="background1" w:sz="18" w:space="0"/>
            </w:tcBorders>
            <w:shd w:val="clear" w:color="auto" w:fill="DBE5F1"/>
            <w:tcMar/>
          </w:tcPr>
          <w:p w:rsidRPr="00A2273B" w:rsidR="00AA4957" w:rsidP="00AA4957" w:rsidRDefault="00AA4957" w14:paraId="353EA9A6" wp14:textId="77777777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lang w:val="uk-UA"/>
              </w:rPr>
            </w:pPr>
            <w:r w:rsidRPr="00A2273B">
              <w:rPr>
                <w:lang w:val="uk-UA"/>
              </w:rPr>
              <w:t>1. Бочелюк В. Й. Методика та організація наукових досліджень із психології : Навчальний посібник [Електронний ресурс] / В. Й. Бочелюк, В. В. Бочелюк. – К. : Центр учбової літератури, 2008. – 360 с.</w:t>
            </w:r>
          </w:p>
          <w:p w:rsidRPr="00A2273B" w:rsidR="00AA4957" w:rsidP="00AA4957" w:rsidRDefault="00AA4957" w14:paraId="26CB4F44" wp14:textId="77777777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lang w:val="uk-UA"/>
              </w:rPr>
            </w:pPr>
            <w:r w:rsidRPr="00A2273B">
              <w:rPr>
                <w:lang w:val="uk-UA"/>
              </w:rPr>
              <w:t xml:space="preserve">2  Крушельницька О. В. Методологія та організація наукових досліджень : навчальний посібник [Електронний ресурс] / О. В. Крушельницька. – К. : Кондор, 2003. – 192 с. </w:t>
            </w:r>
          </w:p>
          <w:p w:rsidRPr="00A2273B" w:rsidR="00AA4957" w:rsidP="00AA4957" w:rsidRDefault="00AA4957" w14:paraId="3C98E1D7" wp14:textId="77777777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lang w:val="uk-UA"/>
              </w:rPr>
            </w:pPr>
            <w:r w:rsidRPr="00A2273B">
              <w:rPr>
                <w:lang w:val="uk-UA"/>
              </w:rPr>
              <w:t>3. Основи науково-психологічних досліджень : навч.-метод. посіб. / Автори : З. М. Адамська, І. П. Андрійчук, О. М. Воронкевич, Г. К. Радчук, С. В. Чопик, М. М. Шпак / ред. Г. К. Радчук. Тернопіль : ТНПУ ім. В. Гнатюка, 2020. 214 с.</w:t>
            </w:r>
          </w:p>
          <w:p w:rsidRPr="00A2273B" w:rsidR="00AA4957" w:rsidP="00AA4957" w:rsidRDefault="00AA4957" w14:paraId="2AD9FF38" wp14:textId="77777777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lang w:val="uk-UA"/>
              </w:rPr>
            </w:pPr>
            <w:r w:rsidRPr="00A2273B">
              <w:rPr>
                <w:lang w:val="uk-UA"/>
              </w:rPr>
              <w:t>4. Фурман А. В. Методологія парадигмальних досліджень : монографія. Київ : Інститут соціальної і політичної психології НАПН України; Тернопіль : ТНЕУ, 2014. 100 с.</w:t>
            </w:r>
          </w:p>
          <w:p w:rsidRPr="00A2273B" w:rsidR="00AA4957" w:rsidP="00AA4957" w:rsidRDefault="00AA4957" w14:paraId="61E398FC" wp14:textId="77777777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sz w:val="24"/>
                <w:szCs w:val="24"/>
                <w:lang w:val="uk-UA"/>
              </w:rPr>
            </w:pPr>
            <w:r w:rsidRPr="00A2273B">
              <w:rPr>
                <w:lang w:val="uk-UA"/>
              </w:rPr>
              <w:t>5. Слюсаревський М. М. Несходимі терени Психеї: маршрути наукового пізнання: вибр. праці. – К.: Талком, 2019</w:t>
            </w:r>
          </w:p>
        </w:tc>
        <w:tc>
          <w:tcPr>
            <w:tcW w:w="425" w:type="dxa"/>
            <w:gridSpan w:val="2"/>
            <w:tcBorders>
              <w:left w:val="single" w:color="FFFFFF" w:themeColor="background1" w:sz="18" w:space="0"/>
              <w:right w:val="single" w:color="FFFFFF" w:themeColor="background1" w:sz="18" w:space="0"/>
            </w:tcBorders>
            <w:shd w:val="clear" w:color="auto" w:fill="DDD9C3"/>
            <w:tcMar/>
            <w:textDirection w:val="btLr"/>
            <w:vAlign w:val="center"/>
          </w:tcPr>
          <w:p w:rsidRPr="00A2273B" w:rsidR="00AA4957" w:rsidP="00AA4957" w:rsidRDefault="00AA4957" w14:paraId="60061E4C" wp14:textId="77777777">
            <w:pPr>
              <w:spacing w:after="0" w:line="204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gridSpan w:val="3"/>
            <w:tcBorders>
              <w:left w:val="single" w:color="FFFFFF" w:themeColor="background1" w:sz="18" w:space="0"/>
            </w:tcBorders>
            <w:shd w:val="clear" w:color="auto" w:fill="D9E2F3" w:themeFill="accent1" w:themeFillTint="33"/>
            <w:tcMar/>
          </w:tcPr>
          <w:p w:rsidRPr="00A2273B" w:rsidR="00AA4957" w:rsidP="00AA4957" w:rsidRDefault="00AA4957" w14:paraId="17AAA6AB" wp14:textId="77777777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jc w:val="both"/>
              <w:rPr>
                <w:lang w:val="uk-UA"/>
              </w:rPr>
            </w:pPr>
            <w:r w:rsidRPr="009E5C36">
              <w:rPr>
                <w:rFonts w:ascii="Arial" w:hAnsi="Arial" w:cs="Arial"/>
                <w:color w:val="222222"/>
                <w:sz w:val="20"/>
                <w:szCs w:val="20"/>
                <w:shd w:val="clear" w:color="auto" w:fill="D9E2F3"/>
                <w:lang w:val="uk-UA"/>
              </w:rPr>
              <w:t>Sigall, Harold, and Judson Mills. "Measures of independent variables and mediators are useful in social psychology experiments: But are they necessary?." </w:t>
            </w:r>
            <w:r w:rsidRPr="009E5C36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D9E2F3"/>
                <w:lang w:val="uk-UA"/>
              </w:rPr>
              <w:t>Personality and Social Psychology Review</w:t>
            </w:r>
            <w:r w:rsidRPr="009E5C36">
              <w:rPr>
                <w:rFonts w:ascii="Arial" w:hAnsi="Arial" w:cs="Arial"/>
                <w:color w:val="222222"/>
                <w:sz w:val="20"/>
                <w:szCs w:val="20"/>
                <w:shd w:val="clear" w:color="auto" w:fill="D9E2F3"/>
                <w:lang w:val="uk-UA"/>
              </w:rPr>
              <w:t> 2.3 (1998): 218-226.</w:t>
            </w:r>
          </w:p>
          <w:p w:rsidRPr="00A2273B" w:rsidR="00AA4957" w:rsidP="00AA4957" w:rsidRDefault="00AA4957" w14:paraId="3A906FF1" wp14:textId="77777777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jc w:val="both"/>
              <w:rPr>
                <w:lang w:val="uk-UA"/>
              </w:rPr>
            </w:pPr>
            <w:r w:rsidRPr="009E5C36">
              <w:rPr>
                <w:rFonts w:ascii="Arial" w:hAnsi="Arial" w:cs="Arial"/>
                <w:color w:val="222222"/>
                <w:sz w:val="20"/>
                <w:szCs w:val="20"/>
                <w:shd w:val="clear" w:color="auto" w:fill="D9E2F3"/>
                <w:lang w:val="uk-UA"/>
              </w:rPr>
              <w:t>Martin, David W. </w:t>
            </w:r>
            <w:r w:rsidRPr="009E5C36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D9E2F3"/>
                <w:lang w:val="uk-UA"/>
              </w:rPr>
              <w:t>Doing psychology experiments</w:t>
            </w:r>
            <w:r w:rsidRPr="009E5C36">
              <w:rPr>
                <w:rFonts w:ascii="Arial" w:hAnsi="Arial" w:cs="Arial"/>
                <w:color w:val="222222"/>
                <w:sz w:val="20"/>
                <w:szCs w:val="20"/>
                <w:shd w:val="clear" w:color="auto" w:fill="D9E2F3"/>
                <w:lang w:val="uk-UA"/>
              </w:rPr>
              <w:t>. Wadsworth/Thomson Learning, 2000.</w:t>
            </w:r>
          </w:p>
          <w:p w:rsidRPr="00A2273B" w:rsidR="00AA4957" w:rsidP="00AA4957" w:rsidRDefault="00AA4957" w14:paraId="6DFE2516" wp14:textId="77777777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jc w:val="both"/>
              <w:rPr>
                <w:lang w:val="uk-UA"/>
              </w:rPr>
            </w:pPr>
            <w:r w:rsidRPr="009E5C36">
              <w:rPr>
                <w:rFonts w:ascii="Arial" w:hAnsi="Arial" w:cs="Arial"/>
                <w:color w:val="222222"/>
                <w:sz w:val="20"/>
                <w:szCs w:val="20"/>
                <w:shd w:val="clear" w:color="auto" w:fill="D9E2F3"/>
                <w:lang w:val="uk-UA"/>
              </w:rPr>
              <w:t>Goodwin, Kerri A., and C. James Goodwin. </w:t>
            </w:r>
            <w:r w:rsidRPr="009E5C36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D9E2F3"/>
                <w:lang w:val="uk-UA"/>
              </w:rPr>
              <w:t>Research in psychology: Methods and design</w:t>
            </w:r>
            <w:r w:rsidRPr="009E5C36">
              <w:rPr>
                <w:rFonts w:ascii="Arial" w:hAnsi="Arial" w:cs="Arial"/>
                <w:color w:val="222222"/>
                <w:sz w:val="20"/>
                <w:szCs w:val="20"/>
                <w:shd w:val="clear" w:color="auto" w:fill="D9E2F3"/>
                <w:lang w:val="uk-UA"/>
              </w:rPr>
              <w:t>. John Wiley &amp; Sons, 2016.</w:t>
            </w:r>
          </w:p>
          <w:p w:rsidRPr="00A2273B" w:rsidR="00AA4957" w:rsidP="00AA4957" w:rsidRDefault="00AA4957" w14:paraId="729EBEA1" wp14:textId="77777777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jc w:val="both"/>
              <w:rPr>
                <w:lang w:val="uk-UA"/>
              </w:rPr>
            </w:pPr>
            <w:r w:rsidRPr="009E5C36">
              <w:rPr>
                <w:rFonts w:ascii="Arial" w:hAnsi="Arial" w:cs="Arial"/>
                <w:color w:val="222222"/>
                <w:sz w:val="20"/>
                <w:szCs w:val="20"/>
                <w:shd w:val="clear" w:color="auto" w:fill="D9E2F3"/>
                <w:lang w:val="uk-UA"/>
              </w:rPr>
              <w:t xml:space="preserve"> Spector, Paul E. </w:t>
            </w:r>
            <w:r w:rsidRPr="009E5C36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D9E2F3"/>
                <w:lang w:val="uk-UA"/>
              </w:rPr>
              <w:t>Industrial and organizational psychology: Research and practice</w:t>
            </w:r>
            <w:r w:rsidRPr="009E5C36">
              <w:rPr>
                <w:rFonts w:ascii="Arial" w:hAnsi="Arial" w:cs="Arial"/>
                <w:color w:val="222222"/>
                <w:sz w:val="20"/>
                <w:szCs w:val="20"/>
                <w:shd w:val="clear" w:color="auto" w:fill="D9E2F3"/>
                <w:lang w:val="uk-UA"/>
              </w:rPr>
              <w:t>. John Wiley &amp; Sons, 2021.</w:t>
            </w:r>
          </w:p>
        </w:tc>
      </w:tr>
      <w:tr xmlns:wp14="http://schemas.microsoft.com/office/word/2010/wordml" w:rsidRPr="00A2273B" w:rsidR="00AA4957" w:rsidTr="15989308" w14:paraId="685A3E1A" wp14:textId="77777777">
        <w:trPr>
          <w:cantSplit/>
          <w:trHeight w:val="429"/>
        </w:trPr>
        <w:tc>
          <w:tcPr>
            <w:tcW w:w="16302" w:type="dxa"/>
            <w:gridSpan w:val="18"/>
            <w:shd w:val="clear" w:color="auto" w:fill="D9D9D9" w:themeFill="background1" w:themeFillShade="D9"/>
            <w:tcMar/>
            <w:vAlign w:val="center"/>
          </w:tcPr>
          <w:p w:rsidRPr="00A2273B" w:rsidR="00AA4957" w:rsidP="00AA4957" w:rsidRDefault="00AA4957" w14:paraId="52FBE5B8" wp14:textId="77777777">
            <w:pPr>
              <w:tabs>
                <w:tab w:val="left" w:pos="-108"/>
                <w:tab w:val="left" w:pos="175"/>
              </w:tabs>
              <w:spacing w:after="0" w:line="204" w:lineRule="auto"/>
              <w:jc w:val="center"/>
              <w:rPr>
                <w:spacing w:val="-6"/>
                <w:sz w:val="20"/>
                <w:szCs w:val="20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ПЕРЕЛІК  ЗАПИТАНЬ  ДЛЯ  ПІДГОТОВКИ  ДО  ІСПИТУ</w:t>
            </w:r>
          </w:p>
        </w:tc>
      </w:tr>
      <w:tr xmlns:wp14="http://schemas.microsoft.com/office/word/2010/wordml" w:rsidRPr="00A2273B" w:rsidR="00AA4957" w:rsidTr="15989308" w14:paraId="091C3FF1" wp14:textId="77777777">
        <w:trPr>
          <w:cantSplit/>
          <w:trHeight w:val="502"/>
        </w:trPr>
        <w:tc>
          <w:tcPr>
            <w:tcW w:w="16302" w:type="dxa"/>
            <w:gridSpan w:val="18"/>
            <w:shd w:val="clear" w:color="auto" w:fill="DBE5F1"/>
            <w:tcMar/>
            <w:vAlign w:val="center"/>
          </w:tcPr>
          <w:p w:rsidRPr="00A2273B" w:rsidR="00AA4957" w:rsidP="00AA4957" w:rsidRDefault="00AA4957" w14:paraId="6D23640D" wp14:textId="77777777">
            <w:pPr>
              <w:tabs>
                <w:tab w:val="left" w:pos="0"/>
                <w:tab w:val="left" w:pos="175"/>
              </w:tabs>
              <w:spacing w:after="0" w:line="192" w:lineRule="auto"/>
              <w:rPr>
                <w:sz w:val="20"/>
                <w:szCs w:val="20"/>
                <w:lang w:val="uk-UA"/>
              </w:rPr>
            </w:pPr>
            <w:r w:rsidRPr="00A2273B">
              <w:rPr>
                <w:lang w:val="uk-UA"/>
              </w:rPr>
              <w:t>Наукове пізнання психічних явищ і його результати. Форми психологічних знань і способи їх одержання. Класифікація принципів: філософська методологія (закони і категорії діалектики); загальнонаукові, частковонаукові, конкретні методики дослідження. Конструювання опитувальників. Надійність і валідність опитувальників.  Етичні аспекти проведення опитування. Артефакти в експерименті. Статистичні критерії в психології. Структура дисертації та її основні елементи.</w:t>
            </w:r>
          </w:p>
        </w:tc>
      </w:tr>
      <w:tr xmlns:wp14="http://schemas.microsoft.com/office/word/2010/wordml" w:rsidRPr="00A2273B" w:rsidR="00AA4957" w:rsidTr="15989308" w14:paraId="599A8756" wp14:textId="77777777">
        <w:trPr>
          <w:cantSplit/>
          <w:trHeight w:val="361"/>
        </w:trPr>
        <w:tc>
          <w:tcPr>
            <w:tcW w:w="16302" w:type="dxa"/>
            <w:gridSpan w:val="18"/>
            <w:shd w:val="clear" w:color="auto" w:fill="D9D9D9" w:themeFill="background1" w:themeFillShade="D9"/>
            <w:tcMar/>
            <w:vAlign w:val="center"/>
          </w:tcPr>
          <w:p w:rsidRPr="00A2273B" w:rsidR="00AA4957" w:rsidP="00AA4957" w:rsidRDefault="00AA4957" w14:paraId="75E3748E" wp14:textId="77777777">
            <w:pPr>
              <w:tabs>
                <w:tab w:val="left" w:pos="0"/>
                <w:tab w:val="left" w:pos="175"/>
              </w:tabs>
              <w:spacing w:after="0" w:line="192" w:lineRule="auto"/>
              <w:jc w:val="center"/>
              <w:rPr>
                <w:sz w:val="20"/>
                <w:szCs w:val="20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ПЕРЕЛІК ОБЛАДНАННЯ</w:t>
            </w:r>
          </w:p>
        </w:tc>
      </w:tr>
      <w:tr xmlns:wp14="http://schemas.microsoft.com/office/word/2010/wordml" w:rsidRPr="00A2273B" w:rsidR="00AA4957" w:rsidTr="15989308" w14:paraId="09759E88" wp14:textId="77777777">
        <w:trPr>
          <w:cantSplit/>
          <w:trHeight w:val="502"/>
        </w:trPr>
        <w:tc>
          <w:tcPr>
            <w:tcW w:w="16302" w:type="dxa"/>
            <w:gridSpan w:val="18"/>
            <w:shd w:val="clear" w:color="auto" w:fill="DBE5F1"/>
            <w:tcMar/>
            <w:vAlign w:val="center"/>
          </w:tcPr>
          <w:p w:rsidRPr="00A2273B" w:rsidR="00AA4957" w:rsidP="00AA4957" w:rsidRDefault="00AA4957" w14:paraId="0E3A6CF6" wp14:textId="77777777">
            <w:pPr>
              <w:tabs>
                <w:tab w:val="left" w:pos="0"/>
                <w:tab w:val="left" w:pos="175"/>
              </w:tabs>
              <w:spacing w:after="0" w:line="192" w:lineRule="auto"/>
              <w:rPr>
                <w:sz w:val="20"/>
                <w:szCs w:val="20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>Аудиторне приміщення, дошка, персональний комп’ютер.</w:t>
            </w:r>
          </w:p>
        </w:tc>
      </w:tr>
      <w:tr xmlns:wp14="http://schemas.microsoft.com/office/word/2010/wordml" w:rsidRPr="00A2273B" w:rsidR="00AA4957" w:rsidTr="15989308" w14:paraId="57785B77" wp14:textId="77777777">
        <w:trPr>
          <w:trHeight w:val="388"/>
        </w:trPr>
        <w:tc>
          <w:tcPr>
            <w:tcW w:w="16302" w:type="dxa"/>
            <w:gridSpan w:val="18"/>
            <w:shd w:val="clear" w:color="auto" w:fill="D9D9D9" w:themeFill="background1" w:themeFillShade="D9"/>
            <w:tcMar/>
            <w:vAlign w:val="center"/>
          </w:tcPr>
          <w:p w:rsidRPr="00A2273B" w:rsidR="00AA4957" w:rsidP="00AA4957" w:rsidRDefault="00AA4957" w14:paraId="47934F78" wp14:textId="7777777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jc w:val="center"/>
              <w:rPr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СИСТЕМА  ОЦІНЮВАННЯ</w:t>
            </w:r>
          </w:p>
        </w:tc>
      </w:tr>
      <w:tr xmlns:wp14="http://schemas.microsoft.com/office/word/2010/wordml" w:rsidRPr="00A2273B" w:rsidR="00AA4957" w:rsidTr="15989308" w14:paraId="592898FB" wp14:textId="77777777">
        <w:trPr>
          <w:trHeight w:val="388"/>
        </w:trPr>
        <w:tc>
          <w:tcPr>
            <w:tcW w:w="851" w:type="dxa"/>
            <w:gridSpan w:val="2"/>
            <w:vMerge w:val="restart"/>
            <w:shd w:val="clear" w:color="auto" w:fill="C4BC96"/>
            <w:tcMar/>
            <w:textDirection w:val="btLr"/>
            <w:vAlign w:val="center"/>
          </w:tcPr>
          <w:p w:rsidRPr="00A2273B" w:rsidR="00AA4957" w:rsidP="00AA4957" w:rsidRDefault="00AA4957" w14:paraId="7A55570F" wp14:textId="77777777">
            <w:pPr>
              <w:spacing w:after="0" w:line="20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Розподіл балів для оцінювання успішності аспіранта</w:t>
            </w:r>
          </w:p>
        </w:tc>
        <w:tc>
          <w:tcPr>
            <w:tcW w:w="2835" w:type="dxa"/>
            <w:gridSpan w:val="4"/>
            <w:tcBorders>
              <w:right w:val="single" w:color="FFFFFF" w:themeColor="background1" w:sz="18" w:space="0"/>
            </w:tcBorders>
            <w:shd w:val="clear" w:color="auto" w:fill="DDD9C3"/>
            <w:tcMar/>
          </w:tcPr>
          <w:p w:rsidRPr="00A2273B" w:rsidR="00AA4957" w:rsidP="00AA4957" w:rsidRDefault="00AA4957" w14:paraId="5D29A9C4" wp14:textId="7777777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701" w:type="dxa"/>
            <w:tcBorders>
              <w:left w:val="single" w:color="FFFFFF" w:themeColor="background1" w:sz="18" w:space="0"/>
              <w:right w:val="single" w:color="FFFFFF" w:themeColor="background1" w:sz="8" w:space="0"/>
            </w:tcBorders>
            <w:shd w:val="clear" w:color="auto" w:fill="DDD9C3"/>
            <w:tcMar/>
            <w:vAlign w:val="center"/>
          </w:tcPr>
          <w:p w:rsidRPr="00A2273B" w:rsidR="00AA4957" w:rsidP="00AA4957" w:rsidRDefault="00AA4957" w14:paraId="761577DD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</w:pPr>
            <w:r w:rsidRPr="00A2273B"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  <w:t>Оцінка ЕСТS</w:t>
            </w:r>
          </w:p>
        </w:tc>
        <w:tc>
          <w:tcPr>
            <w:tcW w:w="3686" w:type="dxa"/>
            <w:gridSpan w:val="4"/>
            <w:tcBorders>
              <w:left w:val="single" w:color="FFFFFF" w:themeColor="background1" w:sz="18" w:space="0"/>
              <w:right w:val="single" w:color="FFFFFF" w:themeColor="background1" w:sz="8" w:space="0"/>
            </w:tcBorders>
            <w:shd w:val="clear" w:color="auto" w:fill="DDD9C3"/>
            <w:tcMar/>
            <w:vAlign w:val="center"/>
          </w:tcPr>
          <w:p w:rsidRPr="00A2273B" w:rsidR="00AA4957" w:rsidP="00AA4957" w:rsidRDefault="00AA4957" w14:paraId="501B02EB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</w:pPr>
            <w:r w:rsidRPr="00A2273B"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  <w:t>Оцінка за національною шкалою</w:t>
            </w:r>
          </w:p>
        </w:tc>
        <w:tc>
          <w:tcPr>
            <w:tcW w:w="567" w:type="dxa"/>
            <w:vMerge w:val="restart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C4BC96"/>
            <w:tcMar/>
            <w:textDirection w:val="btLr"/>
            <w:vAlign w:val="center"/>
          </w:tcPr>
          <w:p w:rsidRPr="00A2273B" w:rsidR="00AA4957" w:rsidP="00AA4957" w:rsidRDefault="00AA4957" w14:paraId="28405315" wp14:textId="77777777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Нарахування балів</w:t>
            </w:r>
          </w:p>
        </w:tc>
        <w:tc>
          <w:tcPr>
            <w:tcW w:w="6662" w:type="dxa"/>
            <w:gridSpan w:val="6"/>
            <w:vMerge w:val="restart"/>
            <w:tcBorders>
              <w:left w:val="single" w:color="FFFFFF" w:themeColor="background1" w:sz="8" w:space="0"/>
            </w:tcBorders>
            <w:shd w:val="clear" w:color="auto" w:fill="DBE5F1"/>
            <w:tcMar/>
          </w:tcPr>
          <w:p w:rsidRPr="00A2273B" w:rsidR="00AA4957" w:rsidP="00AA4957" w:rsidRDefault="00AA4957" w14:paraId="699080F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hAnsi="LiberationSerif" w:cs="LiberationSerif"/>
                <w:sz w:val="24"/>
                <w:szCs w:val="24"/>
                <w:lang w:val="uk-UA"/>
              </w:rPr>
            </w:pP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Бали нараховуються за наступним співвідношенням:</w:t>
            </w:r>
          </w:p>
          <w:p w:rsidRPr="00A2273B" w:rsidR="00AA4957" w:rsidP="00AA4957" w:rsidRDefault="00AA4957" w14:paraId="129A95D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hAnsi="LiberationSerif" w:cs="LiberationSerif"/>
                <w:sz w:val="24"/>
                <w:szCs w:val="24"/>
                <w:lang w:val="uk-UA"/>
              </w:rPr>
            </w:pPr>
            <w:r w:rsidRPr="00A2273B">
              <w:rPr>
                <w:rFonts w:ascii="OpenSymbol" w:hAnsi="LiberationSerif" w:eastAsia="OpenSymbol" w:cs="OpenSymbol"/>
                <w:sz w:val="24"/>
                <w:szCs w:val="24"/>
                <w:lang w:val="uk-UA"/>
              </w:rPr>
              <w:t>•</w:t>
            </w:r>
            <w:r w:rsidRPr="00A2273B">
              <w:rPr>
                <w:rFonts w:ascii="OpenSymbol" w:hAnsi="LiberationSerif" w:eastAsia="OpenSymbol" w:cs="OpenSymbo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практичні</w:t>
            </w: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 xml:space="preserve"> роботи: 20% семестрової оцінки;</w:t>
            </w:r>
          </w:p>
          <w:p w:rsidRPr="00A2273B" w:rsidR="00AA4957" w:rsidP="00AA4957" w:rsidRDefault="00AA4957" w14:paraId="3FC9E5F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hAnsi="LiberationSerif" w:cs="LiberationSerif"/>
                <w:sz w:val="24"/>
                <w:szCs w:val="24"/>
                <w:lang w:val="uk-UA"/>
              </w:rPr>
            </w:pPr>
            <w:r w:rsidRPr="00A2273B">
              <w:rPr>
                <w:rFonts w:ascii="OpenSymbol" w:hAnsi="LiberationSerif" w:eastAsia="OpenSymbol" w:cs="OpenSymbol"/>
                <w:sz w:val="24"/>
                <w:szCs w:val="24"/>
                <w:lang w:val="uk-UA"/>
              </w:rPr>
              <w:t>•</w:t>
            </w:r>
            <w:r w:rsidRPr="00A2273B">
              <w:rPr>
                <w:rFonts w:ascii="OpenSymbol" w:hAnsi="LiberationSerif" w:eastAsia="OpenSymbol" w:cs="OpenSymbol"/>
                <w:sz w:val="24"/>
                <w:szCs w:val="24"/>
                <w:lang w:val="uk-UA"/>
              </w:rPr>
              <w:t xml:space="preserve"> </w:t>
            </w: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самостійна робота: 20% семестрової оцінки;</w:t>
            </w:r>
          </w:p>
          <w:p w:rsidRPr="00A2273B" w:rsidR="00AA4957" w:rsidP="00AA4957" w:rsidRDefault="00AA4957" w14:paraId="45B1ACD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A2273B">
              <w:rPr>
                <w:rFonts w:ascii="OpenSymbol" w:hAnsi="LiberationSerif" w:eastAsia="OpenSymbol" w:cs="OpenSymbol"/>
                <w:lang w:val="uk-UA"/>
              </w:rPr>
              <w:t>•</w:t>
            </w:r>
            <w:r w:rsidRPr="00A2273B">
              <w:rPr>
                <w:rFonts w:ascii="OpenSymbol" w:hAnsi="LiberationSerif" w:eastAsia="OpenSymbol" w:cs="OpenSymbol"/>
                <w:lang w:val="uk-UA"/>
              </w:rPr>
              <w:t xml:space="preserve"> </w:t>
            </w: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іспит: 60% семестрової оцінки</w:t>
            </w:r>
          </w:p>
        </w:tc>
      </w:tr>
      <w:tr xmlns:wp14="http://schemas.microsoft.com/office/word/2010/wordml" w:rsidRPr="00A2273B" w:rsidR="00AA4957" w:rsidTr="15989308" w14:paraId="7BF9507F" wp14:textId="77777777">
        <w:trPr>
          <w:trHeight w:val="54"/>
        </w:trPr>
        <w:tc>
          <w:tcPr>
            <w:tcW w:w="851" w:type="dxa"/>
            <w:gridSpan w:val="2"/>
            <w:vMerge/>
            <w:tcMar/>
          </w:tcPr>
          <w:p w:rsidRPr="00A2273B" w:rsidR="00AA4957" w:rsidP="00AA4957" w:rsidRDefault="00AA4957" w14:paraId="44EAFD9C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color="FFFFFF" w:themeColor="background1" w:sz="18" w:space="0"/>
            </w:tcBorders>
            <w:shd w:val="clear" w:color="auto" w:fill="DBE5F1"/>
            <w:tcMar/>
            <w:vAlign w:val="center"/>
          </w:tcPr>
          <w:p w:rsidRPr="00A2273B" w:rsidR="00AA4957" w:rsidP="00AA4957" w:rsidRDefault="00AA4957" w14:paraId="0F4B4FE7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90-100</w:t>
            </w:r>
          </w:p>
        </w:tc>
        <w:tc>
          <w:tcPr>
            <w:tcW w:w="1701" w:type="dxa"/>
            <w:tcBorders>
              <w:left w:val="single" w:color="FFFFFF" w:themeColor="background1" w:sz="18" w:space="0"/>
              <w:right w:val="single" w:color="FFFFFF" w:themeColor="background1" w:sz="8" w:space="0"/>
            </w:tcBorders>
            <w:shd w:val="clear" w:color="auto" w:fill="DBE5F1"/>
            <w:tcMar/>
            <w:vAlign w:val="center"/>
          </w:tcPr>
          <w:p w:rsidRPr="00A2273B" w:rsidR="00AA4957" w:rsidP="00AA4957" w:rsidRDefault="00AA4957" w14:paraId="2FD609C7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А</w:t>
            </w:r>
          </w:p>
        </w:tc>
        <w:tc>
          <w:tcPr>
            <w:tcW w:w="3686" w:type="dxa"/>
            <w:gridSpan w:val="4"/>
            <w:tcBorders>
              <w:left w:val="single" w:color="FFFFFF" w:themeColor="background1" w:sz="18" w:space="0"/>
              <w:right w:val="single" w:color="FFFFFF" w:themeColor="background1" w:sz="8" w:space="0"/>
            </w:tcBorders>
            <w:shd w:val="clear" w:color="auto" w:fill="DBE5F1"/>
            <w:tcMar/>
            <w:vAlign w:val="center"/>
          </w:tcPr>
          <w:p w:rsidRPr="00A2273B" w:rsidR="00AA4957" w:rsidP="00AA4957" w:rsidRDefault="00AA4957" w14:paraId="56A49B07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відмінно</w:t>
            </w:r>
          </w:p>
        </w:tc>
        <w:tc>
          <w:tcPr>
            <w:tcW w:w="567" w:type="dxa"/>
            <w:vMerge/>
            <w:tcBorders/>
            <w:tcMar/>
          </w:tcPr>
          <w:p w:rsidRPr="00A2273B" w:rsidR="00AA4957" w:rsidP="00AA4957" w:rsidRDefault="00AA4957" w14:paraId="4B94D5A5" wp14:textId="7777777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/>
            <w:tcMar/>
          </w:tcPr>
          <w:p w:rsidRPr="00A2273B" w:rsidR="00AA4957" w:rsidP="00AA4957" w:rsidRDefault="00AA4957" w14:paraId="3DEEC669" wp14:textId="7777777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xmlns:wp14="http://schemas.microsoft.com/office/word/2010/wordml" w:rsidRPr="00A2273B" w:rsidR="00AA4957" w:rsidTr="15989308" w14:paraId="7E89A726" wp14:textId="77777777">
        <w:trPr>
          <w:trHeight w:val="174"/>
        </w:trPr>
        <w:tc>
          <w:tcPr>
            <w:tcW w:w="851" w:type="dxa"/>
            <w:gridSpan w:val="2"/>
            <w:vMerge/>
            <w:tcMar/>
          </w:tcPr>
          <w:p w:rsidRPr="00A2273B" w:rsidR="00AA4957" w:rsidP="00AA4957" w:rsidRDefault="00AA4957" w14:paraId="3656B9AB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color="FFFFFF" w:themeColor="background1" w:sz="18" w:space="0"/>
            </w:tcBorders>
            <w:shd w:val="clear" w:color="auto" w:fill="DBE5F1"/>
            <w:tcMar/>
            <w:vAlign w:val="center"/>
          </w:tcPr>
          <w:p w:rsidRPr="00A2273B" w:rsidR="00AA4957" w:rsidP="00AA4957" w:rsidRDefault="00AA4957" w14:paraId="28263A29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82-89</w:t>
            </w:r>
          </w:p>
        </w:tc>
        <w:tc>
          <w:tcPr>
            <w:tcW w:w="1701" w:type="dxa"/>
            <w:tcBorders>
              <w:left w:val="single" w:color="FFFFFF" w:themeColor="background1" w:sz="18" w:space="0"/>
              <w:right w:val="single" w:color="FFFFFF" w:themeColor="background1" w:sz="8" w:space="0"/>
            </w:tcBorders>
            <w:shd w:val="clear" w:color="auto" w:fill="DBE5F1"/>
            <w:tcMar/>
            <w:vAlign w:val="center"/>
          </w:tcPr>
          <w:p w:rsidRPr="00A2273B" w:rsidR="00AA4957" w:rsidP="00AA4957" w:rsidRDefault="00AA4957" w14:paraId="6A7B4617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В</w:t>
            </w:r>
          </w:p>
        </w:tc>
        <w:tc>
          <w:tcPr>
            <w:tcW w:w="3686" w:type="dxa"/>
            <w:gridSpan w:val="4"/>
            <w:vMerge w:val="restart"/>
            <w:tcBorders>
              <w:left w:val="single" w:color="FFFFFF" w:themeColor="background1" w:sz="18" w:space="0"/>
              <w:right w:val="single" w:color="FFFFFF" w:themeColor="background1" w:sz="8" w:space="0"/>
            </w:tcBorders>
            <w:shd w:val="clear" w:color="auto" w:fill="DBE5F1"/>
            <w:tcMar/>
            <w:vAlign w:val="center"/>
          </w:tcPr>
          <w:p w:rsidRPr="00A2273B" w:rsidR="00AA4957" w:rsidP="00AA4957" w:rsidRDefault="00AA4957" w14:paraId="619D04EE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добре</w:t>
            </w:r>
          </w:p>
        </w:tc>
        <w:tc>
          <w:tcPr>
            <w:tcW w:w="567" w:type="dxa"/>
            <w:vMerge/>
            <w:tcBorders/>
            <w:tcMar/>
          </w:tcPr>
          <w:p w:rsidRPr="00A2273B" w:rsidR="00AA4957" w:rsidP="00AA4957" w:rsidRDefault="00AA4957" w14:paraId="45FB0818" wp14:textId="7777777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/>
            <w:tcMar/>
          </w:tcPr>
          <w:p w:rsidRPr="00A2273B" w:rsidR="00AA4957" w:rsidP="00AA4957" w:rsidRDefault="00AA4957" w14:paraId="049F31CB" wp14:textId="7777777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xmlns:wp14="http://schemas.microsoft.com/office/word/2010/wordml" w:rsidRPr="00A2273B" w:rsidR="00AA4957" w:rsidTr="15989308" w14:paraId="42CFC472" wp14:textId="77777777">
        <w:trPr>
          <w:trHeight w:val="108"/>
        </w:trPr>
        <w:tc>
          <w:tcPr>
            <w:tcW w:w="851" w:type="dxa"/>
            <w:gridSpan w:val="2"/>
            <w:vMerge/>
            <w:tcMar/>
          </w:tcPr>
          <w:p w:rsidRPr="00A2273B" w:rsidR="00AA4957" w:rsidP="00AA4957" w:rsidRDefault="00AA4957" w14:paraId="53128261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color="FFFFFF" w:themeColor="background1" w:sz="18" w:space="0"/>
            </w:tcBorders>
            <w:shd w:val="clear" w:color="auto" w:fill="DBE5F1"/>
            <w:tcMar/>
            <w:vAlign w:val="center"/>
          </w:tcPr>
          <w:p w:rsidRPr="00A2273B" w:rsidR="00AA4957" w:rsidP="00AA4957" w:rsidRDefault="00AA4957" w14:paraId="79A05AD3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74-81</w:t>
            </w:r>
          </w:p>
        </w:tc>
        <w:tc>
          <w:tcPr>
            <w:tcW w:w="1701" w:type="dxa"/>
            <w:tcBorders>
              <w:left w:val="single" w:color="FFFFFF" w:themeColor="background1" w:sz="18" w:space="0"/>
              <w:right w:val="single" w:color="FFFFFF" w:themeColor="background1" w:sz="8" w:space="0"/>
            </w:tcBorders>
            <w:shd w:val="clear" w:color="auto" w:fill="DBE5F1"/>
            <w:tcMar/>
            <w:vAlign w:val="center"/>
          </w:tcPr>
          <w:p w:rsidRPr="00A2273B" w:rsidR="00AA4957" w:rsidP="00AA4957" w:rsidRDefault="00AA4957" w14:paraId="0349114B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С</w:t>
            </w:r>
          </w:p>
        </w:tc>
        <w:tc>
          <w:tcPr>
            <w:tcW w:w="3686" w:type="dxa"/>
            <w:gridSpan w:val="4"/>
            <w:vMerge/>
            <w:tcBorders/>
            <w:tcMar/>
            <w:vAlign w:val="center"/>
          </w:tcPr>
          <w:p w:rsidRPr="00A2273B" w:rsidR="00AA4957" w:rsidP="00AA4957" w:rsidRDefault="00AA4957" w14:paraId="62486C05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/>
            <w:tcMar/>
          </w:tcPr>
          <w:p w:rsidRPr="00A2273B" w:rsidR="00AA4957" w:rsidP="00AA4957" w:rsidRDefault="00AA4957" w14:paraId="4101652C" wp14:textId="7777777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/>
            <w:tcMar/>
          </w:tcPr>
          <w:p w:rsidRPr="00A2273B" w:rsidR="00AA4957" w:rsidP="00AA4957" w:rsidRDefault="00AA4957" w14:paraId="4B99056E" wp14:textId="7777777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xmlns:wp14="http://schemas.microsoft.com/office/word/2010/wordml" w:rsidRPr="00A2273B" w:rsidR="00AA4957" w:rsidTr="15989308" w14:paraId="5E106700" wp14:textId="77777777">
        <w:trPr>
          <w:trHeight w:val="20"/>
        </w:trPr>
        <w:tc>
          <w:tcPr>
            <w:tcW w:w="851" w:type="dxa"/>
            <w:gridSpan w:val="2"/>
            <w:vMerge/>
            <w:tcMar/>
          </w:tcPr>
          <w:p w:rsidRPr="00A2273B" w:rsidR="00AA4957" w:rsidP="00AA4957" w:rsidRDefault="00AA4957" w14:paraId="1299C43A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color="FFFFFF" w:themeColor="background1" w:sz="18" w:space="0"/>
            </w:tcBorders>
            <w:shd w:val="clear" w:color="auto" w:fill="DBE5F1"/>
            <w:tcMar/>
            <w:vAlign w:val="center"/>
          </w:tcPr>
          <w:p w:rsidRPr="00A2273B" w:rsidR="00AA4957" w:rsidP="00AA4957" w:rsidRDefault="00AA4957" w14:paraId="5532D79C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64-73</w:t>
            </w:r>
          </w:p>
        </w:tc>
        <w:tc>
          <w:tcPr>
            <w:tcW w:w="1701" w:type="dxa"/>
            <w:tcBorders>
              <w:left w:val="single" w:color="FFFFFF" w:themeColor="background1" w:sz="18" w:space="0"/>
              <w:right w:val="single" w:color="FFFFFF" w:themeColor="background1" w:sz="8" w:space="0"/>
            </w:tcBorders>
            <w:shd w:val="clear" w:color="auto" w:fill="DBE5F1"/>
            <w:tcMar/>
            <w:vAlign w:val="center"/>
          </w:tcPr>
          <w:p w:rsidRPr="00A2273B" w:rsidR="00AA4957" w:rsidP="00AA4957" w:rsidRDefault="00AA4957" w14:paraId="61740529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D</w:t>
            </w:r>
          </w:p>
        </w:tc>
        <w:tc>
          <w:tcPr>
            <w:tcW w:w="3686" w:type="dxa"/>
            <w:gridSpan w:val="4"/>
            <w:vMerge w:val="restart"/>
            <w:tcBorders>
              <w:left w:val="single" w:color="FFFFFF" w:themeColor="background1" w:sz="18" w:space="0"/>
              <w:right w:val="single" w:color="FFFFFF" w:themeColor="background1" w:sz="8" w:space="0"/>
            </w:tcBorders>
            <w:shd w:val="clear" w:color="auto" w:fill="DBE5F1"/>
            <w:tcMar/>
            <w:vAlign w:val="center"/>
          </w:tcPr>
          <w:p w:rsidRPr="00A2273B" w:rsidR="00AA4957" w:rsidP="00AA4957" w:rsidRDefault="00AA4957" w14:paraId="7059C99B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задовільно</w:t>
            </w:r>
          </w:p>
        </w:tc>
        <w:tc>
          <w:tcPr>
            <w:tcW w:w="567" w:type="dxa"/>
            <w:vMerge/>
            <w:tcBorders/>
            <w:tcMar/>
          </w:tcPr>
          <w:p w:rsidRPr="00A2273B" w:rsidR="00AA4957" w:rsidP="00AA4957" w:rsidRDefault="00AA4957" w14:paraId="4DDBEF00" wp14:textId="7777777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/>
            <w:tcMar/>
          </w:tcPr>
          <w:p w:rsidRPr="00A2273B" w:rsidR="00AA4957" w:rsidP="00AA4957" w:rsidRDefault="00AA4957" w14:paraId="3461D779" wp14:textId="7777777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xmlns:wp14="http://schemas.microsoft.com/office/word/2010/wordml" w:rsidRPr="00A2273B" w:rsidR="00AA4957" w:rsidTr="15989308" w14:paraId="13D0D303" wp14:textId="77777777">
        <w:trPr>
          <w:trHeight w:val="34"/>
        </w:trPr>
        <w:tc>
          <w:tcPr>
            <w:tcW w:w="851" w:type="dxa"/>
            <w:gridSpan w:val="2"/>
            <w:vMerge/>
            <w:tcMar/>
          </w:tcPr>
          <w:p w:rsidRPr="00A2273B" w:rsidR="00AA4957" w:rsidP="00AA4957" w:rsidRDefault="00AA4957" w14:paraId="3CF2D8B6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color="FFFFFF" w:themeColor="background1" w:sz="18" w:space="0"/>
            </w:tcBorders>
            <w:shd w:val="clear" w:color="auto" w:fill="DBE5F1"/>
            <w:tcMar/>
            <w:vAlign w:val="center"/>
          </w:tcPr>
          <w:p w:rsidRPr="00A2273B" w:rsidR="00AA4957" w:rsidP="00AA4957" w:rsidRDefault="00AA4957" w14:paraId="0CBDF5AB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60-63</w:t>
            </w:r>
          </w:p>
        </w:tc>
        <w:tc>
          <w:tcPr>
            <w:tcW w:w="1701" w:type="dxa"/>
            <w:tcBorders>
              <w:left w:val="single" w:color="FFFFFF" w:themeColor="background1" w:sz="18" w:space="0"/>
              <w:right w:val="single" w:color="FFFFFF" w:themeColor="background1" w:sz="8" w:space="0"/>
            </w:tcBorders>
            <w:shd w:val="clear" w:color="auto" w:fill="DBE5F1"/>
            <w:tcMar/>
            <w:vAlign w:val="center"/>
          </w:tcPr>
          <w:p w:rsidRPr="00A2273B" w:rsidR="00AA4957" w:rsidP="00AA4957" w:rsidRDefault="00AA4957" w14:paraId="065FA8BE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Е</w:t>
            </w:r>
          </w:p>
        </w:tc>
        <w:tc>
          <w:tcPr>
            <w:tcW w:w="3686" w:type="dxa"/>
            <w:gridSpan w:val="4"/>
            <w:vMerge/>
            <w:tcBorders/>
            <w:tcMar/>
            <w:vAlign w:val="center"/>
          </w:tcPr>
          <w:p w:rsidRPr="00A2273B" w:rsidR="00AA4957" w:rsidP="00AA4957" w:rsidRDefault="00AA4957" w14:paraId="0FB78278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/>
            <w:tcMar/>
          </w:tcPr>
          <w:p w:rsidRPr="00A2273B" w:rsidR="00AA4957" w:rsidP="00AA4957" w:rsidRDefault="00AA4957" w14:paraId="1FC39945" wp14:textId="7777777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/>
            <w:tcMar/>
          </w:tcPr>
          <w:p w:rsidRPr="00A2273B" w:rsidR="00AA4957" w:rsidP="00AA4957" w:rsidRDefault="00AA4957" w14:paraId="0562CB0E" wp14:textId="7777777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xmlns:wp14="http://schemas.microsoft.com/office/word/2010/wordml" w:rsidRPr="00A2273B" w:rsidR="00AA4957" w:rsidTr="15989308" w14:paraId="25E2C0BD" wp14:textId="77777777">
        <w:trPr>
          <w:trHeight w:val="338"/>
        </w:trPr>
        <w:tc>
          <w:tcPr>
            <w:tcW w:w="851" w:type="dxa"/>
            <w:gridSpan w:val="2"/>
            <w:vMerge/>
            <w:tcMar/>
          </w:tcPr>
          <w:p w:rsidRPr="00A2273B" w:rsidR="00AA4957" w:rsidP="00AA4957" w:rsidRDefault="00AA4957" w14:paraId="34CE0A41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color="FFFFFF" w:themeColor="background1" w:sz="18" w:space="0"/>
            </w:tcBorders>
            <w:shd w:val="clear" w:color="auto" w:fill="DBE5F1"/>
            <w:tcMar/>
            <w:vAlign w:val="center"/>
          </w:tcPr>
          <w:p w:rsidRPr="00A2273B" w:rsidR="00AA4957" w:rsidP="00AA4957" w:rsidRDefault="00AA4957" w14:paraId="456FF87E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35-59</w:t>
            </w:r>
          </w:p>
        </w:tc>
        <w:tc>
          <w:tcPr>
            <w:tcW w:w="1701" w:type="dxa"/>
            <w:tcBorders>
              <w:left w:val="single" w:color="FFFFFF" w:themeColor="background1" w:sz="18" w:space="0"/>
              <w:right w:val="single" w:color="FFFFFF" w:themeColor="background1" w:sz="8" w:space="0"/>
            </w:tcBorders>
            <w:shd w:val="clear" w:color="auto" w:fill="DBE5F1"/>
            <w:tcMar/>
            <w:vAlign w:val="center"/>
          </w:tcPr>
          <w:p w:rsidRPr="00A2273B" w:rsidR="00AA4957" w:rsidP="00AA4957" w:rsidRDefault="00AA4957" w14:paraId="4E1B8AC6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FХ</w:t>
            </w:r>
          </w:p>
        </w:tc>
        <w:tc>
          <w:tcPr>
            <w:tcW w:w="3686" w:type="dxa"/>
            <w:gridSpan w:val="4"/>
            <w:tcBorders>
              <w:left w:val="single" w:color="FFFFFF" w:themeColor="background1" w:sz="18" w:space="0"/>
              <w:right w:val="single" w:color="FFFFFF" w:themeColor="background1" w:sz="8" w:space="0"/>
            </w:tcBorders>
            <w:shd w:val="clear" w:color="auto" w:fill="DBE5F1"/>
            <w:tcMar/>
            <w:vAlign w:val="center"/>
          </w:tcPr>
          <w:p w:rsidRPr="00A2273B" w:rsidR="00AA4957" w:rsidP="00AA4957" w:rsidRDefault="00AA4957" w14:paraId="5F45D998" wp14:textId="77777777">
            <w:pPr>
              <w:pStyle w:val="a9"/>
              <w:shd w:val="clear" w:color="auto" w:fill="auto"/>
              <w:spacing w:line="192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567" w:type="dxa"/>
            <w:vMerge/>
            <w:tcBorders/>
            <w:tcMar/>
          </w:tcPr>
          <w:p w:rsidRPr="00A2273B" w:rsidR="00AA4957" w:rsidP="00AA4957" w:rsidRDefault="00AA4957" w14:paraId="62EBF3C5" wp14:textId="7777777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/>
            <w:tcMar/>
          </w:tcPr>
          <w:p w:rsidRPr="00A2273B" w:rsidR="00AA4957" w:rsidP="00AA4957" w:rsidRDefault="00AA4957" w14:paraId="6D98A12B" wp14:textId="7777777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xmlns:wp14="http://schemas.microsoft.com/office/word/2010/wordml" w:rsidRPr="00A2273B" w:rsidR="00AA4957" w:rsidTr="15989308" w14:paraId="08FD43BC" wp14:textId="77777777">
        <w:trPr>
          <w:trHeight w:val="335"/>
        </w:trPr>
        <w:tc>
          <w:tcPr>
            <w:tcW w:w="851" w:type="dxa"/>
            <w:gridSpan w:val="2"/>
            <w:vMerge/>
            <w:tcMar/>
          </w:tcPr>
          <w:p w:rsidRPr="00A2273B" w:rsidR="00AA4957" w:rsidP="00AA4957" w:rsidRDefault="00AA4957" w14:paraId="2946DB82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color="FFFFFF" w:themeColor="background1" w:sz="18" w:space="0"/>
            </w:tcBorders>
            <w:shd w:val="clear" w:color="auto" w:fill="DBE5F1"/>
            <w:tcMar/>
            <w:vAlign w:val="center"/>
          </w:tcPr>
          <w:p w:rsidRPr="00A2273B" w:rsidR="00AA4957" w:rsidP="00AA4957" w:rsidRDefault="00AA4957" w14:paraId="19F4A891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0-34</w:t>
            </w:r>
          </w:p>
        </w:tc>
        <w:tc>
          <w:tcPr>
            <w:tcW w:w="1701" w:type="dxa"/>
            <w:tcBorders>
              <w:left w:val="single" w:color="FFFFFF" w:themeColor="background1" w:sz="18" w:space="0"/>
              <w:right w:val="single" w:color="FFFFFF" w:themeColor="background1" w:sz="8" w:space="0"/>
            </w:tcBorders>
            <w:shd w:val="clear" w:color="auto" w:fill="DBE5F1"/>
            <w:tcMar/>
            <w:vAlign w:val="center"/>
          </w:tcPr>
          <w:p w:rsidRPr="00A2273B" w:rsidR="00AA4957" w:rsidP="00AA4957" w:rsidRDefault="00AA4957" w14:paraId="632692EA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F</w:t>
            </w:r>
          </w:p>
        </w:tc>
        <w:tc>
          <w:tcPr>
            <w:tcW w:w="3686" w:type="dxa"/>
            <w:gridSpan w:val="4"/>
            <w:tcBorders>
              <w:left w:val="single" w:color="FFFFFF" w:themeColor="background1" w:sz="18" w:space="0"/>
              <w:right w:val="single" w:color="FFFFFF" w:themeColor="background1" w:sz="8" w:space="0"/>
            </w:tcBorders>
            <w:shd w:val="clear" w:color="auto" w:fill="DBE5F1"/>
            <w:tcMar/>
            <w:vAlign w:val="center"/>
          </w:tcPr>
          <w:p w:rsidRPr="00A2273B" w:rsidR="00AA4957" w:rsidP="00AA4957" w:rsidRDefault="00AA4957" w14:paraId="47C5485F" wp14:textId="77777777">
            <w:pPr>
              <w:pStyle w:val="a9"/>
              <w:shd w:val="clear" w:color="auto" w:fill="auto"/>
              <w:spacing w:line="192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незадовільно з обов'язковим повторним вивченням дисципліни</w:t>
            </w:r>
          </w:p>
        </w:tc>
        <w:tc>
          <w:tcPr>
            <w:tcW w:w="567" w:type="dxa"/>
            <w:vMerge/>
            <w:tcBorders/>
            <w:tcMar/>
          </w:tcPr>
          <w:p w:rsidRPr="00A2273B" w:rsidR="00AA4957" w:rsidP="00AA4957" w:rsidRDefault="00AA4957" w14:paraId="5997CC1D" wp14:textId="7777777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/>
            <w:tcMar/>
          </w:tcPr>
          <w:p w:rsidRPr="00A2273B" w:rsidR="00AA4957" w:rsidP="00AA4957" w:rsidRDefault="00AA4957" w14:paraId="110FFD37" wp14:textId="7777777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xmlns:wp14="http://schemas.microsoft.com/office/word/2010/wordml" w:rsidRPr="00A2273B" w:rsidR="00AA4957" w:rsidTr="15989308" w14:paraId="2E2946AB" wp14:textId="77777777">
        <w:trPr>
          <w:trHeight w:val="388"/>
        </w:trPr>
        <w:tc>
          <w:tcPr>
            <w:tcW w:w="16302" w:type="dxa"/>
            <w:gridSpan w:val="18"/>
            <w:shd w:val="clear" w:color="auto" w:fill="D9D9D9" w:themeFill="background1" w:themeFillShade="D9"/>
            <w:tcMar/>
            <w:vAlign w:val="center"/>
          </w:tcPr>
          <w:p w:rsidRPr="00A2273B" w:rsidR="00AA4957" w:rsidP="00AA4957" w:rsidRDefault="00AA4957" w14:paraId="083EED6E" wp14:textId="77777777">
            <w:pPr>
              <w:pStyle w:val="a6"/>
              <w:tabs>
                <w:tab w:val="left" w:pos="0"/>
                <w:tab w:val="left" w:pos="175"/>
              </w:tabs>
              <w:spacing w:after="0" w:line="240" w:lineRule="auto"/>
              <w:ind w:left="0"/>
              <w:jc w:val="center"/>
              <w:rPr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НОРМИ  АКАДЕМІЧНОЇ  ЕТИКИ</w:t>
            </w:r>
          </w:p>
        </w:tc>
      </w:tr>
      <w:tr xmlns:wp14="http://schemas.microsoft.com/office/word/2010/wordml" w:rsidRPr="00A2273B" w:rsidR="00AA4957" w:rsidTr="15989308" w14:paraId="12BBA87D" wp14:textId="77777777">
        <w:trPr>
          <w:trHeight w:val="388"/>
        </w:trPr>
        <w:tc>
          <w:tcPr>
            <w:tcW w:w="16302" w:type="dxa"/>
            <w:gridSpan w:val="18"/>
            <w:shd w:val="clear" w:color="auto" w:fill="DBE5F1"/>
            <w:tcMar/>
          </w:tcPr>
          <w:p w:rsidRPr="00A2273B" w:rsidR="00AA4957" w:rsidP="00AA4957" w:rsidRDefault="00AA4957" w14:paraId="1F5A061D" wp14:textId="77777777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Аспірант повинен дотримуватися «Кодексу </w:t>
            </w:r>
            <w:r w:rsidRPr="00A2273B">
              <w:rPr>
                <w:lang w:val="uk-UA"/>
              </w:rPr>
              <w:t>етики академічних взаємовідносин та доброчесності НТУ «ХПІ»»:</w:t>
            </w:r>
            <w:r w:rsidRPr="00A2273B">
              <w:rPr>
                <w:sz w:val="24"/>
                <w:szCs w:val="24"/>
                <w:lang w:val="uk-UA"/>
              </w:rPr>
              <w:t xml:space="preserve">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нерозв'язності конфлікту доводитися до співробітників відділу аспірантури.</w:t>
            </w:r>
          </w:p>
        </w:tc>
      </w:tr>
      <w:tr xmlns:wp14="http://schemas.microsoft.com/office/word/2010/wordml" w:rsidRPr="00A2273B" w:rsidR="00AA4957" w:rsidTr="15989308" w14:paraId="6FF18B83" wp14:textId="77777777">
        <w:trPr>
          <w:trHeight w:val="388"/>
        </w:trPr>
        <w:tc>
          <w:tcPr>
            <w:tcW w:w="16302" w:type="dxa"/>
            <w:gridSpan w:val="18"/>
            <w:shd w:val="clear" w:color="auto" w:fill="DDD9C3"/>
            <w:tcMar/>
          </w:tcPr>
          <w:p w:rsidRPr="00A2273B" w:rsidR="00AA4957" w:rsidP="00AA4957" w:rsidRDefault="00AA4957" w14:paraId="55C8CDB4" wp14:textId="77777777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>Силабус за змістом повністю відповідає робочій програмі навчальної дисципліни</w:t>
            </w:r>
          </w:p>
        </w:tc>
      </w:tr>
    </w:tbl>
    <w:p xmlns:wp14="http://schemas.microsoft.com/office/word/2010/wordml" w:rsidRPr="00A2273B" w:rsidR="00CA29DD" w:rsidP="00140B51" w:rsidRDefault="00CA29DD" w14:paraId="6B699379" wp14:textId="77777777">
      <w:pPr>
        <w:rPr>
          <w:lang w:val="uk-UA"/>
        </w:rPr>
      </w:pPr>
    </w:p>
    <w:sectPr w:rsidRPr="00A2273B" w:rsidR="00CA29DD" w:rsidSect="0098315A">
      <w:pgSz w:w="16838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tersburg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Calibri"/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541C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0D04B1D"/>
    <w:multiLevelType w:val="multilevel"/>
    <w:tmpl w:val="BE9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6AC142B7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55550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F3A8E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1"/>
    <w:rsid w:val="00003C55"/>
    <w:rsid w:val="000047D2"/>
    <w:rsid w:val="000053AB"/>
    <w:rsid w:val="00005E4A"/>
    <w:rsid w:val="00016E0F"/>
    <w:rsid w:val="00021A97"/>
    <w:rsid w:val="0002237F"/>
    <w:rsid w:val="000236B0"/>
    <w:rsid w:val="0002521D"/>
    <w:rsid w:val="00036FFB"/>
    <w:rsid w:val="00047CBB"/>
    <w:rsid w:val="00051F4A"/>
    <w:rsid w:val="00052E87"/>
    <w:rsid w:val="00056AAD"/>
    <w:rsid w:val="00063F53"/>
    <w:rsid w:val="00070230"/>
    <w:rsid w:val="00070FBD"/>
    <w:rsid w:val="00071861"/>
    <w:rsid w:val="00074F09"/>
    <w:rsid w:val="00081AEE"/>
    <w:rsid w:val="00081E5E"/>
    <w:rsid w:val="000909B7"/>
    <w:rsid w:val="000A3BFB"/>
    <w:rsid w:val="000B3DE3"/>
    <w:rsid w:val="000B6281"/>
    <w:rsid w:val="000C0A5D"/>
    <w:rsid w:val="000D3A34"/>
    <w:rsid w:val="000D3CA3"/>
    <w:rsid w:val="000E43D7"/>
    <w:rsid w:val="000F0ACF"/>
    <w:rsid w:val="000F1025"/>
    <w:rsid w:val="001057F5"/>
    <w:rsid w:val="00105B49"/>
    <w:rsid w:val="00117D58"/>
    <w:rsid w:val="00123A60"/>
    <w:rsid w:val="0012586F"/>
    <w:rsid w:val="00136685"/>
    <w:rsid w:val="00140B51"/>
    <w:rsid w:val="00147623"/>
    <w:rsid w:val="00150BA8"/>
    <w:rsid w:val="00157756"/>
    <w:rsid w:val="00164AFC"/>
    <w:rsid w:val="00182D0F"/>
    <w:rsid w:val="00190AF9"/>
    <w:rsid w:val="001918E0"/>
    <w:rsid w:val="00193E31"/>
    <w:rsid w:val="001A1E5F"/>
    <w:rsid w:val="001A1E7E"/>
    <w:rsid w:val="001A4654"/>
    <w:rsid w:val="001A66B6"/>
    <w:rsid w:val="001B067D"/>
    <w:rsid w:val="001B14A0"/>
    <w:rsid w:val="001B5329"/>
    <w:rsid w:val="001B55DB"/>
    <w:rsid w:val="001C0326"/>
    <w:rsid w:val="001C3E34"/>
    <w:rsid w:val="001C4201"/>
    <w:rsid w:val="001C4D5A"/>
    <w:rsid w:val="001C5B39"/>
    <w:rsid w:val="001C6E8A"/>
    <w:rsid w:val="001C7225"/>
    <w:rsid w:val="001C7A08"/>
    <w:rsid w:val="001D0A60"/>
    <w:rsid w:val="001D0ADC"/>
    <w:rsid w:val="001D4545"/>
    <w:rsid w:val="001D46F3"/>
    <w:rsid w:val="001D75EB"/>
    <w:rsid w:val="001E0D48"/>
    <w:rsid w:val="001E36DA"/>
    <w:rsid w:val="001E7A8E"/>
    <w:rsid w:val="001F0B9E"/>
    <w:rsid w:val="001F1D2B"/>
    <w:rsid w:val="001F4FF1"/>
    <w:rsid w:val="001F7EB0"/>
    <w:rsid w:val="00201C18"/>
    <w:rsid w:val="00207C71"/>
    <w:rsid w:val="002106D2"/>
    <w:rsid w:val="002117BE"/>
    <w:rsid w:val="00212B4E"/>
    <w:rsid w:val="00213B17"/>
    <w:rsid w:val="00222B9D"/>
    <w:rsid w:val="00224F83"/>
    <w:rsid w:val="002338AF"/>
    <w:rsid w:val="00246403"/>
    <w:rsid w:val="0024797B"/>
    <w:rsid w:val="00254F05"/>
    <w:rsid w:val="00257058"/>
    <w:rsid w:val="00265DFE"/>
    <w:rsid w:val="00271E7C"/>
    <w:rsid w:val="0027772E"/>
    <w:rsid w:val="002848F8"/>
    <w:rsid w:val="00286352"/>
    <w:rsid w:val="00290922"/>
    <w:rsid w:val="002A1BBE"/>
    <w:rsid w:val="002A3645"/>
    <w:rsid w:val="002A36DC"/>
    <w:rsid w:val="002B4921"/>
    <w:rsid w:val="002B74A6"/>
    <w:rsid w:val="002C3999"/>
    <w:rsid w:val="002C6202"/>
    <w:rsid w:val="002D3A62"/>
    <w:rsid w:val="002D615A"/>
    <w:rsid w:val="002D6A4E"/>
    <w:rsid w:val="002E417B"/>
    <w:rsid w:val="002E7DF5"/>
    <w:rsid w:val="002F061B"/>
    <w:rsid w:val="002F06C5"/>
    <w:rsid w:val="002F0CDD"/>
    <w:rsid w:val="00302D2A"/>
    <w:rsid w:val="00302F66"/>
    <w:rsid w:val="0030507D"/>
    <w:rsid w:val="0031176C"/>
    <w:rsid w:val="00311F2E"/>
    <w:rsid w:val="00315F56"/>
    <w:rsid w:val="00335B15"/>
    <w:rsid w:val="003416D1"/>
    <w:rsid w:val="00341E96"/>
    <w:rsid w:val="00344692"/>
    <w:rsid w:val="0035703A"/>
    <w:rsid w:val="00357EA9"/>
    <w:rsid w:val="00363848"/>
    <w:rsid w:val="003705F9"/>
    <w:rsid w:val="00373188"/>
    <w:rsid w:val="00382C07"/>
    <w:rsid w:val="00385405"/>
    <w:rsid w:val="00391F0A"/>
    <w:rsid w:val="003944E8"/>
    <w:rsid w:val="00395666"/>
    <w:rsid w:val="00395E13"/>
    <w:rsid w:val="00396198"/>
    <w:rsid w:val="003A2430"/>
    <w:rsid w:val="003A2F61"/>
    <w:rsid w:val="003A4490"/>
    <w:rsid w:val="003A7EE2"/>
    <w:rsid w:val="003B0751"/>
    <w:rsid w:val="003B080F"/>
    <w:rsid w:val="003C2113"/>
    <w:rsid w:val="003D2D73"/>
    <w:rsid w:val="003D7185"/>
    <w:rsid w:val="003E3A78"/>
    <w:rsid w:val="003F311C"/>
    <w:rsid w:val="003F72F9"/>
    <w:rsid w:val="003F746D"/>
    <w:rsid w:val="00403670"/>
    <w:rsid w:val="00410E2E"/>
    <w:rsid w:val="00411F0D"/>
    <w:rsid w:val="00412D6A"/>
    <w:rsid w:val="004156CE"/>
    <w:rsid w:val="00415B30"/>
    <w:rsid w:val="004273B0"/>
    <w:rsid w:val="00433964"/>
    <w:rsid w:val="00443A45"/>
    <w:rsid w:val="004441BA"/>
    <w:rsid w:val="0044607D"/>
    <w:rsid w:val="00447BE4"/>
    <w:rsid w:val="0045378E"/>
    <w:rsid w:val="00455E3F"/>
    <w:rsid w:val="00455F8D"/>
    <w:rsid w:val="004577B6"/>
    <w:rsid w:val="00462C46"/>
    <w:rsid w:val="004638DD"/>
    <w:rsid w:val="004662A3"/>
    <w:rsid w:val="00471924"/>
    <w:rsid w:val="004727DC"/>
    <w:rsid w:val="00494E73"/>
    <w:rsid w:val="004A3049"/>
    <w:rsid w:val="004A6035"/>
    <w:rsid w:val="004B35B8"/>
    <w:rsid w:val="004B4499"/>
    <w:rsid w:val="004C3798"/>
    <w:rsid w:val="004D2084"/>
    <w:rsid w:val="004D2F30"/>
    <w:rsid w:val="004D3ACE"/>
    <w:rsid w:val="004E0E71"/>
    <w:rsid w:val="004F105A"/>
    <w:rsid w:val="0050240B"/>
    <w:rsid w:val="00503C08"/>
    <w:rsid w:val="00510081"/>
    <w:rsid w:val="0051129B"/>
    <w:rsid w:val="00512A3C"/>
    <w:rsid w:val="005145DE"/>
    <w:rsid w:val="00514B11"/>
    <w:rsid w:val="005164EA"/>
    <w:rsid w:val="00517AA0"/>
    <w:rsid w:val="00522F9D"/>
    <w:rsid w:val="005261C2"/>
    <w:rsid w:val="00535DA2"/>
    <w:rsid w:val="00536801"/>
    <w:rsid w:val="00537033"/>
    <w:rsid w:val="0053782C"/>
    <w:rsid w:val="0054292B"/>
    <w:rsid w:val="00544971"/>
    <w:rsid w:val="00550237"/>
    <w:rsid w:val="00551C21"/>
    <w:rsid w:val="00553E58"/>
    <w:rsid w:val="00555CCE"/>
    <w:rsid w:val="005563C2"/>
    <w:rsid w:val="00561ED8"/>
    <w:rsid w:val="00565FC2"/>
    <w:rsid w:val="00571D3A"/>
    <w:rsid w:val="0057362A"/>
    <w:rsid w:val="0058225A"/>
    <w:rsid w:val="0058282F"/>
    <w:rsid w:val="005920D0"/>
    <w:rsid w:val="005A4498"/>
    <w:rsid w:val="005B493A"/>
    <w:rsid w:val="005C23D3"/>
    <w:rsid w:val="005C575A"/>
    <w:rsid w:val="005D1270"/>
    <w:rsid w:val="005E0F85"/>
    <w:rsid w:val="005E1DF7"/>
    <w:rsid w:val="005E3E6E"/>
    <w:rsid w:val="00604849"/>
    <w:rsid w:val="00611397"/>
    <w:rsid w:val="00612819"/>
    <w:rsid w:val="00614A10"/>
    <w:rsid w:val="006164C8"/>
    <w:rsid w:val="00616BB3"/>
    <w:rsid w:val="00631E2F"/>
    <w:rsid w:val="006325C8"/>
    <w:rsid w:val="006445C8"/>
    <w:rsid w:val="006600A4"/>
    <w:rsid w:val="00662443"/>
    <w:rsid w:val="006716D1"/>
    <w:rsid w:val="00673F70"/>
    <w:rsid w:val="0067704F"/>
    <w:rsid w:val="006914BB"/>
    <w:rsid w:val="00691B55"/>
    <w:rsid w:val="006932ED"/>
    <w:rsid w:val="0069437C"/>
    <w:rsid w:val="006A1642"/>
    <w:rsid w:val="006A2C2A"/>
    <w:rsid w:val="006A316E"/>
    <w:rsid w:val="006A36D8"/>
    <w:rsid w:val="006A7605"/>
    <w:rsid w:val="006A7991"/>
    <w:rsid w:val="006B17D2"/>
    <w:rsid w:val="006B33A1"/>
    <w:rsid w:val="006B4C2C"/>
    <w:rsid w:val="006B72D9"/>
    <w:rsid w:val="006C6182"/>
    <w:rsid w:val="006D7A4C"/>
    <w:rsid w:val="006E27E1"/>
    <w:rsid w:val="006F23B7"/>
    <w:rsid w:val="006F75CA"/>
    <w:rsid w:val="00701714"/>
    <w:rsid w:val="00702B18"/>
    <w:rsid w:val="00702F88"/>
    <w:rsid w:val="007037C4"/>
    <w:rsid w:val="0070647C"/>
    <w:rsid w:val="0071133D"/>
    <w:rsid w:val="00713351"/>
    <w:rsid w:val="00723F5B"/>
    <w:rsid w:val="00731403"/>
    <w:rsid w:val="00735019"/>
    <w:rsid w:val="007420E1"/>
    <w:rsid w:val="007476D3"/>
    <w:rsid w:val="00754053"/>
    <w:rsid w:val="00755DBE"/>
    <w:rsid w:val="00773942"/>
    <w:rsid w:val="007755A8"/>
    <w:rsid w:val="00775F71"/>
    <w:rsid w:val="0077614D"/>
    <w:rsid w:val="0078092E"/>
    <w:rsid w:val="007809D2"/>
    <w:rsid w:val="007821D9"/>
    <w:rsid w:val="0078561E"/>
    <w:rsid w:val="00785C87"/>
    <w:rsid w:val="007B2FA1"/>
    <w:rsid w:val="007B5018"/>
    <w:rsid w:val="007C2EA2"/>
    <w:rsid w:val="007C4F9D"/>
    <w:rsid w:val="007D0FFD"/>
    <w:rsid w:val="007D1C36"/>
    <w:rsid w:val="007E1708"/>
    <w:rsid w:val="007E3323"/>
    <w:rsid w:val="007E345F"/>
    <w:rsid w:val="007F5E96"/>
    <w:rsid w:val="00802279"/>
    <w:rsid w:val="00802589"/>
    <w:rsid w:val="00804D6F"/>
    <w:rsid w:val="00812090"/>
    <w:rsid w:val="00815E6A"/>
    <w:rsid w:val="008168C1"/>
    <w:rsid w:val="00831274"/>
    <w:rsid w:val="0084455C"/>
    <w:rsid w:val="008533B0"/>
    <w:rsid w:val="00856EB1"/>
    <w:rsid w:val="00860D20"/>
    <w:rsid w:val="00873BAE"/>
    <w:rsid w:val="008740D4"/>
    <w:rsid w:val="0087478E"/>
    <w:rsid w:val="00874E63"/>
    <w:rsid w:val="008755F1"/>
    <w:rsid w:val="00894026"/>
    <w:rsid w:val="008A185E"/>
    <w:rsid w:val="008B5797"/>
    <w:rsid w:val="008B5F03"/>
    <w:rsid w:val="008C10B8"/>
    <w:rsid w:val="008C6CAC"/>
    <w:rsid w:val="008D3341"/>
    <w:rsid w:val="008D72A7"/>
    <w:rsid w:val="008D75CD"/>
    <w:rsid w:val="008E1F08"/>
    <w:rsid w:val="008E5430"/>
    <w:rsid w:val="008F02BA"/>
    <w:rsid w:val="008F3F48"/>
    <w:rsid w:val="008F6E46"/>
    <w:rsid w:val="0090092E"/>
    <w:rsid w:val="00901FE3"/>
    <w:rsid w:val="00902224"/>
    <w:rsid w:val="00902583"/>
    <w:rsid w:val="0090260F"/>
    <w:rsid w:val="00906DC0"/>
    <w:rsid w:val="009102D4"/>
    <w:rsid w:val="00910ED2"/>
    <w:rsid w:val="00912008"/>
    <w:rsid w:val="00924510"/>
    <w:rsid w:val="00925CDD"/>
    <w:rsid w:val="00932A30"/>
    <w:rsid w:val="00945E9F"/>
    <w:rsid w:val="009466F1"/>
    <w:rsid w:val="00953091"/>
    <w:rsid w:val="009655E9"/>
    <w:rsid w:val="00965D80"/>
    <w:rsid w:val="00967F67"/>
    <w:rsid w:val="0097002A"/>
    <w:rsid w:val="009747DD"/>
    <w:rsid w:val="00980114"/>
    <w:rsid w:val="0098315A"/>
    <w:rsid w:val="00986728"/>
    <w:rsid w:val="00994641"/>
    <w:rsid w:val="0099489A"/>
    <w:rsid w:val="00995CE6"/>
    <w:rsid w:val="009A59FF"/>
    <w:rsid w:val="009A63D1"/>
    <w:rsid w:val="009B0B83"/>
    <w:rsid w:val="009B12D4"/>
    <w:rsid w:val="009B28A0"/>
    <w:rsid w:val="009B2E0F"/>
    <w:rsid w:val="009B42C8"/>
    <w:rsid w:val="009B5664"/>
    <w:rsid w:val="009C10C9"/>
    <w:rsid w:val="009C215B"/>
    <w:rsid w:val="009C528F"/>
    <w:rsid w:val="009C68AB"/>
    <w:rsid w:val="009D487B"/>
    <w:rsid w:val="009E0B3A"/>
    <w:rsid w:val="009E40C3"/>
    <w:rsid w:val="009E5C36"/>
    <w:rsid w:val="009E6965"/>
    <w:rsid w:val="009F02C0"/>
    <w:rsid w:val="009F6823"/>
    <w:rsid w:val="00A00B22"/>
    <w:rsid w:val="00A0323D"/>
    <w:rsid w:val="00A1442B"/>
    <w:rsid w:val="00A15C51"/>
    <w:rsid w:val="00A1709A"/>
    <w:rsid w:val="00A21D77"/>
    <w:rsid w:val="00A2273B"/>
    <w:rsid w:val="00A240AF"/>
    <w:rsid w:val="00A2581B"/>
    <w:rsid w:val="00A3298E"/>
    <w:rsid w:val="00A3522A"/>
    <w:rsid w:val="00A40784"/>
    <w:rsid w:val="00A41974"/>
    <w:rsid w:val="00A430C7"/>
    <w:rsid w:val="00A43AF2"/>
    <w:rsid w:val="00A44E9F"/>
    <w:rsid w:val="00A453FF"/>
    <w:rsid w:val="00A6308D"/>
    <w:rsid w:val="00A71140"/>
    <w:rsid w:val="00A71F82"/>
    <w:rsid w:val="00A74CB2"/>
    <w:rsid w:val="00A82422"/>
    <w:rsid w:val="00A86FF7"/>
    <w:rsid w:val="00A91954"/>
    <w:rsid w:val="00A927BC"/>
    <w:rsid w:val="00A92EF9"/>
    <w:rsid w:val="00AA19AF"/>
    <w:rsid w:val="00AA1B3A"/>
    <w:rsid w:val="00AA2657"/>
    <w:rsid w:val="00AA3DDE"/>
    <w:rsid w:val="00AA4957"/>
    <w:rsid w:val="00AA7C19"/>
    <w:rsid w:val="00AB45E0"/>
    <w:rsid w:val="00AB6590"/>
    <w:rsid w:val="00AB6E44"/>
    <w:rsid w:val="00AB72D0"/>
    <w:rsid w:val="00AC0DCC"/>
    <w:rsid w:val="00AC4704"/>
    <w:rsid w:val="00AC6F9C"/>
    <w:rsid w:val="00AD6FFB"/>
    <w:rsid w:val="00AD71E1"/>
    <w:rsid w:val="00AE0FF9"/>
    <w:rsid w:val="00AE18C5"/>
    <w:rsid w:val="00AE244D"/>
    <w:rsid w:val="00AE2C85"/>
    <w:rsid w:val="00AF4079"/>
    <w:rsid w:val="00AF5035"/>
    <w:rsid w:val="00AF77D7"/>
    <w:rsid w:val="00B01FA0"/>
    <w:rsid w:val="00B05F0A"/>
    <w:rsid w:val="00B060EE"/>
    <w:rsid w:val="00B10C51"/>
    <w:rsid w:val="00B13510"/>
    <w:rsid w:val="00B13EA6"/>
    <w:rsid w:val="00B2390E"/>
    <w:rsid w:val="00B25922"/>
    <w:rsid w:val="00B26262"/>
    <w:rsid w:val="00B262C4"/>
    <w:rsid w:val="00B26F44"/>
    <w:rsid w:val="00B27AA8"/>
    <w:rsid w:val="00B312DA"/>
    <w:rsid w:val="00B357E2"/>
    <w:rsid w:val="00B36A69"/>
    <w:rsid w:val="00B43067"/>
    <w:rsid w:val="00B613E0"/>
    <w:rsid w:val="00B6758C"/>
    <w:rsid w:val="00B757FB"/>
    <w:rsid w:val="00B81931"/>
    <w:rsid w:val="00B937DA"/>
    <w:rsid w:val="00BA22CF"/>
    <w:rsid w:val="00BA7217"/>
    <w:rsid w:val="00BB1E20"/>
    <w:rsid w:val="00BB549F"/>
    <w:rsid w:val="00BB6FC7"/>
    <w:rsid w:val="00BB7D0F"/>
    <w:rsid w:val="00BC29BE"/>
    <w:rsid w:val="00BC2CD4"/>
    <w:rsid w:val="00BC3B78"/>
    <w:rsid w:val="00BC4F4F"/>
    <w:rsid w:val="00BC6F58"/>
    <w:rsid w:val="00BD3A84"/>
    <w:rsid w:val="00BE3D04"/>
    <w:rsid w:val="00BE40AC"/>
    <w:rsid w:val="00BE5052"/>
    <w:rsid w:val="00BF067E"/>
    <w:rsid w:val="00C0340C"/>
    <w:rsid w:val="00C11518"/>
    <w:rsid w:val="00C13900"/>
    <w:rsid w:val="00C1436C"/>
    <w:rsid w:val="00C14F86"/>
    <w:rsid w:val="00C151ED"/>
    <w:rsid w:val="00C172D6"/>
    <w:rsid w:val="00C22917"/>
    <w:rsid w:val="00C23A6D"/>
    <w:rsid w:val="00C23A9E"/>
    <w:rsid w:val="00C243DB"/>
    <w:rsid w:val="00C2622C"/>
    <w:rsid w:val="00C31965"/>
    <w:rsid w:val="00C41F9A"/>
    <w:rsid w:val="00C456A0"/>
    <w:rsid w:val="00C56C52"/>
    <w:rsid w:val="00C63B83"/>
    <w:rsid w:val="00C655B9"/>
    <w:rsid w:val="00C70AAD"/>
    <w:rsid w:val="00C722AD"/>
    <w:rsid w:val="00C733D6"/>
    <w:rsid w:val="00C751BF"/>
    <w:rsid w:val="00C75F15"/>
    <w:rsid w:val="00C769C1"/>
    <w:rsid w:val="00C85927"/>
    <w:rsid w:val="00C91BB9"/>
    <w:rsid w:val="00C93680"/>
    <w:rsid w:val="00C96B75"/>
    <w:rsid w:val="00CA29DD"/>
    <w:rsid w:val="00CA7560"/>
    <w:rsid w:val="00CB0807"/>
    <w:rsid w:val="00CB1E45"/>
    <w:rsid w:val="00CB24C2"/>
    <w:rsid w:val="00CB5947"/>
    <w:rsid w:val="00CB6136"/>
    <w:rsid w:val="00CB7771"/>
    <w:rsid w:val="00CC0A73"/>
    <w:rsid w:val="00CC3720"/>
    <w:rsid w:val="00CC3F9B"/>
    <w:rsid w:val="00CC682E"/>
    <w:rsid w:val="00CD0263"/>
    <w:rsid w:val="00CD0A89"/>
    <w:rsid w:val="00CD23B8"/>
    <w:rsid w:val="00CD31B9"/>
    <w:rsid w:val="00CD3279"/>
    <w:rsid w:val="00CF5976"/>
    <w:rsid w:val="00CF667B"/>
    <w:rsid w:val="00D02A33"/>
    <w:rsid w:val="00D15D3B"/>
    <w:rsid w:val="00D16421"/>
    <w:rsid w:val="00D2534A"/>
    <w:rsid w:val="00D25EE5"/>
    <w:rsid w:val="00D27C99"/>
    <w:rsid w:val="00D3313E"/>
    <w:rsid w:val="00D3393F"/>
    <w:rsid w:val="00D339F5"/>
    <w:rsid w:val="00D34712"/>
    <w:rsid w:val="00D36B0C"/>
    <w:rsid w:val="00D36D16"/>
    <w:rsid w:val="00D376C3"/>
    <w:rsid w:val="00D404EA"/>
    <w:rsid w:val="00D4226B"/>
    <w:rsid w:val="00D46A23"/>
    <w:rsid w:val="00D506CD"/>
    <w:rsid w:val="00D520CF"/>
    <w:rsid w:val="00D5266A"/>
    <w:rsid w:val="00D53580"/>
    <w:rsid w:val="00D54DA9"/>
    <w:rsid w:val="00D56701"/>
    <w:rsid w:val="00D6588D"/>
    <w:rsid w:val="00D9074E"/>
    <w:rsid w:val="00D956E2"/>
    <w:rsid w:val="00DA18E1"/>
    <w:rsid w:val="00DA3375"/>
    <w:rsid w:val="00DB0A6B"/>
    <w:rsid w:val="00DB1B3D"/>
    <w:rsid w:val="00DB1B66"/>
    <w:rsid w:val="00DB7988"/>
    <w:rsid w:val="00DC7059"/>
    <w:rsid w:val="00DD1A8C"/>
    <w:rsid w:val="00DD31FA"/>
    <w:rsid w:val="00DD77E4"/>
    <w:rsid w:val="00DD7E2D"/>
    <w:rsid w:val="00DE141A"/>
    <w:rsid w:val="00DE7D1F"/>
    <w:rsid w:val="00DF29F9"/>
    <w:rsid w:val="00E0507A"/>
    <w:rsid w:val="00E06B1A"/>
    <w:rsid w:val="00E12A1C"/>
    <w:rsid w:val="00E12FA1"/>
    <w:rsid w:val="00E17F61"/>
    <w:rsid w:val="00E22233"/>
    <w:rsid w:val="00E26872"/>
    <w:rsid w:val="00E34341"/>
    <w:rsid w:val="00E35068"/>
    <w:rsid w:val="00E355B4"/>
    <w:rsid w:val="00E41A0F"/>
    <w:rsid w:val="00E43891"/>
    <w:rsid w:val="00E442CE"/>
    <w:rsid w:val="00E47B4B"/>
    <w:rsid w:val="00E51414"/>
    <w:rsid w:val="00E5160F"/>
    <w:rsid w:val="00E55EED"/>
    <w:rsid w:val="00E57C40"/>
    <w:rsid w:val="00E62511"/>
    <w:rsid w:val="00E81CBD"/>
    <w:rsid w:val="00E826F2"/>
    <w:rsid w:val="00E94687"/>
    <w:rsid w:val="00E95A6A"/>
    <w:rsid w:val="00E95DB9"/>
    <w:rsid w:val="00ED4465"/>
    <w:rsid w:val="00EE47A4"/>
    <w:rsid w:val="00F02A2A"/>
    <w:rsid w:val="00F10234"/>
    <w:rsid w:val="00F13036"/>
    <w:rsid w:val="00F13653"/>
    <w:rsid w:val="00F14362"/>
    <w:rsid w:val="00F231C5"/>
    <w:rsid w:val="00F23433"/>
    <w:rsid w:val="00F24655"/>
    <w:rsid w:val="00F30486"/>
    <w:rsid w:val="00F35A9C"/>
    <w:rsid w:val="00F411D9"/>
    <w:rsid w:val="00F4652F"/>
    <w:rsid w:val="00F47E2D"/>
    <w:rsid w:val="00F514C3"/>
    <w:rsid w:val="00F614E4"/>
    <w:rsid w:val="00F67611"/>
    <w:rsid w:val="00F70CE1"/>
    <w:rsid w:val="00F72AEE"/>
    <w:rsid w:val="00F769EE"/>
    <w:rsid w:val="00F770DD"/>
    <w:rsid w:val="00F84C1C"/>
    <w:rsid w:val="00F84E8C"/>
    <w:rsid w:val="00F8699C"/>
    <w:rsid w:val="00F96671"/>
    <w:rsid w:val="00FA7B8B"/>
    <w:rsid w:val="00FA7DB3"/>
    <w:rsid w:val="00FB10CD"/>
    <w:rsid w:val="00FB4927"/>
    <w:rsid w:val="00FC3EE5"/>
    <w:rsid w:val="00FC5136"/>
    <w:rsid w:val="00FD2FB0"/>
    <w:rsid w:val="00FD5637"/>
    <w:rsid w:val="00FE2BAB"/>
    <w:rsid w:val="00FE2F01"/>
    <w:rsid w:val="00FE69A2"/>
    <w:rsid w:val="00FF29ED"/>
    <w:rsid w:val="00FF48F7"/>
    <w:rsid w:val="00FF7276"/>
    <w:rsid w:val="137E8BBE"/>
    <w:rsid w:val="15989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9C18F9"/>
  <w15:chartTrackingRefBased/>
  <w15:docId w15:val="{BEE1B9DC-44B2-49E1-BDE6-C50A03A607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"/>
    <w:qFormat/>
    <w:rsid w:val="00555CCE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0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у виносці Знак"/>
    <w:link w:val="a4"/>
    <w:uiPriority w:val="99"/>
    <w:semiHidden/>
    <w:rsid w:val="00BB7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A0"/>
    <w:pPr>
      <w:ind w:left="720"/>
      <w:contextualSpacing/>
    </w:pPr>
  </w:style>
  <w:style w:type="character" w:styleId="20" w:customStyle="1">
    <w:name w:val="Заголовок 2 Знак"/>
    <w:link w:val="2"/>
    <w:uiPriority w:val="9"/>
    <w:rsid w:val="00555CCE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55CCE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a8" w:customStyle="1">
    <w:name w:val="Основний текст Знак"/>
    <w:link w:val="a9"/>
    <w:uiPriority w:val="99"/>
    <w:rsid w:val="000236B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9">
    <w:name w:val="Body Text"/>
    <w:basedOn w:val="a"/>
    <w:link w:val="a8"/>
    <w:uiPriority w:val="99"/>
    <w:rsid w:val="000236B0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/>
      <w:spacing w:val="-3"/>
      <w:sz w:val="26"/>
      <w:szCs w:val="26"/>
    </w:rPr>
  </w:style>
  <w:style w:type="character" w:styleId="aa" w:customStyle="1">
    <w:name w:val="Основной текст Знак"/>
    <w:basedOn w:val="a0"/>
    <w:uiPriority w:val="99"/>
    <w:semiHidden/>
    <w:rsid w:val="000236B0"/>
  </w:style>
  <w:style w:type="character" w:styleId="3" w:customStyle="1">
    <w:name w:val="Основной текст (3)_"/>
    <w:link w:val="30"/>
    <w:uiPriority w:val="99"/>
    <w:rsid w:val="000236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30" w:customStyle="1">
    <w:name w:val="Основной текст (3)"/>
    <w:basedOn w:val="a"/>
    <w:link w:val="3"/>
    <w:uiPriority w:val="99"/>
    <w:rsid w:val="000236B0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6"/>
      <w:szCs w:val="26"/>
    </w:rPr>
  </w:style>
  <w:style w:type="character" w:styleId="21" w:customStyle="1">
    <w:name w:val="Подпись к таблице (2)"/>
    <w:uiPriority w:val="99"/>
    <w:rsid w:val="000236B0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paragraph" w:customStyle="1">
    <w:name w:val="paragraph"/>
    <w:basedOn w:val="a"/>
    <w:rsid w:val="000D3A3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normaltextrun" w:customStyle="1">
    <w:name w:val="normaltextrun"/>
    <w:basedOn w:val="a0"/>
    <w:rsid w:val="000D3A34"/>
  </w:style>
  <w:style w:type="character" w:styleId="eop" w:customStyle="1">
    <w:name w:val="eop"/>
    <w:basedOn w:val="a0"/>
    <w:rsid w:val="000D3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ШТЕФАН</dc:creator>
  <keywords/>
  <lastModifiedBy>Ніна Вікторівна Підбуцька</lastModifiedBy>
  <revision>22</revision>
  <lastPrinted>2019-11-22T19:36:00.0000000Z</lastPrinted>
  <dcterms:created xsi:type="dcterms:W3CDTF">2021-12-07T20:10:00.0000000Z</dcterms:created>
  <dcterms:modified xsi:type="dcterms:W3CDTF">2021-12-07T20:11:22.4454640Z</dcterms:modified>
</coreProperties>
</file>