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CB72" w14:textId="77777777" w:rsidR="00063F53" w:rsidRPr="00063F53" w:rsidRDefault="00A63DAB" w:rsidP="00BD3A84">
      <w:pPr>
        <w:rPr>
          <w:vanish/>
        </w:rPr>
      </w:pPr>
      <w:r>
        <w:rPr>
          <w:noProof/>
          <w:lang w:eastAsia="ru-RU"/>
        </w:rPr>
        <w:drawing>
          <wp:inline distT="0" distB="0" distL="0" distR="0" wp14:anchorId="51DB55F3" wp14:editId="667D3B4B">
            <wp:extent cx="9973310" cy="956945"/>
            <wp:effectExtent l="19050" t="0" r="8890" b="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302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426"/>
        <w:gridCol w:w="708"/>
        <w:gridCol w:w="1560"/>
        <w:gridCol w:w="141"/>
        <w:gridCol w:w="1701"/>
        <w:gridCol w:w="1560"/>
        <w:gridCol w:w="992"/>
        <w:gridCol w:w="709"/>
        <w:gridCol w:w="425"/>
        <w:gridCol w:w="567"/>
        <w:gridCol w:w="425"/>
        <w:gridCol w:w="284"/>
        <w:gridCol w:w="141"/>
        <w:gridCol w:w="1276"/>
        <w:gridCol w:w="567"/>
        <w:gridCol w:w="3969"/>
      </w:tblGrid>
      <w:tr w:rsidR="00BB7D0F" w:rsidRPr="00063F53" w14:paraId="33E8BF23" w14:textId="77777777" w:rsidTr="00063F53">
        <w:trPr>
          <w:trHeight w:val="685"/>
        </w:trPr>
        <w:tc>
          <w:tcPr>
            <w:tcW w:w="16302" w:type="dxa"/>
            <w:gridSpan w:val="18"/>
            <w:tcBorders>
              <w:top w:val="nil"/>
            </w:tcBorders>
            <w:shd w:val="clear" w:color="auto" w:fill="C6D9F1"/>
            <w:vAlign w:val="center"/>
          </w:tcPr>
          <w:p w14:paraId="743BC45B" w14:textId="77777777" w:rsidR="00BB7D0F" w:rsidRPr="00063F53" w:rsidRDefault="00C172D6" w:rsidP="0027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53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«</w:t>
            </w:r>
            <w:r w:rsidR="002761A1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 xml:space="preserve">Психологічні аспекти </w:t>
            </w:r>
            <w:r w:rsidR="0089062E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 xml:space="preserve">та логіка </w:t>
            </w:r>
            <w:r w:rsidR="002761A1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педагогічної діяльності</w:t>
            </w:r>
            <w:r w:rsidRPr="00063F53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8755F1" w:rsidRPr="00063F53" w14:paraId="35FD99D3" w14:textId="77777777" w:rsidTr="00063F53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14:paraId="02F960BC" w14:textId="77777777" w:rsidR="008755F1" w:rsidRPr="00063F53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Шифр  та назва спеціальності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3400B68F" w14:textId="77777777" w:rsidR="008755F1" w:rsidRPr="002761A1" w:rsidRDefault="002761A1" w:rsidP="00614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61A1">
              <w:rPr>
                <w:b/>
                <w:color w:val="000000"/>
                <w:sz w:val="24"/>
                <w:szCs w:val="24"/>
              </w:rPr>
              <w:t xml:space="preserve">053 – </w:t>
            </w:r>
            <w:proofErr w:type="spellStart"/>
            <w:r w:rsidRPr="002761A1">
              <w:rPr>
                <w:b/>
                <w:color w:val="000000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2410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1A685083" w14:textId="77777777" w:rsidR="008755F1" w:rsidRPr="00063F53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53">
              <w:rPr>
                <w:b/>
                <w:sz w:val="24"/>
                <w:szCs w:val="24"/>
              </w:rPr>
              <w:t>Факуль</w:t>
            </w:r>
            <w:proofErr w:type="spellEnd"/>
            <w:r w:rsidRPr="00063F53">
              <w:rPr>
                <w:b/>
                <w:sz w:val="24"/>
                <w:szCs w:val="24"/>
                <w:lang w:val="uk-UA"/>
              </w:rPr>
              <w:t>тет / Інститут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2EE583CA" w14:textId="77777777" w:rsidR="008755F1" w:rsidRPr="00063F53" w:rsidRDefault="002761A1" w:rsidP="005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Соціально гуманітарних технологій</w:t>
            </w:r>
          </w:p>
        </w:tc>
      </w:tr>
      <w:tr w:rsidR="008755F1" w:rsidRPr="00063F53" w14:paraId="4F68763C" w14:textId="77777777" w:rsidTr="00063F53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14:paraId="5D030B64" w14:textId="77777777" w:rsidR="008755F1" w:rsidRPr="00063F53" w:rsidRDefault="008755F1" w:rsidP="008755F1">
            <w:pPr>
              <w:spacing w:after="0" w:line="192" w:lineRule="auto"/>
              <w:rPr>
                <w:b/>
                <w:sz w:val="24"/>
                <w:szCs w:val="24"/>
              </w:rPr>
            </w:pPr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освітньо</w:t>
            </w:r>
            <w:proofErr w:type="spellEnd"/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-наукової програми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58D8F011" w14:textId="77777777" w:rsidR="008755F1" w:rsidRPr="002761A1" w:rsidRDefault="002761A1" w:rsidP="00614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761A1">
              <w:rPr>
                <w:b/>
                <w:color w:val="000000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2410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157E95DE" w14:textId="77777777" w:rsidR="008755F1" w:rsidRPr="00063F53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F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34482962" w14:textId="77777777" w:rsidR="008755F1" w:rsidRPr="00063F53" w:rsidRDefault="002761A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Педагогіки і психології управління соціальними системами ім. акад.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І.А.Зязюна</w:t>
            </w:r>
            <w:proofErr w:type="spellEnd"/>
          </w:p>
        </w:tc>
      </w:tr>
      <w:tr w:rsidR="00BB7D0F" w:rsidRPr="00063F53" w14:paraId="3046B53A" w14:textId="77777777" w:rsidTr="00063F53">
        <w:trPr>
          <w:trHeight w:val="388"/>
        </w:trPr>
        <w:tc>
          <w:tcPr>
            <w:tcW w:w="16302" w:type="dxa"/>
            <w:gridSpan w:val="18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758CA945" w14:textId="77777777" w:rsidR="00BB7D0F" w:rsidRPr="00063F53" w:rsidRDefault="0070647C" w:rsidP="008755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w:rsidR="0070647C" w:rsidRPr="00063F53" w14:paraId="2BC4C7C8" w14:textId="77777777" w:rsidTr="00063F53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23A340F9" w14:textId="77777777" w:rsidR="0070647C" w:rsidRPr="00063F53" w:rsidRDefault="002761A1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 w:rsidRPr="002761A1">
              <w:rPr>
                <w:b/>
                <w:noProof/>
                <w:spacing w:val="-10"/>
                <w:sz w:val="24"/>
                <w:szCs w:val="24"/>
                <w:lang w:eastAsia="ru-RU"/>
              </w:rPr>
              <w:drawing>
                <wp:inline distT="0" distB="0" distL="0" distR="0" wp14:anchorId="6D589B4A" wp14:editId="7B4A4710">
                  <wp:extent cx="1165681" cy="879672"/>
                  <wp:effectExtent l="0" t="152400" r="0" b="129978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397" t="10640" r="26366" b="1620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6121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14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14:paraId="49004E33" w14:textId="77777777" w:rsidR="0070647C" w:rsidRPr="00063F53" w:rsidRDefault="002761A1" w:rsidP="005145DE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Солодовник Тетяна Олександрівна, </w:t>
            </w:r>
            <w:hyperlink r:id="rId7" w:tgtFrame="_self" w:history="1">
              <w:r>
                <w:rPr>
                  <w:rStyle w:val="aa"/>
                  <w:rFonts w:ascii="Arial" w:hAnsi="Arial" w:cs="Arial"/>
                  <w:sz w:val="28"/>
                  <w:szCs w:val="28"/>
                </w:rPr>
                <w:t>tetiana.solodovnyk@khpi.edu.ua</w:t>
              </w:r>
            </w:hyperlink>
          </w:p>
        </w:tc>
      </w:tr>
      <w:tr w:rsidR="0070647C" w:rsidRPr="00281DE8" w14:paraId="3E542F5F" w14:textId="77777777" w:rsidTr="002761A1">
        <w:trPr>
          <w:trHeight w:val="123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14:paraId="3731018C" w14:textId="77777777" w:rsidR="0070647C" w:rsidRPr="00063F53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14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14:paraId="6E15330B" w14:textId="77777777" w:rsidR="0070647C" w:rsidRPr="002761A1" w:rsidRDefault="002761A1" w:rsidP="005145DE">
            <w:pPr>
              <w:autoSpaceDE w:val="0"/>
              <w:autoSpaceDN w:val="0"/>
              <w:adjustRightInd w:val="0"/>
              <w:spacing w:after="0" w:line="204" w:lineRule="auto"/>
              <w:rPr>
                <w:rFonts w:cs="Calibri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Кандидат педагогічних наук, доцент, доцент кафедри педагогіки і психології управління соціальними системами </w:t>
            </w:r>
            <w:proofErr w:type="spellStart"/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ім.акад</w:t>
            </w:r>
            <w:proofErr w:type="spellEnd"/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І.А.Зязюна</w:t>
            </w:r>
            <w:proofErr w:type="spellEnd"/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 НТУ «ХПІ». Досвід роботи – 17 років. Автор понад 70 наукових та навчально-методичних праць. Провідний лектор з дисциплін: «Дидактичні системи та освітні технології у вищій школі», «Психологія та педагогіка вищої школи», «Дидактика та педагогічні інновації», «Психологічні аспекти комунікації у вищій школі»</w:t>
            </w:r>
          </w:p>
        </w:tc>
      </w:tr>
      <w:tr w:rsidR="005145DE" w:rsidRPr="00063F53" w14:paraId="2151AFC0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3EAA2B73" w14:textId="77777777" w:rsidR="005145DE" w:rsidRPr="00063F53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w:rsidR="005145DE" w:rsidRPr="00281DE8" w14:paraId="41BAD582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5D00B7A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2955200A" w14:textId="77777777" w:rsidR="005145DE" w:rsidRPr="009063E4" w:rsidRDefault="001C7225" w:rsidP="009063E4">
            <w:pPr>
              <w:spacing w:after="0" w:line="204" w:lineRule="auto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9063E4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Дисципліна спрямована на оволодіння </w:t>
            </w:r>
            <w:r w:rsidR="00BF0BBB" w:rsidRPr="009063E4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системою </w:t>
            </w:r>
            <w:proofErr w:type="spellStart"/>
            <w:r w:rsidR="00BF0BBB" w:rsidRPr="009063E4">
              <w:rPr>
                <w:rFonts w:asciiTheme="minorHAnsi" w:hAnsiTheme="minorHAnsi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BF0BBB" w:rsidRPr="009063E4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майбутніх науково-педагогічних працівників, здатних </w:t>
            </w:r>
            <w:r w:rsidR="009063E4" w:rsidRPr="009063E4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аналізувати </w:t>
            </w:r>
            <w:r w:rsidR="00BF0BBB" w:rsidRPr="009063E4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</w:t>
            </w:r>
            <w:r w:rsidR="00BF0BBB" w:rsidRPr="009063E4">
              <w:rPr>
                <w:rFonts w:asciiTheme="minorHAnsi" w:eastAsia="Times New Roman" w:hAnsiTheme="minorHAnsi"/>
                <w:sz w:val="24"/>
                <w:szCs w:val="24"/>
                <w:lang w:val="uk-UA" w:eastAsia="ru-RU"/>
              </w:rPr>
              <w:t>чинники та тенденції функці</w:t>
            </w:r>
            <w:r w:rsidR="009063E4" w:rsidRPr="009063E4">
              <w:rPr>
                <w:rFonts w:asciiTheme="minorHAnsi" w:eastAsia="Times New Roman" w:hAnsiTheme="minorHAnsi"/>
                <w:sz w:val="24"/>
                <w:szCs w:val="24"/>
                <w:lang w:val="uk-UA" w:eastAsia="ru-RU"/>
              </w:rPr>
              <w:t>онування й розвитку особистості,</w:t>
            </w:r>
            <w:r w:rsidR="009063E4" w:rsidRPr="009063E4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здійснювати аналітичне осмислення стану та перспектив розвитку сфери освіти, створювати та впроваджувати новий зміст освіти та новітні технології навчання</w:t>
            </w:r>
            <w:r w:rsidR="009063E4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 в освітній процес вищої школи</w:t>
            </w:r>
          </w:p>
        </w:tc>
      </w:tr>
      <w:tr w:rsidR="005145DE" w:rsidRPr="00281DE8" w14:paraId="4D5F41A3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379DA6B5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3611365C" w14:textId="77777777" w:rsidR="005145DE" w:rsidRPr="00063F53" w:rsidRDefault="001C7225" w:rsidP="00BF0BBB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Виробити у аспіранта теоретичні уявлення та </w:t>
            </w:r>
            <w:r w:rsidR="00BF0BBB">
              <w:rPr>
                <w:sz w:val="24"/>
                <w:szCs w:val="24"/>
                <w:lang w:val="uk-UA"/>
              </w:rPr>
              <w:t>компетентності щодо психологічних аспектів педагогічної діяльності</w:t>
            </w:r>
            <w:r w:rsidR="002A3645" w:rsidRPr="00063F53">
              <w:rPr>
                <w:sz w:val="24"/>
                <w:szCs w:val="24"/>
                <w:lang w:val="uk-UA"/>
              </w:rPr>
              <w:t xml:space="preserve"> </w:t>
            </w:r>
            <w:r w:rsidR="00BF0BBB">
              <w:rPr>
                <w:sz w:val="24"/>
                <w:szCs w:val="24"/>
                <w:lang w:val="uk-UA"/>
              </w:rPr>
              <w:t>, освітнього процесу у вищій школі, психологічних особливостей пізнавальної діяльності здобувачів освіти</w:t>
            </w:r>
          </w:p>
        </w:tc>
      </w:tr>
      <w:tr w:rsidR="005145DE" w:rsidRPr="00063F53" w14:paraId="42BC6AEC" w14:textId="77777777" w:rsidTr="009B0B83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A65D85D" w14:textId="77777777" w:rsidR="005145DE" w:rsidRPr="00063F53" w:rsidRDefault="005145DE" w:rsidP="009B0B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102A52F0" w14:textId="77777777" w:rsidR="005145DE" w:rsidRPr="00063F53" w:rsidRDefault="002A3645" w:rsidP="002761A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Лекції, </w:t>
            </w:r>
            <w:r w:rsidR="002761A1">
              <w:rPr>
                <w:sz w:val="24"/>
                <w:szCs w:val="24"/>
                <w:lang w:val="uk-UA"/>
              </w:rPr>
              <w:t xml:space="preserve"> практичні заняття</w:t>
            </w:r>
            <w:r w:rsidRPr="00063F53">
              <w:rPr>
                <w:sz w:val="24"/>
                <w:szCs w:val="24"/>
                <w:lang w:val="uk-UA"/>
              </w:rPr>
              <w:t>, консультації</w:t>
            </w:r>
            <w:r w:rsidR="00455E3F" w:rsidRPr="00063F53">
              <w:rPr>
                <w:sz w:val="24"/>
                <w:szCs w:val="24"/>
                <w:lang w:val="uk-UA"/>
              </w:rPr>
              <w:t>. Підсумковий контроль - іспит</w:t>
            </w:r>
          </w:p>
        </w:tc>
      </w:tr>
      <w:tr w:rsidR="005145DE" w:rsidRPr="00063F53" w14:paraId="62CCF8C4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15EC03E" w14:textId="77777777" w:rsidR="005145DE" w:rsidRPr="00063F53" w:rsidRDefault="005145DE" w:rsidP="00AA265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3B01E291" w14:textId="77777777" w:rsidR="00BF0BBB" w:rsidRPr="009063E4" w:rsidRDefault="00BF0BBB" w:rsidP="009063E4">
            <w:pPr>
              <w:spacing w:after="0" w:line="192" w:lineRule="auto"/>
              <w:jc w:val="both"/>
              <w:textAlignment w:val="baseline"/>
              <w:rPr>
                <w:rFonts w:asciiTheme="minorHAnsi" w:eastAsia="Times New Roman" w:hAnsiTheme="minorHAnsi" w:cs="Arial"/>
                <w:color w:val="000000"/>
                <w:sz w:val="23"/>
                <w:szCs w:val="23"/>
                <w:lang w:val="uk-UA" w:eastAsia="ru-RU"/>
              </w:rPr>
            </w:pPr>
            <w:r w:rsidRPr="009063E4">
              <w:rPr>
                <w:rFonts w:asciiTheme="minorHAnsi" w:eastAsia="Times New Roman" w:hAnsiTheme="minorHAnsi"/>
                <w:sz w:val="24"/>
                <w:szCs w:val="24"/>
                <w:lang w:val="uk-UA" w:eastAsia="ru-RU"/>
              </w:rPr>
              <w:t>РН1. Здійснювати пошук, опрацювання та аналіз професійно важливих знань із різних джерел на основі сучасних методологій наукової діяльності з використанням інформаційно-комунікаційних технологій</w:t>
            </w:r>
            <w:r w:rsidRPr="009063E4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 </w:t>
            </w:r>
          </w:p>
          <w:p w14:paraId="525D988F" w14:textId="77777777" w:rsidR="00BF0BBB" w:rsidRPr="009063E4" w:rsidRDefault="00BF0BBB" w:rsidP="009063E4">
            <w:pPr>
              <w:spacing w:after="0" w:line="192" w:lineRule="auto"/>
              <w:jc w:val="both"/>
              <w:textAlignment w:val="baseline"/>
              <w:rPr>
                <w:rFonts w:asciiTheme="minorHAnsi" w:eastAsia="Times New Roman" w:hAnsiTheme="minorHAnsi" w:cs="Arial"/>
                <w:color w:val="000000"/>
                <w:sz w:val="23"/>
                <w:szCs w:val="23"/>
                <w:lang w:val="uk-UA" w:eastAsia="ru-RU"/>
              </w:rPr>
            </w:pPr>
            <w:r w:rsidRPr="009063E4">
              <w:rPr>
                <w:rFonts w:asciiTheme="minorHAnsi" w:eastAsia="Times New Roman" w:hAnsiTheme="minorHAnsi"/>
                <w:sz w:val="24"/>
                <w:szCs w:val="24"/>
                <w:lang w:val="uk-UA" w:eastAsia="ru-RU"/>
              </w:rPr>
              <w:t>РН2. Виокремлювати, систематизувати, розв’язувати, критично осмислювати та прогнозувати значущі психологічні проблеми, чинники та тенденції функціонування й розвитку особистості, груп і організацій на різних рівнях психологічного дослідження. </w:t>
            </w:r>
            <w:r w:rsidRPr="009063E4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 </w:t>
            </w:r>
          </w:p>
          <w:p w14:paraId="6BB29584" w14:textId="77777777" w:rsidR="00BF0BBB" w:rsidRPr="009063E4" w:rsidRDefault="00BF0BBB" w:rsidP="009063E4">
            <w:pPr>
              <w:spacing w:after="0" w:line="192" w:lineRule="auto"/>
              <w:jc w:val="both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val="uk-UA" w:eastAsia="ru-RU"/>
              </w:rPr>
            </w:pPr>
            <w:r w:rsidRPr="009063E4">
              <w:rPr>
                <w:rFonts w:asciiTheme="minorHAnsi" w:eastAsia="Times New Roman" w:hAnsiTheme="minorHAnsi"/>
                <w:sz w:val="24"/>
                <w:szCs w:val="24"/>
                <w:lang w:val="uk-UA" w:eastAsia="ru-RU"/>
              </w:rPr>
              <w:t>РН7. Працювати над власним розвитком та вдосконаленням, визначати свої професійні можливості та виявляти прагнення до підвищення професійної кваліфікації та професійної мобільності. </w:t>
            </w:r>
          </w:p>
          <w:p w14:paraId="3D1ED48D" w14:textId="77777777" w:rsidR="005145DE" w:rsidRPr="009063E4" w:rsidRDefault="00BF0BBB" w:rsidP="009063E4">
            <w:pPr>
              <w:spacing w:after="0" w:line="192" w:lineRule="auto"/>
              <w:jc w:val="both"/>
              <w:textAlignment w:val="baseline"/>
              <w:rPr>
                <w:rFonts w:asciiTheme="minorHAnsi" w:eastAsia="Times New Roman" w:hAnsiTheme="minorHAnsi"/>
                <w:sz w:val="24"/>
                <w:szCs w:val="24"/>
                <w:lang w:val="uk-UA" w:eastAsia="ru-RU"/>
              </w:rPr>
            </w:pPr>
            <w:r w:rsidRPr="009063E4">
              <w:rPr>
                <w:rFonts w:asciiTheme="minorHAnsi" w:eastAsia="Times New Roman" w:hAnsiTheme="minorHAnsi"/>
                <w:sz w:val="24"/>
                <w:szCs w:val="24"/>
                <w:lang w:val="uk-UA" w:eastAsia="ru-RU"/>
              </w:rPr>
              <w:t>РН10. Розробляти та викладати спеціальні навчальні дисципліни з психології та дотичних до неї дисциплін у закладах вищої освіти</w:t>
            </w:r>
          </w:p>
        </w:tc>
      </w:tr>
      <w:tr w:rsidR="005145DE" w:rsidRPr="002761A1" w14:paraId="509865F4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6C706558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2EECE19F" w14:textId="77777777" w:rsidR="005145DE" w:rsidRPr="00063F53" w:rsidRDefault="002761A1" w:rsidP="002761A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Загальний обсяг дисципліни 9</w:t>
            </w:r>
            <w:r w:rsidR="002A3645" w:rsidRPr="00063F53">
              <w:rPr>
                <w:sz w:val="24"/>
                <w:szCs w:val="24"/>
                <w:lang w:val="uk-UA"/>
              </w:rPr>
              <w:t>0 год.</w:t>
            </w:r>
            <w:r w:rsidR="00804D6F" w:rsidRPr="00063F53">
              <w:rPr>
                <w:sz w:val="24"/>
                <w:szCs w:val="24"/>
                <w:lang w:val="uk-UA"/>
              </w:rPr>
              <w:t>:</w:t>
            </w:r>
            <w:r w:rsidR="002A3645" w:rsidRPr="00063F53">
              <w:rPr>
                <w:sz w:val="24"/>
                <w:szCs w:val="24"/>
                <w:lang w:val="uk-UA"/>
              </w:rPr>
              <w:t xml:space="preserve"> лекції – </w:t>
            </w:r>
            <w:r>
              <w:rPr>
                <w:sz w:val="24"/>
                <w:szCs w:val="24"/>
                <w:lang w:val="uk-UA"/>
              </w:rPr>
              <w:t>15</w:t>
            </w:r>
            <w:r w:rsidR="002A3645" w:rsidRPr="00063F53">
              <w:rPr>
                <w:sz w:val="24"/>
                <w:szCs w:val="24"/>
                <w:lang w:val="uk-UA"/>
              </w:rPr>
              <w:t xml:space="preserve"> год., </w:t>
            </w:r>
            <w:r>
              <w:rPr>
                <w:sz w:val="24"/>
                <w:szCs w:val="24"/>
                <w:lang w:val="uk-UA"/>
              </w:rPr>
              <w:t>практичні заняття</w:t>
            </w:r>
            <w:r w:rsidR="002A3645" w:rsidRPr="00063F53">
              <w:rPr>
                <w:sz w:val="24"/>
                <w:szCs w:val="24"/>
                <w:lang w:val="uk-UA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15</w:t>
            </w:r>
            <w:r w:rsidR="002A3645" w:rsidRPr="00063F53">
              <w:rPr>
                <w:sz w:val="24"/>
                <w:szCs w:val="24"/>
                <w:lang w:val="uk-UA"/>
              </w:rPr>
              <w:t xml:space="preserve"> год., </w:t>
            </w:r>
            <w:r>
              <w:rPr>
                <w:sz w:val="24"/>
                <w:szCs w:val="24"/>
                <w:lang w:val="uk-UA"/>
              </w:rPr>
              <w:t>самостійна робота – 6</w:t>
            </w:r>
            <w:r w:rsidR="00455E3F" w:rsidRPr="00063F53">
              <w:rPr>
                <w:sz w:val="24"/>
                <w:szCs w:val="24"/>
                <w:lang w:val="uk-UA"/>
              </w:rPr>
              <w:t>0 год.</w:t>
            </w:r>
          </w:p>
        </w:tc>
      </w:tr>
      <w:tr w:rsidR="005145DE" w:rsidRPr="002761A1" w14:paraId="44E2340A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018C2FA4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14317" w:type="dxa"/>
            <w:gridSpan w:val="14"/>
            <w:shd w:val="clear" w:color="auto" w:fill="DBE5F1"/>
          </w:tcPr>
          <w:p w14:paraId="7A0C4C90" w14:textId="35EB9CBA" w:rsidR="005145DE" w:rsidRPr="00281DE8" w:rsidRDefault="00281DE8" w:rsidP="00455E3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«Представлення наукових результатів», «Методологічні основи психологічних досліджень»</w:t>
            </w:r>
          </w:p>
        </w:tc>
      </w:tr>
      <w:tr w:rsidR="00443A45" w:rsidRPr="00063F53" w14:paraId="02A9BAE0" w14:textId="77777777" w:rsidTr="009063E4">
        <w:trPr>
          <w:trHeight w:val="1353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34F32F16" w14:textId="77777777" w:rsidR="00443A45" w:rsidRPr="00063F53" w:rsidRDefault="007E3323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lastRenderedPageBreak/>
              <w:t>Вимоги викладача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70623575" w14:textId="77777777" w:rsidR="0098315A" w:rsidRPr="009063E4" w:rsidRDefault="007A6B9F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proofErr w:type="spellStart"/>
            <w:r w:rsidRPr="009063E4">
              <w:rPr>
                <w:color w:val="000000"/>
                <w:sz w:val="24"/>
                <w:szCs w:val="24"/>
              </w:rPr>
              <w:t>Аспірант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зобов'язаний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відвідувати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всі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заняття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згідно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розкладу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спізнюватися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Дотримуватися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етики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поведінки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Працювати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навчальної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додатковою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літературою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літературою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носіях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і в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Інтернеті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9063E4">
              <w:rPr>
                <w:color w:val="000000"/>
                <w:sz w:val="24"/>
                <w:szCs w:val="24"/>
              </w:rPr>
              <w:t>При пропуску</w:t>
            </w:r>
            <w:proofErr w:type="gram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лекційних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занять проводиться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усна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співбесіда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за темою. З метою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оволодіння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необхідною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якістю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освіти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дисципліни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потрібно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відвідуваність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і регулярна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підготовленість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до занять. Без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особистої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присутності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аспіранта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3E4">
              <w:rPr>
                <w:color w:val="000000"/>
                <w:sz w:val="24"/>
                <w:szCs w:val="24"/>
              </w:rPr>
              <w:t>підсумковий</w:t>
            </w:r>
            <w:proofErr w:type="spellEnd"/>
            <w:r w:rsidRPr="009063E4">
              <w:rPr>
                <w:color w:val="000000"/>
                <w:sz w:val="24"/>
                <w:szCs w:val="24"/>
              </w:rPr>
              <w:t xml:space="preserve"> контроль не проводиться.</w:t>
            </w:r>
          </w:p>
        </w:tc>
      </w:tr>
      <w:tr w:rsidR="00455E3F" w:rsidRPr="00063F53" w14:paraId="03A68683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4472D01B" w14:textId="77777777" w:rsidR="00455E3F" w:rsidRPr="00063F53" w:rsidRDefault="00455E3F" w:rsidP="00455E3F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СТРУКТУРА</w:t>
            </w:r>
            <w:r w:rsidR="00555CCE"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ДИСЦИПЛІНИ</w:t>
            </w:r>
          </w:p>
        </w:tc>
      </w:tr>
      <w:tr w:rsidR="00063F53" w:rsidRPr="00063F53" w14:paraId="009538E3" w14:textId="77777777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26830CE2" w14:textId="77777777" w:rsidR="0024797B" w:rsidRPr="00063F53" w:rsidRDefault="0024797B" w:rsidP="00B937D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5670" w:type="dxa"/>
            <w:gridSpan w:val="5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0C9203E9" w14:textId="77777777" w:rsidR="0024797B" w:rsidRPr="00842DF1" w:rsidRDefault="00842DF1" w:rsidP="00842DF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</w:rPr>
              <w:t>Психологічн</w:t>
            </w:r>
            <w:proofErr w:type="spellEnd"/>
            <w:r>
              <w:rPr>
                <w:snapToGrid w:val="0"/>
                <w:lang w:val="uk-UA"/>
              </w:rPr>
              <w:t>а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 xml:space="preserve">характеристика </w:t>
            </w:r>
            <w:r w:rsidR="00945236">
              <w:rPr>
                <w:snapToGrid w:val="0"/>
                <w:lang w:val="uk-UA"/>
              </w:rPr>
              <w:t xml:space="preserve">та структура </w:t>
            </w:r>
            <w:r>
              <w:rPr>
                <w:snapToGrid w:val="0"/>
                <w:lang w:val="uk-UA"/>
              </w:rPr>
              <w:t>педагогічної діяльності науково-педагогічних працівників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58ACB1E6" w14:textId="77777777" w:rsidR="0024797B" w:rsidRPr="006D536E" w:rsidRDefault="006D536E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D536E">
              <w:rPr>
                <w:b/>
                <w:color w:val="000000"/>
                <w:sz w:val="24"/>
                <w:szCs w:val="24"/>
              </w:rPr>
              <w:t>Практичне</w:t>
            </w:r>
            <w:proofErr w:type="spellEnd"/>
            <w:r w:rsidRPr="006D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36E">
              <w:rPr>
                <w:b/>
                <w:color w:val="000000"/>
                <w:sz w:val="24"/>
                <w:szCs w:val="24"/>
              </w:rPr>
              <w:t>заняття</w:t>
            </w:r>
            <w:proofErr w:type="spellEnd"/>
            <w:r w:rsidRPr="006D536E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4319D7E" w14:textId="77777777" w:rsidR="0024797B" w:rsidRPr="00063F53" w:rsidRDefault="00211DBF" w:rsidP="00051F4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Педагогічний професіоналізм викладача вищої школи</w:t>
            </w:r>
            <w:r w:rsidR="00051F4A" w:rsidRPr="00063F5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2E73DBEB" w14:textId="77777777" w:rsidR="0024797B" w:rsidRPr="00063F53" w:rsidRDefault="0024797B" w:rsidP="0024797B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2DC884A3" w14:textId="77777777" w:rsidR="0024797B" w:rsidRPr="00A8007A" w:rsidRDefault="00D0729E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8007A">
              <w:rPr>
                <w:bCs/>
                <w:iCs/>
                <w:lang w:val="uk-UA"/>
              </w:rPr>
              <w:t>Психологічні фактори впливу на процес навчання у ЗВО</w:t>
            </w:r>
          </w:p>
        </w:tc>
      </w:tr>
      <w:tr w:rsidR="006D536E" w:rsidRPr="00063F53" w14:paraId="34624F9C" w14:textId="77777777" w:rsidTr="000D730B">
        <w:trPr>
          <w:trHeight w:val="1215"/>
        </w:trPr>
        <w:tc>
          <w:tcPr>
            <w:tcW w:w="1277" w:type="dxa"/>
            <w:gridSpan w:val="3"/>
            <w:shd w:val="clear" w:color="auto" w:fill="DDD9C3"/>
          </w:tcPr>
          <w:p w14:paraId="77B3FD81" w14:textId="77777777" w:rsidR="006D536E" w:rsidRPr="00063F53" w:rsidRDefault="006D536E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4F11420A" w14:textId="77777777" w:rsidR="006D536E" w:rsidRPr="00842DF1" w:rsidRDefault="006D536E" w:rsidP="00030CE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napToGrid w:val="0"/>
              </w:rPr>
              <w:t>Психологічні</w:t>
            </w:r>
            <w:proofErr w:type="spellEnd"/>
            <w:r>
              <w:rPr>
                <w:snapToGrid w:val="0"/>
              </w:rPr>
              <w:t xml:space="preserve"> </w:t>
            </w:r>
            <w:r>
              <w:rPr>
                <w:snapToGrid w:val="0"/>
                <w:lang w:val="uk-UA"/>
              </w:rPr>
              <w:t xml:space="preserve">аналіз </w:t>
            </w:r>
            <w:proofErr w:type="spellStart"/>
            <w:r>
              <w:rPr>
                <w:snapToGrid w:val="0"/>
              </w:rPr>
              <w:t>навчально-пізнавальної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діяльності</w:t>
            </w:r>
            <w:proofErr w:type="spellEnd"/>
            <w:r>
              <w:rPr>
                <w:snapToGrid w:val="0"/>
                <w:lang w:val="uk-UA"/>
              </w:rPr>
              <w:t xml:space="preserve"> здобувачів освіти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641F4888" w14:textId="77777777" w:rsidR="006D536E" w:rsidRPr="006D536E" w:rsidRDefault="006D536E" w:rsidP="006D536E">
            <w:pPr>
              <w:spacing w:after="0" w:line="204" w:lineRule="auto"/>
              <w:ind w:right="-108" w:hanging="108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D536E">
              <w:rPr>
                <w:b/>
                <w:color w:val="000000"/>
                <w:sz w:val="24"/>
                <w:szCs w:val="24"/>
              </w:rPr>
              <w:t>Практичне</w:t>
            </w:r>
            <w:proofErr w:type="spellEnd"/>
            <w:r w:rsidRPr="006D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36E">
              <w:rPr>
                <w:b/>
                <w:color w:val="000000"/>
                <w:sz w:val="24"/>
                <w:szCs w:val="24"/>
              </w:rPr>
              <w:t>заняття</w:t>
            </w:r>
            <w:proofErr w:type="spellEnd"/>
            <w:r w:rsidRPr="006D536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D536E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1F2E6D83" w14:textId="77777777" w:rsidR="006D536E" w:rsidRPr="00063F53" w:rsidRDefault="006D536E" w:rsidP="00A1709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Психологічні передумови та показники успішності студентів у навчально-професійній діяльності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532C07D7" w14:textId="77777777" w:rsidR="006D536E" w:rsidRPr="00063F53" w:rsidRDefault="006D536E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14:paraId="5B35A75C" w14:textId="77777777" w:rsidR="006D536E" w:rsidRPr="00A8007A" w:rsidRDefault="00D0729E" w:rsidP="003B0751">
            <w:pPr>
              <w:spacing w:line="204" w:lineRule="auto"/>
              <w:rPr>
                <w:sz w:val="24"/>
                <w:szCs w:val="24"/>
                <w:lang w:val="uk-UA"/>
              </w:rPr>
            </w:pPr>
            <w:r w:rsidRPr="00A8007A">
              <w:rPr>
                <w:lang w:val="uk-UA"/>
              </w:rPr>
              <w:t>Соціальний, моральний та інтелектуальний розвиток студентів. Особливості адаптації студентів до навчально-виховного процесу у вищій школі</w:t>
            </w:r>
          </w:p>
        </w:tc>
      </w:tr>
      <w:tr w:rsidR="006D536E" w:rsidRPr="00281DE8" w14:paraId="265A0EED" w14:textId="77777777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3A94EFAF" w14:textId="77777777" w:rsidR="006D536E" w:rsidRDefault="006D536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7EBBE882" w14:textId="77777777" w:rsidR="006D536E" w:rsidRDefault="006D536E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Педагогічна взаємодія між суб’єктами освітнього процесу у вищій школі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09D3BE90" w14:textId="77777777" w:rsidR="006D536E" w:rsidRPr="006D536E" w:rsidRDefault="006D536E" w:rsidP="006D536E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D536E">
              <w:rPr>
                <w:b/>
                <w:color w:val="000000"/>
                <w:sz w:val="24"/>
                <w:szCs w:val="24"/>
              </w:rPr>
              <w:t>Практичне</w:t>
            </w:r>
            <w:proofErr w:type="spellEnd"/>
            <w:r w:rsidRPr="006D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36E">
              <w:rPr>
                <w:b/>
                <w:color w:val="000000"/>
                <w:sz w:val="24"/>
                <w:szCs w:val="24"/>
              </w:rPr>
              <w:t>заняття</w:t>
            </w:r>
            <w:proofErr w:type="spellEnd"/>
            <w:r w:rsidRPr="006D536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D536E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1B424D31" w14:textId="77777777" w:rsidR="006D536E" w:rsidRPr="00063F53" w:rsidRDefault="006D536E" w:rsidP="000236B0">
            <w:pPr>
              <w:spacing w:after="0"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 студентської групи</w:t>
            </w:r>
            <w:r w:rsidRPr="00063F5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59981117" w14:textId="77777777" w:rsidR="006D536E" w:rsidRPr="00063F53" w:rsidRDefault="006D536E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39D4735A" w14:textId="77777777" w:rsidR="006D536E" w:rsidRPr="00A8007A" w:rsidRDefault="00D0729E" w:rsidP="00D0729E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8007A">
              <w:rPr>
                <w:lang w:val="uk-UA"/>
              </w:rPr>
              <w:t xml:space="preserve">Труднощі та бар’єри в професійно-педагогічному спілкуванні викладачів і студентів. Об'єктивні та суб'єктивні чинники виникнення комунікативних бар'єрів та умови їх подолання </w:t>
            </w:r>
          </w:p>
        </w:tc>
      </w:tr>
      <w:tr w:rsidR="006D536E" w:rsidRPr="00063F53" w14:paraId="50C74EE6" w14:textId="77777777" w:rsidTr="006D536E">
        <w:trPr>
          <w:trHeight w:val="923"/>
        </w:trPr>
        <w:tc>
          <w:tcPr>
            <w:tcW w:w="1277" w:type="dxa"/>
            <w:gridSpan w:val="3"/>
            <w:shd w:val="clear" w:color="auto" w:fill="DDD9C3"/>
          </w:tcPr>
          <w:p w14:paraId="67FB5BA8" w14:textId="77777777" w:rsidR="006D536E" w:rsidRDefault="006D536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30F839C3" w14:textId="77777777" w:rsidR="006D536E" w:rsidRDefault="006D536E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Професійне становлення та професійний саморозвиток викладача вищої школи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3DCCBFBD" w14:textId="77777777" w:rsidR="006D536E" w:rsidRPr="006D536E" w:rsidRDefault="006D536E" w:rsidP="006D536E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D536E">
              <w:rPr>
                <w:b/>
                <w:color w:val="000000"/>
                <w:sz w:val="24"/>
                <w:szCs w:val="24"/>
              </w:rPr>
              <w:t>Практичне</w:t>
            </w:r>
            <w:proofErr w:type="spellEnd"/>
            <w:r w:rsidRPr="006D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36E">
              <w:rPr>
                <w:b/>
                <w:color w:val="000000"/>
                <w:sz w:val="24"/>
                <w:szCs w:val="24"/>
              </w:rPr>
              <w:t>заняття</w:t>
            </w:r>
            <w:proofErr w:type="spellEnd"/>
            <w:r w:rsidRPr="006D536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D536E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72E47D97" w14:textId="77777777" w:rsidR="006D536E" w:rsidRDefault="006D536E" w:rsidP="00211DB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Психологічна готовність до педагогічної діяльності</w:t>
            </w:r>
          </w:p>
          <w:p w14:paraId="42B2F215" w14:textId="77777777" w:rsidR="006D536E" w:rsidRPr="00063F53" w:rsidRDefault="006D536E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65FDDC94" w14:textId="77777777" w:rsidR="006D536E" w:rsidRPr="00063F53" w:rsidRDefault="006D536E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57040882" w14:textId="77777777" w:rsidR="006D536E" w:rsidRPr="00A8007A" w:rsidRDefault="00A8007A" w:rsidP="003B0751">
            <w:pPr>
              <w:spacing w:line="204" w:lineRule="auto"/>
              <w:rPr>
                <w:sz w:val="24"/>
                <w:szCs w:val="24"/>
                <w:lang w:val="uk-UA"/>
              </w:rPr>
            </w:pPr>
            <w:r w:rsidRPr="00A8007A">
              <w:rPr>
                <w:lang w:val="uk-UA"/>
              </w:rPr>
              <w:t xml:space="preserve">Психолого-педагогічні основи організації вищої освіти на засадах </w:t>
            </w:r>
            <w:proofErr w:type="spellStart"/>
            <w:r w:rsidRPr="00A8007A">
              <w:rPr>
                <w:lang w:val="uk-UA"/>
              </w:rPr>
              <w:t>компетентнісного</w:t>
            </w:r>
            <w:proofErr w:type="spellEnd"/>
            <w:r w:rsidRPr="00A8007A">
              <w:rPr>
                <w:lang w:val="uk-UA"/>
              </w:rPr>
              <w:t xml:space="preserve"> підходу</w:t>
            </w:r>
          </w:p>
        </w:tc>
      </w:tr>
      <w:tr w:rsidR="006D536E" w:rsidRPr="00063F53" w14:paraId="47252800" w14:textId="77777777" w:rsidTr="001C45B2">
        <w:trPr>
          <w:trHeight w:val="1305"/>
        </w:trPr>
        <w:tc>
          <w:tcPr>
            <w:tcW w:w="1277" w:type="dxa"/>
            <w:gridSpan w:val="3"/>
            <w:shd w:val="clear" w:color="auto" w:fill="DDD9C3"/>
          </w:tcPr>
          <w:p w14:paraId="092AA812" w14:textId="77777777" w:rsidR="006D536E" w:rsidRDefault="006D536E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447E7E33" w14:textId="77777777" w:rsidR="006D536E" w:rsidRDefault="006D536E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Психологічні моделі навчання у ЗВО 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43BC4531" w14:textId="77777777" w:rsidR="006D536E" w:rsidRPr="006D536E" w:rsidRDefault="006D536E" w:rsidP="00443A45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D536E">
              <w:rPr>
                <w:b/>
                <w:color w:val="000000"/>
                <w:sz w:val="24"/>
                <w:szCs w:val="24"/>
              </w:rPr>
              <w:t>Практичне</w:t>
            </w:r>
            <w:proofErr w:type="spellEnd"/>
            <w:r w:rsidRPr="006D536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36E">
              <w:rPr>
                <w:b/>
                <w:color w:val="000000"/>
                <w:sz w:val="24"/>
                <w:szCs w:val="24"/>
              </w:rPr>
              <w:t>заняття</w:t>
            </w:r>
            <w:proofErr w:type="spellEnd"/>
            <w:r w:rsidRPr="006D536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D536E">
              <w:rPr>
                <w:b/>
                <w:sz w:val="24"/>
                <w:szCs w:val="24"/>
                <w:lang w:val="uk-UA"/>
              </w:rPr>
              <w:t>5</w:t>
            </w:r>
          </w:p>
          <w:p w14:paraId="28B73A66" w14:textId="77777777" w:rsidR="006D536E" w:rsidRPr="006D536E" w:rsidRDefault="006D536E" w:rsidP="006F23B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18482D7B" w14:textId="77777777" w:rsidR="006D536E" w:rsidRPr="00063F53" w:rsidRDefault="006D536E" w:rsidP="00211DB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Освітній процес у ЗВО як спосіб реалізації завдань професійної підготовки студентів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240573AB" w14:textId="77777777" w:rsidR="006D536E" w:rsidRPr="00063F53" w:rsidRDefault="006D536E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00333281" w14:textId="77777777" w:rsidR="006D536E" w:rsidRPr="00A8007A" w:rsidRDefault="001A33ED" w:rsidP="003B0751">
            <w:pPr>
              <w:spacing w:line="204" w:lineRule="auto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A8007A">
              <w:rPr>
                <w:rFonts w:asciiTheme="minorHAnsi" w:hAnsiTheme="minorHAnsi" w:cs="Arial"/>
                <w:color w:val="000000"/>
                <w:sz w:val="24"/>
                <w:szCs w:val="24"/>
                <w:lang w:val="uk-UA"/>
              </w:rPr>
              <w:t>Психологія виховання студентської молоді</w:t>
            </w:r>
          </w:p>
        </w:tc>
      </w:tr>
      <w:tr w:rsidR="00CA29DD" w:rsidRPr="00063F53" w14:paraId="782747A7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777C571F" w14:textId="77777777" w:rsidR="00CA29DD" w:rsidRPr="00063F53" w:rsidRDefault="00AA2657" w:rsidP="00AA26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ЛІТЕРАТУРА  ТА </w:t>
            </w:r>
            <w:r w:rsidR="00462C46"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НАВЧАЛЬНІ  МАТЕРІАЛИ</w:t>
            </w:r>
          </w:p>
        </w:tc>
      </w:tr>
      <w:tr w:rsidR="00AA2657" w:rsidRPr="00281DE8" w14:paraId="68AB05CB" w14:textId="77777777" w:rsidTr="00063F53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14:paraId="15F4DA91" w14:textId="77777777" w:rsidR="00AA2657" w:rsidRPr="00063F53" w:rsidRDefault="00AA2657" w:rsidP="00555CC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2"/>
            <w:tcBorders>
              <w:right w:val="single" w:sz="18" w:space="0" w:color="FFFFFF"/>
            </w:tcBorders>
            <w:shd w:val="clear" w:color="auto" w:fill="DBE5F1"/>
          </w:tcPr>
          <w:p w14:paraId="6D719AC1" w14:textId="77777777" w:rsidR="00FB50CA" w:rsidRPr="00FB50CA" w:rsidRDefault="00FA49B9" w:rsidP="00FB50CA">
            <w:pPr>
              <w:spacing w:after="0" w:line="232" w:lineRule="auto"/>
              <w:jc w:val="both"/>
              <w:rPr>
                <w:noProof/>
                <w:lang w:val="uk-UA"/>
              </w:rPr>
            </w:pPr>
            <w:r w:rsidRPr="00FB50CA">
              <w:rPr>
                <w:lang w:val="uk-UA"/>
              </w:rPr>
              <w:t>1</w:t>
            </w:r>
            <w:r w:rsidR="00A8007A" w:rsidRPr="00FB50CA">
              <w:rPr>
                <w:lang w:val="uk-UA"/>
              </w:rPr>
              <w:t>.</w:t>
            </w:r>
            <w:r w:rsidR="00FB50CA" w:rsidRPr="00FB50CA">
              <w:rPr>
                <w:lang w:val="uk-UA"/>
              </w:rPr>
              <w:t xml:space="preserve"> </w:t>
            </w:r>
            <w:proofErr w:type="spellStart"/>
            <w:r w:rsidR="00FB50CA" w:rsidRPr="00FB50CA">
              <w:rPr>
                <w:lang w:val="uk-UA"/>
              </w:rPr>
              <w:t>Винославська</w:t>
            </w:r>
            <w:proofErr w:type="spellEnd"/>
            <w:r w:rsidR="00FB50CA" w:rsidRPr="00FB50CA">
              <w:t> </w:t>
            </w:r>
            <w:r w:rsidR="00FB50CA" w:rsidRPr="00FB50CA">
              <w:rPr>
                <w:lang w:val="uk-UA"/>
              </w:rPr>
              <w:t xml:space="preserve">О.В. Реалізація проекту психолого-педагогічної підтримки аспірантів технічного університету як майбутніх викладачів // </w:t>
            </w:r>
            <w:r w:rsidR="00FB50CA" w:rsidRPr="00FB50CA">
              <w:rPr>
                <w:noProof/>
                <w:lang w:val="uk-UA"/>
              </w:rPr>
              <w:t>Вісник післядипломної освіти</w:t>
            </w:r>
            <w:r w:rsidR="00FB50CA" w:rsidRPr="00FB50CA">
              <w:rPr>
                <w:noProof/>
              </w:rPr>
              <w:t> </w:t>
            </w:r>
            <w:r w:rsidR="00FB50CA" w:rsidRPr="00FB50CA">
              <w:rPr>
                <w:noProof/>
                <w:lang w:val="uk-UA"/>
              </w:rPr>
              <w:t>: зб.наук.пр.  2013.  Вип. 9(22).  Ч.</w:t>
            </w:r>
            <w:r w:rsidR="00FB50CA" w:rsidRPr="00FB50CA">
              <w:rPr>
                <w:noProof/>
              </w:rPr>
              <w:t> </w:t>
            </w:r>
            <w:r w:rsidR="00FB50CA" w:rsidRPr="00FB50CA">
              <w:rPr>
                <w:noProof/>
                <w:lang w:val="uk-UA"/>
              </w:rPr>
              <w:t>2.  С</w:t>
            </w:r>
            <w:r w:rsidR="00FB50CA" w:rsidRPr="00FB50CA">
              <w:rPr>
                <w:lang w:val="uk-UA"/>
              </w:rPr>
              <w:t>.</w:t>
            </w:r>
            <w:r w:rsidR="00FB50CA" w:rsidRPr="00FB50CA">
              <w:t> </w:t>
            </w:r>
            <w:r w:rsidR="00FB50CA" w:rsidRPr="00FB50CA">
              <w:rPr>
                <w:noProof/>
                <w:lang w:val="uk-UA"/>
              </w:rPr>
              <w:t>66-73.</w:t>
            </w:r>
          </w:p>
          <w:p w14:paraId="3A4AD327" w14:textId="77777777" w:rsidR="00FA49B9" w:rsidRPr="00FB50CA" w:rsidRDefault="00A8007A" w:rsidP="00FC5136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FB50CA">
              <w:rPr>
                <w:lang w:val="uk-UA"/>
              </w:rPr>
              <w:t xml:space="preserve"> </w:t>
            </w:r>
            <w:r w:rsidR="00FB50CA" w:rsidRPr="00FB50CA">
              <w:rPr>
                <w:lang w:val="uk-UA"/>
              </w:rPr>
              <w:t>2.</w:t>
            </w:r>
            <w:r w:rsidRPr="00FB50CA">
              <w:t xml:space="preserve">Власова О. І. </w:t>
            </w:r>
            <w:proofErr w:type="spellStart"/>
            <w:r w:rsidRPr="00FB50CA">
              <w:t>Педагогічна</w:t>
            </w:r>
            <w:proofErr w:type="spellEnd"/>
            <w:r w:rsidRPr="00FB50CA">
              <w:t xml:space="preserve"> </w:t>
            </w:r>
            <w:proofErr w:type="spellStart"/>
            <w:proofErr w:type="gramStart"/>
            <w:r w:rsidRPr="00FB50CA">
              <w:t>психологія</w:t>
            </w:r>
            <w:proofErr w:type="spellEnd"/>
            <w:r w:rsidRPr="00FB50CA">
              <w:t xml:space="preserve"> :</w:t>
            </w:r>
            <w:proofErr w:type="gramEnd"/>
            <w:r w:rsidRPr="00FB50CA">
              <w:t xml:space="preserve"> </w:t>
            </w:r>
            <w:proofErr w:type="spellStart"/>
            <w:r w:rsidRPr="00FB50CA">
              <w:t>навч</w:t>
            </w:r>
            <w:proofErr w:type="spellEnd"/>
            <w:r w:rsidRPr="00FB50CA">
              <w:t xml:space="preserve">. </w:t>
            </w:r>
            <w:proofErr w:type="spellStart"/>
            <w:r w:rsidRPr="00FB50CA">
              <w:t>посіб</w:t>
            </w:r>
            <w:proofErr w:type="spellEnd"/>
            <w:r w:rsidRPr="00FB50CA">
              <w:t xml:space="preserve">. К., 2005. </w:t>
            </w:r>
          </w:p>
          <w:p w14:paraId="63934E84" w14:textId="77777777" w:rsidR="00FB50CA" w:rsidRPr="00FB50CA" w:rsidRDefault="00FB50CA" w:rsidP="00FB50CA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jc w:val="both"/>
              <w:rPr>
                <w:lang w:val="uk-UA"/>
              </w:rPr>
            </w:pPr>
            <w:r w:rsidRPr="00FB50CA">
              <w:rPr>
                <w:lang w:val="uk-UA"/>
              </w:rPr>
              <w:t>3</w:t>
            </w:r>
            <w:r w:rsidR="00FA49B9" w:rsidRPr="00FB50CA">
              <w:rPr>
                <w:lang w:val="uk-UA"/>
              </w:rPr>
              <w:t>.</w:t>
            </w:r>
            <w:r w:rsidR="00A8007A" w:rsidRPr="00FB50CA">
              <w:t xml:space="preserve"> </w:t>
            </w:r>
            <w:r w:rsidRPr="00FB50CA">
              <w:t xml:space="preserve">Власова О. І. </w:t>
            </w:r>
            <w:proofErr w:type="spellStart"/>
            <w:r w:rsidRPr="00FB50CA">
              <w:t>Психологія</w:t>
            </w:r>
            <w:proofErr w:type="spellEnd"/>
            <w:r w:rsidRPr="00FB50CA">
              <w:t xml:space="preserve"> </w:t>
            </w:r>
            <w:proofErr w:type="spellStart"/>
            <w:r w:rsidRPr="00FB50CA">
              <w:t>соціальних</w:t>
            </w:r>
            <w:proofErr w:type="spellEnd"/>
            <w:r w:rsidRPr="00FB50CA">
              <w:t xml:space="preserve"> </w:t>
            </w:r>
            <w:proofErr w:type="spellStart"/>
            <w:r w:rsidRPr="00FB50CA">
              <w:t>здібностей</w:t>
            </w:r>
            <w:proofErr w:type="spellEnd"/>
            <w:r w:rsidRPr="00FB50CA">
              <w:t>: структ</w:t>
            </w:r>
            <w:r>
              <w:t xml:space="preserve">ура, </w:t>
            </w:r>
            <w:proofErr w:type="spellStart"/>
            <w:r>
              <w:t>динаміка</w:t>
            </w:r>
            <w:proofErr w:type="spellEnd"/>
            <w:r>
              <w:t xml:space="preserve">, </w:t>
            </w:r>
            <w:proofErr w:type="spellStart"/>
            <w:r>
              <w:t>чинники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 w:rsidRPr="00FB50CA">
              <w:t xml:space="preserve">: </w:t>
            </w:r>
            <w:proofErr w:type="spellStart"/>
            <w:r w:rsidRPr="00FB50CA">
              <w:t>монографія</w:t>
            </w:r>
            <w:proofErr w:type="spellEnd"/>
            <w:r w:rsidRPr="00FB50CA">
              <w:t>. – К., 2005.</w:t>
            </w:r>
          </w:p>
          <w:p w14:paraId="25380582" w14:textId="77777777" w:rsidR="00FA49B9" w:rsidRPr="00FB50CA" w:rsidRDefault="00FB50CA" w:rsidP="00FC5136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FB50CA">
              <w:rPr>
                <w:lang w:val="uk-UA"/>
              </w:rPr>
              <w:t>4</w:t>
            </w:r>
            <w:r w:rsidR="00A8007A" w:rsidRPr="00FB50CA">
              <w:t xml:space="preserve">. Максименко С. Д. Генеза </w:t>
            </w:r>
            <w:proofErr w:type="spellStart"/>
            <w:r w:rsidR="00A8007A" w:rsidRPr="00FB50CA">
              <w:t>здійснення</w:t>
            </w:r>
            <w:proofErr w:type="spellEnd"/>
            <w:r w:rsidR="00A8007A" w:rsidRPr="00FB50CA">
              <w:t xml:space="preserve"> </w:t>
            </w:r>
            <w:proofErr w:type="spellStart"/>
            <w:r w:rsidR="00A8007A" w:rsidRPr="00FB50CA">
              <w:t>особистості</w:t>
            </w:r>
            <w:proofErr w:type="spellEnd"/>
            <w:r w:rsidR="00A8007A" w:rsidRPr="00FB50CA">
              <w:t xml:space="preserve">.  К., 2006. </w:t>
            </w:r>
          </w:p>
          <w:p w14:paraId="713800C0" w14:textId="77777777" w:rsidR="00AA2657" w:rsidRPr="00FB50CA" w:rsidRDefault="00FB50CA" w:rsidP="00FA49B9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FB50CA">
              <w:rPr>
                <w:lang w:val="uk-UA"/>
              </w:rPr>
              <w:t>5</w:t>
            </w:r>
            <w:r w:rsidR="00A8007A" w:rsidRPr="00FB50CA">
              <w:t>. Подоляк Л. Г.</w:t>
            </w:r>
            <w:r w:rsidR="00FA49B9" w:rsidRPr="00FB50CA">
              <w:rPr>
                <w:lang w:val="uk-UA"/>
              </w:rPr>
              <w:t>,</w:t>
            </w:r>
            <w:r w:rsidR="00A8007A" w:rsidRPr="00FB50CA">
              <w:t xml:space="preserve"> </w:t>
            </w:r>
            <w:r w:rsidR="00FA49B9" w:rsidRPr="00FB50CA">
              <w:t xml:space="preserve">Юрченко В. І. </w:t>
            </w:r>
            <w:proofErr w:type="spellStart"/>
            <w:r w:rsidR="00A8007A" w:rsidRPr="00FB50CA">
              <w:t>Психологія</w:t>
            </w:r>
            <w:proofErr w:type="spellEnd"/>
            <w:r w:rsidR="00A8007A" w:rsidRPr="00FB50CA">
              <w:t xml:space="preserve"> </w:t>
            </w:r>
            <w:proofErr w:type="spellStart"/>
            <w:r w:rsidR="00A8007A" w:rsidRPr="00FB50CA">
              <w:t>вищої</w:t>
            </w:r>
            <w:proofErr w:type="spellEnd"/>
            <w:r w:rsidR="00A8007A" w:rsidRPr="00FB50CA">
              <w:t xml:space="preserve"> </w:t>
            </w:r>
            <w:proofErr w:type="spellStart"/>
            <w:proofErr w:type="gramStart"/>
            <w:r w:rsidR="00A8007A" w:rsidRPr="00FB50CA">
              <w:t>школи</w:t>
            </w:r>
            <w:proofErr w:type="spellEnd"/>
            <w:r w:rsidR="00A8007A" w:rsidRPr="00FB50CA">
              <w:t xml:space="preserve"> :</w:t>
            </w:r>
            <w:proofErr w:type="gramEnd"/>
            <w:r w:rsidR="00A8007A" w:rsidRPr="00FB50CA">
              <w:t xml:space="preserve"> </w:t>
            </w:r>
            <w:proofErr w:type="spellStart"/>
            <w:r w:rsidR="00A8007A" w:rsidRPr="00FB50CA">
              <w:t>навч</w:t>
            </w:r>
            <w:proofErr w:type="spellEnd"/>
            <w:r w:rsidR="00A8007A" w:rsidRPr="00FB50CA">
              <w:t xml:space="preserve">. </w:t>
            </w:r>
            <w:proofErr w:type="spellStart"/>
            <w:r w:rsidR="00A8007A" w:rsidRPr="00FB50CA">
              <w:t>посіб</w:t>
            </w:r>
            <w:proofErr w:type="spellEnd"/>
            <w:r w:rsidR="00A8007A" w:rsidRPr="00FB50CA">
              <w:t>. К., 2006.</w:t>
            </w:r>
          </w:p>
          <w:p w14:paraId="0C81AC41" w14:textId="77777777" w:rsidR="00FB50CA" w:rsidRPr="00FB50CA" w:rsidRDefault="00FB50CA" w:rsidP="00FB50CA">
            <w:pPr>
              <w:autoSpaceDE w:val="0"/>
              <w:autoSpaceDN w:val="0"/>
              <w:spacing w:after="0" w:line="232" w:lineRule="auto"/>
              <w:jc w:val="both"/>
            </w:pPr>
            <w:r w:rsidRPr="00FB50CA">
              <w:rPr>
                <w:lang w:val="uk-UA"/>
              </w:rPr>
              <w:t xml:space="preserve">6. </w:t>
            </w:r>
            <w:r w:rsidRPr="00FB50CA">
              <w:rPr>
                <w:bCs/>
              </w:rPr>
              <w:t>Яблонко</w:t>
            </w:r>
            <w:r w:rsidRPr="00FB50CA">
              <w:rPr>
                <w:bCs/>
                <w:lang w:val="en-US"/>
              </w:rPr>
              <w:t> </w:t>
            </w:r>
            <w:r w:rsidRPr="00FB50CA">
              <w:rPr>
                <w:bCs/>
              </w:rPr>
              <w:t>В.Я.</w:t>
            </w:r>
            <w:r w:rsidRPr="00FB50CA">
              <w:t xml:space="preserve"> Психолого-</w:t>
            </w:r>
            <w:proofErr w:type="spellStart"/>
            <w:r w:rsidRPr="00FB50CA">
              <w:t>педагогічні</w:t>
            </w:r>
            <w:proofErr w:type="spellEnd"/>
            <w:r w:rsidRPr="00FB50CA">
              <w:t xml:space="preserve"> </w:t>
            </w:r>
            <w:proofErr w:type="spellStart"/>
            <w:r w:rsidRPr="00FB50CA">
              <w:t>основи</w:t>
            </w:r>
            <w:proofErr w:type="spellEnd"/>
            <w:r w:rsidRPr="00FB50CA">
              <w:t xml:space="preserve"> </w:t>
            </w:r>
            <w:proofErr w:type="spellStart"/>
            <w:r w:rsidRPr="00FB50CA">
              <w:t>формування</w:t>
            </w:r>
            <w:proofErr w:type="spellEnd"/>
            <w:r w:rsidRPr="00FB50CA">
              <w:t xml:space="preserve"> </w:t>
            </w:r>
            <w:proofErr w:type="spellStart"/>
            <w:proofErr w:type="gramStart"/>
            <w:r>
              <w:t>особистості</w:t>
            </w:r>
            <w:proofErr w:type="spellEnd"/>
            <w:r>
              <w:t> :</w:t>
            </w:r>
            <w:proofErr w:type="gramEnd"/>
            <w:r>
              <w:t xml:space="preserve"> [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>]</w:t>
            </w:r>
            <w:r w:rsidRPr="00FB50CA">
              <w:t xml:space="preserve">.  </w:t>
            </w:r>
            <w:proofErr w:type="gramStart"/>
            <w:r w:rsidRPr="00FB50CA">
              <w:t>К. :</w:t>
            </w:r>
            <w:proofErr w:type="gramEnd"/>
            <w:r w:rsidRPr="00FB50CA">
              <w:t xml:space="preserve"> Ц</w:t>
            </w:r>
            <w:r>
              <w:t xml:space="preserve">ентр </w:t>
            </w:r>
            <w:proofErr w:type="spellStart"/>
            <w:r>
              <w:t>учбової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>, 2008. </w:t>
            </w:r>
            <w:r w:rsidRPr="00FB50CA">
              <w:t xml:space="preserve"> 220 с.</w:t>
            </w:r>
          </w:p>
          <w:p w14:paraId="65B9FFAB" w14:textId="77777777" w:rsidR="00FB50CA" w:rsidRPr="00FB50CA" w:rsidRDefault="00FB50CA" w:rsidP="00FA49B9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2B923CF5" w14:textId="77777777" w:rsidR="00AA2657" w:rsidRPr="00063F53" w:rsidRDefault="00AA2657" w:rsidP="00555CCE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5812" w:type="dxa"/>
            <w:gridSpan w:val="3"/>
            <w:tcBorders>
              <w:left w:val="single" w:sz="18" w:space="0" w:color="FFFFFF"/>
            </w:tcBorders>
            <w:shd w:val="clear" w:color="auto" w:fill="DBE5F1"/>
          </w:tcPr>
          <w:p w14:paraId="243943D2" w14:textId="77777777" w:rsidR="00C1072F" w:rsidRPr="00C1072F" w:rsidRDefault="00C1072F" w:rsidP="00967F6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spacing w:val="-6"/>
                <w:sz w:val="20"/>
                <w:szCs w:val="20"/>
                <w:lang w:val="en-US"/>
              </w:rPr>
            </w:pPr>
            <w:r w:rsidRPr="00C1072F">
              <w:rPr>
                <w:lang w:val="en-US"/>
              </w:rPr>
              <w:t>American Psychiatric Association. Diagnostic and Statistical Manual of Mental Disorders (</w:t>
            </w:r>
            <w:proofErr w:type="spellStart"/>
            <w:r w:rsidRPr="00C1072F">
              <w:rPr>
                <w:lang w:val="en-US"/>
              </w:rPr>
              <w:t>english</w:t>
            </w:r>
            <w:proofErr w:type="spellEnd"/>
            <w:r w:rsidRPr="00C1072F">
              <w:rPr>
                <w:lang w:val="en-US"/>
              </w:rPr>
              <w:t>). – Fifth. – Arlington (2013), VA.: American Psychiatric Publishing, pp. 271–280</w:t>
            </w:r>
            <w:r>
              <w:rPr>
                <w:lang w:val="uk-UA"/>
              </w:rPr>
              <w:t>.</w:t>
            </w:r>
          </w:p>
          <w:p w14:paraId="43EB8756" w14:textId="77777777" w:rsidR="00B05F0A" w:rsidRPr="00C1072F" w:rsidRDefault="00C1072F" w:rsidP="00C1072F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lang w:val="en-US"/>
              </w:rPr>
            </w:pPr>
            <w:r w:rsidRPr="00C1072F">
              <w:rPr>
                <w:lang w:val="en-US"/>
              </w:rPr>
              <w:t xml:space="preserve">  Matthews, G., Roberts, R. D. Zeidner, M., (2004), “Emotional intelligence”, Science and myth, </w:t>
            </w:r>
            <w:proofErr w:type="spellStart"/>
            <w:proofErr w:type="gramStart"/>
            <w:r w:rsidRPr="00C1072F">
              <w:rPr>
                <w:lang w:val="en-US"/>
              </w:rPr>
              <w:t>Cambridge:MIT</w:t>
            </w:r>
            <w:proofErr w:type="spellEnd"/>
            <w:proofErr w:type="gramEnd"/>
            <w:r w:rsidRPr="00C1072F">
              <w:rPr>
                <w:lang w:val="en-US"/>
              </w:rPr>
              <w:t xml:space="preserve"> Press</w:t>
            </w:r>
            <w:r>
              <w:rPr>
                <w:lang w:val="uk-UA"/>
              </w:rPr>
              <w:t>.</w:t>
            </w:r>
          </w:p>
          <w:p w14:paraId="3DB3C2FD" w14:textId="77777777" w:rsidR="00C1072F" w:rsidRPr="00C1072F" w:rsidRDefault="00C1072F" w:rsidP="00C1072F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lang w:val="en-US"/>
              </w:rPr>
            </w:pPr>
            <w:r w:rsidRPr="00C1072F">
              <w:rPr>
                <w:lang w:val="en-US"/>
              </w:rPr>
              <w:t xml:space="preserve">Parker, J. D. A. (2004), “Emotional intelligence and academic success”, Examining the transition from high school to university, Personality and individual Differences, vol. 36, pp. 72–163 </w:t>
            </w:r>
          </w:p>
          <w:p w14:paraId="344C2819" w14:textId="77777777" w:rsidR="00C1072F" w:rsidRPr="00C1072F" w:rsidRDefault="00C1072F" w:rsidP="00C1072F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en-US"/>
              </w:rPr>
            </w:pPr>
            <w:r w:rsidRPr="00C1072F">
              <w:rPr>
                <w:lang w:val="en-US"/>
              </w:rPr>
              <w:t xml:space="preserve">“The Future of Jobs”, Report 2020, </w:t>
            </w:r>
            <w:proofErr w:type="spellStart"/>
            <w:r w:rsidRPr="00C1072F">
              <w:rPr>
                <w:lang w:val="en-US"/>
              </w:rPr>
              <w:t>avaiable</w:t>
            </w:r>
            <w:proofErr w:type="spellEnd"/>
            <w:r w:rsidRPr="00C1072F">
              <w:rPr>
                <w:lang w:val="en-US"/>
              </w:rPr>
              <w:t xml:space="preserve"> </w:t>
            </w:r>
            <w:proofErr w:type="spellStart"/>
            <w:r w:rsidRPr="00C1072F">
              <w:rPr>
                <w:lang w:val="en-US"/>
              </w:rPr>
              <w:t>at:http</w:t>
            </w:r>
            <w:proofErr w:type="spellEnd"/>
            <w:r w:rsidRPr="00C1072F">
              <w:rPr>
                <w:lang w:val="en-US"/>
              </w:rPr>
              <w:t>://www3.weforum.org/ docs/WEF_Future_of_Jobs_2020.pdf</w:t>
            </w:r>
          </w:p>
        </w:tc>
      </w:tr>
      <w:tr w:rsidR="002C6202" w:rsidRPr="00063F53" w14:paraId="1801E5C1" w14:textId="77777777" w:rsidTr="00063F53">
        <w:trPr>
          <w:cantSplit/>
          <w:trHeight w:val="429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040A3E3A" w14:textId="77777777" w:rsidR="002C6202" w:rsidRPr="00063F53" w:rsidRDefault="002C6202" w:rsidP="002C6202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lastRenderedPageBreak/>
              <w:t>ПЕРЕЛІК  ЗАПИТАНЬ  ДЛЯ  ПІДГОТОВКИ  ДО  ІСПИТУ</w:t>
            </w:r>
          </w:p>
        </w:tc>
      </w:tr>
      <w:tr w:rsidR="00051F4A" w:rsidRPr="002C34B1" w14:paraId="425897CB" w14:textId="77777777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14:paraId="1BD7D6D0" w14:textId="77777777" w:rsidR="00051F4A" w:rsidRPr="002C34B1" w:rsidRDefault="002C34B1" w:rsidP="002C34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2C34B1">
              <w:rPr>
                <w:rFonts w:asciiTheme="minorHAnsi" w:hAnsiTheme="minorHAnsi"/>
                <w:sz w:val="24"/>
                <w:szCs w:val="24"/>
                <w:lang w:val="uk-UA"/>
              </w:rPr>
              <w:t xml:space="preserve">Професійно-важливі вольові якості суб’єкта науково-педагогічної діяльності. Психічні пізнавальні процеси особистості. Характеристики студента як особи певного віку та особистості. Етапи розвитку ідентичності особистості студента. Готовність викладача вищого навчального закладу, її структура Основні засоби психологічного впливу </w:t>
            </w:r>
          </w:p>
        </w:tc>
      </w:tr>
      <w:tr w:rsidR="007E1708" w:rsidRPr="002C34B1" w14:paraId="0E8D4762" w14:textId="77777777" w:rsidTr="00063F53">
        <w:trPr>
          <w:cantSplit/>
          <w:trHeight w:val="361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5BC4235B" w14:textId="77777777" w:rsidR="007E1708" w:rsidRPr="00063F53" w:rsidRDefault="007E1708" w:rsidP="00391F0A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ОБЛАДНАННЯ</w:t>
            </w:r>
          </w:p>
        </w:tc>
      </w:tr>
      <w:tr w:rsidR="007E1708" w:rsidRPr="002C34B1" w14:paraId="3820A608" w14:textId="77777777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14:paraId="5CF82E9A" w14:textId="77777777" w:rsidR="007E1708" w:rsidRPr="002C34B1" w:rsidRDefault="009063E4" w:rsidP="00391F0A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 w:rsidRPr="002C34B1">
              <w:rPr>
                <w:color w:val="000000"/>
                <w:sz w:val="27"/>
                <w:szCs w:val="27"/>
                <w:lang w:val="uk-UA"/>
              </w:rPr>
              <w:t>Аудиторне приміщення, дошка, персональний комп’ютер.</w:t>
            </w:r>
          </w:p>
        </w:tc>
      </w:tr>
      <w:tr w:rsidR="000236B0" w:rsidRPr="002C34B1" w14:paraId="0C97F36A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578E63CF" w14:textId="77777777" w:rsidR="000236B0" w:rsidRPr="00063F53" w:rsidRDefault="000236B0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 ОЦІНЮВАННЯ</w:t>
            </w:r>
          </w:p>
        </w:tc>
      </w:tr>
      <w:tr w:rsidR="00063F53" w:rsidRPr="00063F53" w14:paraId="69A5DD58" w14:textId="77777777" w:rsidTr="00063F53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14:paraId="3C61DC9C" w14:textId="77777777" w:rsidR="002C6202" w:rsidRPr="00063F53" w:rsidRDefault="002C6202" w:rsidP="002C6202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14:paraId="115921DE" w14:textId="77777777" w:rsidR="002C6202" w:rsidRPr="00063F53" w:rsidRDefault="002C6202" w:rsidP="00967F6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23750948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5BF1DB82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14:paraId="687EE796" w14:textId="77777777" w:rsidR="002C6202" w:rsidRPr="00063F53" w:rsidRDefault="002C6202" w:rsidP="002C6202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6662" w:type="dxa"/>
            <w:gridSpan w:val="6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67874BC4" w14:textId="77777777" w:rsidR="002C6202" w:rsidRPr="00063F53" w:rsidRDefault="002C6202" w:rsidP="002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14:paraId="4C729C15" w14:textId="77777777" w:rsidR="002C6202" w:rsidRPr="00063F53" w:rsidRDefault="002C6202" w:rsidP="002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лабораторні роботи: 20% семестрової оцінки;</w:t>
            </w:r>
          </w:p>
          <w:p w14:paraId="63DAB176" w14:textId="77777777" w:rsidR="002C6202" w:rsidRPr="00063F53" w:rsidRDefault="002C6202" w:rsidP="002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самостійна робота: 20% семестрової оцінки;</w:t>
            </w:r>
          </w:p>
          <w:p w14:paraId="57D6E1EB" w14:textId="77777777" w:rsidR="002C6202" w:rsidRPr="00063F53" w:rsidRDefault="002C6202" w:rsidP="00DD31FA">
            <w:pPr>
              <w:autoSpaceDE w:val="0"/>
              <w:autoSpaceDN w:val="0"/>
              <w:adjustRightInd w:val="0"/>
              <w:spacing w:after="0" w:line="240" w:lineRule="auto"/>
            </w:pPr>
            <w:r w:rsidRPr="002C6202">
              <w:rPr>
                <w:rFonts w:ascii="OpenSymbol" w:eastAsia="OpenSymbol" w:hAnsi="LiberationSerif" w:cs="OpenSymbol"/>
                <w:lang w:val="uk-UA"/>
              </w:rPr>
              <w:t>•</w:t>
            </w:r>
            <w:r w:rsidRPr="002C6202">
              <w:rPr>
                <w:rFonts w:ascii="OpenSymbol" w:eastAsia="OpenSymbol" w:hAnsi="LiberationSerif" w:cs="OpenSymbol"/>
                <w:lang w:val="uk-UA"/>
              </w:rPr>
              <w:t xml:space="preserve"> 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іспит: 60% семестрової оцінки</w:t>
            </w:r>
          </w:p>
        </w:tc>
      </w:tr>
      <w:tr w:rsidR="00063F53" w:rsidRPr="00063F53" w14:paraId="2A8B3461" w14:textId="77777777" w:rsidTr="00063F53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14:paraId="1B29652B" w14:textId="77777777" w:rsidR="002C6202" w:rsidRPr="00063F53" w:rsidRDefault="002C6202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1E1AE130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83DBB9E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3535352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6EB05018" w14:textId="77777777" w:rsidR="002C6202" w:rsidRPr="00063F53" w:rsidRDefault="002C6202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14:paraId="7CFDAAB7" w14:textId="77777777" w:rsidR="002C6202" w:rsidRPr="00063F53" w:rsidRDefault="002C6202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63F53" w:rsidRPr="00063F53" w14:paraId="5E94B309" w14:textId="77777777" w:rsidTr="00063F53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14:paraId="3965377E" w14:textId="77777777" w:rsidR="002C6202" w:rsidRPr="00063F53" w:rsidRDefault="002C6202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7B0EB6D5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E891651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C2A14E3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25704539" w14:textId="77777777" w:rsidR="002C6202" w:rsidRPr="00063F53" w:rsidRDefault="002C6202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14:paraId="5F1C5FD1" w14:textId="77777777" w:rsidR="002C6202" w:rsidRPr="00063F53" w:rsidRDefault="002C6202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63F53" w:rsidRPr="00063F53" w14:paraId="7A8E8019" w14:textId="77777777" w:rsidTr="00063F53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14:paraId="09A53F82" w14:textId="77777777" w:rsidR="002C6202" w:rsidRPr="00063F53" w:rsidRDefault="002C6202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23820C89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27A0FC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E57CCBF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49569620" w14:textId="77777777" w:rsidR="002C6202" w:rsidRPr="00063F53" w:rsidRDefault="002C6202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14:paraId="19CA2231" w14:textId="77777777" w:rsidR="002C6202" w:rsidRPr="00063F53" w:rsidRDefault="002C6202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63F53" w:rsidRPr="00063F53" w14:paraId="534B37B4" w14:textId="77777777" w:rsidTr="00063F53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14:paraId="47D5382A" w14:textId="77777777" w:rsidR="002C6202" w:rsidRPr="00063F53" w:rsidRDefault="002C6202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9D8917A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451D693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2A1BCC4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01D36C3F" w14:textId="77777777" w:rsidR="002C6202" w:rsidRPr="00063F53" w:rsidRDefault="002C6202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14:paraId="26EC537A" w14:textId="77777777" w:rsidR="002C6202" w:rsidRPr="00063F53" w:rsidRDefault="002C6202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63F53" w:rsidRPr="00063F53" w14:paraId="58CEE12E" w14:textId="77777777" w:rsidTr="00063F53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14:paraId="07A4D0B5" w14:textId="77777777" w:rsidR="002C6202" w:rsidRPr="00063F53" w:rsidRDefault="002C6202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8E75AD6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E94AE97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FAB171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74762D0A" w14:textId="77777777" w:rsidR="002C6202" w:rsidRPr="00063F53" w:rsidRDefault="002C6202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14:paraId="74AAD589" w14:textId="77777777" w:rsidR="002C6202" w:rsidRPr="00063F53" w:rsidRDefault="002C6202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63F53" w:rsidRPr="00063F53" w14:paraId="58BDDD18" w14:textId="77777777" w:rsidTr="00063F53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14:paraId="13A177A8" w14:textId="77777777" w:rsidR="002C6202" w:rsidRPr="00063F53" w:rsidRDefault="002C6202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3478289F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BB2545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69182D0" w14:textId="77777777" w:rsidR="002C6202" w:rsidRPr="00063F53" w:rsidRDefault="002C6202" w:rsidP="002C6202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75428A0" w14:textId="77777777" w:rsidR="002C6202" w:rsidRPr="00063F53" w:rsidRDefault="002C6202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14:paraId="32A756E8" w14:textId="77777777" w:rsidR="002C6202" w:rsidRPr="00063F53" w:rsidRDefault="002C6202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63F53" w:rsidRPr="00063F53" w14:paraId="0EBC94F4" w14:textId="77777777" w:rsidTr="00063F53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14:paraId="06D7C142" w14:textId="77777777" w:rsidR="002C6202" w:rsidRPr="00063F53" w:rsidRDefault="002C6202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1E1DA4CB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247D2D7" w14:textId="77777777" w:rsidR="002C6202" w:rsidRPr="00063F53" w:rsidRDefault="002C6202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706CCE" w14:textId="77777777" w:rsidR="002C6202" w:rsidRPr="00063F53" w:rsidRDefault="002C6202" w:rsidP="002C6202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1C0AE77D" w14:textId="77777777" w:rsidR="002C6202" w:rsidRPr="00063F53" w:rsidRDefault="002C6202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14:paraId="695F7947" w14:textId="77777777" w:rsidR="002C6202" w:rsidRPr="00063F53" w:rsidRDefault="002C6202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1C3E34" w:rsidRPr="00063F53" w14:paraId="034399FF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73AB074A" w14:textId="77777777" w:rsidR="001C3E34" w:rsidRPr="00063F53" w:rsidRDefault="001C3E34" w:rsidP="001C3E34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НОРМИ  АКАДЕМІЧНОЇ  </w:t>
            </w:r>
            <w:r w:rsidR="00462C46"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ЕТИКИ</w:t>
            </w:r>
          </w:p>
        </w:tc>
      </w:tr>
      <w:tr w:rsidR="003B0751" w:rsidRPr="00281DE8" w14:paraId="2B5141D5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BE5F1"/>
          </w:tcPr>
          <w:p w14:paraId="537785B5" w14:textId="77777777" w:rsidR="003B0751" w:rsidRPr="00063F53" w:rsidRDefault="003B0751" w:rsidP="005B493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Аспірант повинен </w:t>
            </w:r>
            <w:r w:rsidR="005B493A" w:rsidRPr="00063F53">
              <w:rPr>
                <w:sz w:val="24"/>
                <w:szCs w:val="24"/>
                <w:lang w:val="uk-UA"/>
              </w:rPr>
              <w:t xml:space="preserve">дотримуватися «Кодексу </w:t>
            </w:r>
            <w:r w:rsidR="005B493A" w:rsidRPr="00063F53">
              <w:rPr>
                <w:lang w:val="uk-UA"/>
              </w:rPr>
              <w:t xml:space="preserve">етики академічних взаємовідносин та доброчесності НТУ </w:t>
            </w:r>
            <w:r w:rsidR="005B493A" w:rsidRPr="00063F53">
              <w:t>«</w:t>
            </w:r>
            <w:r w:rsidR="005B493A" w:rsidRPr="00063F53">
              <w:rPr>
                <w:lang w:val="uk-UA"/>
              </w:rPr>
              <w:t>ХПІ</w:t>
            </w:r>
            <w:r w:rsidR="005B493A" w:rsidRPr="00063F53">
              <w:t>»</w:t>
            </w:r>
            <w:r w:rsidR="005B493A" w:rsidRPr="00063F53">
              <w:rPr>
                <w:lang w:val="uk-UA"/>
              </w:rPr>
              <w:t>»:</w:t>
            </w:r>
            <w:r w:rsidR="005B493A" w:rsidRPr="00063F53">
              <w:rPr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sz w:val="24"/>
                <w:szCs w:val="24"/>
                <w:lang w:val="uk-UA"/>
              </w:rPr>
              <w:t>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      </w:r>
          </w:p>
        </w:tc>
      </w:tr>
      <w:tr w:rsidR="003B0751" w:rsidRPr="00281DE8" w14:paraId="1966694F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DD9C3"/>
          </w:tcPr>
          <w:p w14:paraId="67574106" w14:textId="77777777" w:rsidR="003B0751" w:rsidRPr="00063F53" w:rsidRDefault="003B0751" w:rsidP="008A185E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sz w:val="24"/>
                <w:szCs w:val="24"/>
                <w:lang w:val="uk-UA"/>
              </w:rPr>
              <w:t>С</w:t>
            </w:r>
            <w:r w:rsidR="008A185E">
              <w:rPr>
                <w:sz w:val="24"/>
                <w:szCs w:val="24"/>
                <w:lang w:val="uk-UA"/>
              </w:rPr>
              <w:t>и</w:t>
            </w:r>
            <w:r w:rsidRPr="00063F53">
              <w:rPr>
                <w:sz w:val="24"/>
                <w:szCs w:val="24"/>
                <w:lang w:val="uk-UA"/>
              </w:rPr>
              <w:t>лабус</w:t>
            </w:r>
            <w:proofErr w:type="spellEnd"/>
            <w:r w:rsidRPr="00063F53">
              <w:rPr>
                <w:sz w:val="24"/>
                <w:szCs w:val="24"/>
                <w:lang w:val="uk-UA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14:paraId="08E2C548" w14:textId="77777777" w:rsidR="001C3E34" w:rsidRPr="001C3E34" w:rsidRDefault="001C3E34" w:rsidP="001C3E34">
      <w:pPr>
        <w:jc w:val="center"/>
        <w:rPr>
          <w:lang w:val="uk-UA"/>
        </w:rPr>
      </w:pPr>
    </w:p>
    <w:p w14:paraId="7EB71CDD" w14:textId="77777777" w:rsidR="00CA29DD" w:rsidRDefault="00CA29DD" w:rsidP="001C3E34">
      <w:pPr>
        <w:jc w:val="center"/>
        <w:rPr>
          <w:lang w:val="uk-UA"/>
        </w:rPr>
      </w:pPr>
    </w:p>
    <w:sectPr w:rsidR="00CA29DD" w:rsidSect="0098315A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alibr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B285E"/>
    <w:multiLevelType w:val="hybridMultilevel"/>
    <w:tmpl w:val="921809FA"/>
    <w:lvl w:ilvl="0" w:tplc="6F14D4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0CEF"/>
    <w:rsid w:val="00036FFB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C0A5D"/>
    <w:rsid w:val="000E43D7"/>
    <w:rsid w:val="000F0ACF"/>
    <w:rsid w:val="000F1025"/>
    <w:rsid w:val="001057F5"/>
    <w:rsid w:val="00105B49"/>
    <w:rsid w:val="00117D58"/>
    <w:rsid w:val="00123A60"/>
    <w:rsid w:val="0012586F"/>
    <w:rsid w:val="00136685"/>
    <w:rsid w:val="00147623"/>
    <w:rsid w:val="00150BA8"/>
    <w:rsid w:val="00157756"/>
    <w:rsid w:val="00164AFC"/>
    <w:rsid w:val="00182D0F"/>
    <w:rsid w:val="00190AF9"/>
    <w:rsid w:val="001918E0"/>
    <w:rsid w:val="00193E31"/>
    <w:rsid w:val="001A1E5F"/>
    <w:rsid w:val="001A1E7E"/>
    <w:rsid w:val="001A33ED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7EB0"/>
    <w:rsid w:val="00201C18"/>
    <w:rsid w:val="00207C71"/>
    <w:rsid w:val="002117BE"/>
    <w:rsid w:val="00211DBF"/>
    <w:rsid w:val="00212B4E"/>
    <w:rsid w:val="00213B17"/>
    <w:rsid w:val="00222B9D"/>
    <w:rsid w:val="00224F83"/>
    <w:rsid w:val="002338AF"/>
    <w:rsid w:val="00246403"/>
    <w:rsid w:val="0024797B"/>
    <w:rsid w:val="00254F05"/>
    <w:rsid w:val="00257058"/>
    <w:rsid w:val="00265DFE"/>
    <w:rsid w:val="00271E7C"/>
    <w:rsid w:val="002761A1"/>
    <w:rsid w:val="0027772E"/>
    <w:rsid w:val="00281DE8"/>
    <w:rsid w:val="002848F8"/>
    <w:rsid w:val="00290922"/>
    <w:rsid w:val="002A1BBE"/>
    <w:rsid w:val="002A3645"/>
    <w:rsid w:val="002A36DC"/>
    <w:rsid w:val="002B4921"/>
    <w:rsid w:val="002B74A6"/>
    <w:rsid w:val="002C34B1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4692"/>
    <w:rsid w:val="0035703A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B0C33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4E73"/>
    <w:rsid w:val="004A3049"/>
    <w:rsid w:val="004A6035"/>
    <w:rsid w:val="004B4499"/>
    <w:rsid w:val="004D2084"/>
    <w:rsid w:val="004D2F30"/>
    <w:rsid w:val="004D3ACE"/>
    <w:rsid w:val="004E0E71"/>
    <w:rsid w:val="004F105A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35DA2"/>
    <w:rsid w:val="00536801"/>
    <w:rsid w:val="00537033"/>
    <w:rsid w:val="0053782C"/>
    <w:rsid w:val="0054292B"/>
    <w:rsid w:val="00544971"/>
    <w:rsid w:val="00550237"/>
    <w:rsid w:val="00553E58"/>
    <w:rsid w:val="00555CCE"/>
    <w:rsid w:val="005563C2"/>
    <w:rsid w:val="00561ED8"/>
    <w:rsid w:val="00565FC2"/>
    <w:rsid w:val="00571D3A"/>
    <w:rsid w:val="0057362A"/>
    <w:rsid w:val="0058225A"/>
    <w:rsid w:val="0058282F"/>
    <w:rsid w:val="005920D0"/>
    <w:rsid w:val="005A4498"/>
    <w:rsid w:val="005B493A"/>
    <w:rsid w:val="005C23D3"/>
    <w:rsid w:val="005C575A"/>
    <w:rsid w:val="005D1270"/>
    <w:rsid w:val="005E1DF7"/>
    <w:rsid w:val="005E3E6E"/>
    <w:rsid w:val="00611397"/>
    <w:rsid w:val="00612819"/>
    <w:rsid w:val="00614A10"/>
    <w:rsid w:val="006164C8"/>
    <w:rsid w:val="00616BB3"/>
    <w:rsid w:val="00631E2F"/>
    <w:rsid w:val="006325C8"/>
    <w:rsid w:val="006445C8"/>
    <w:rsid w:val="006600A4"/>
    <w:rsid w:val="00662443"/>
    <w:rsid w:val="006716D1"/>
    <w:rsid w:val="00673F70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536E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23F5B"/>
    <w:rsid w:val="00731403"/>
    <w:rsid w:val="00735019"/>
    <w:rsid w:val="007420E1"/>
    <w:rsid w:val="00745805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A6B9F"/>
    <w:rsid w:val="007B2FA1"/>
    <w:rsid w:val="007B5018"/>
    <w:rsid w:val="007C2EA2"/>
    <w:rsid w:val="007C4F9D"/>
    <w:rsid w:val="007D0FFD"/>
    <w:rsid w:val="007D1C36"/>
    <w:rsid w:val="007E1708"/>
    <w:rsid w:val="007E3323"/>
    <w:rsid w:val="007E345F"/>
    <w:rsid w:val="007F5E96"/>
    <w:rsid w:val="00802279"/>
    <w:rsid w:val="00802589"/>
    <w:rsid w:val="00804D6F"/>
    <w:rsid w:val="00812090"/>
    <w:rsid w:val="00815E6A"/>
    <w:rsid w:val="008168C1"/>
    <w:rsid w:val="00831274"/>
    <w:rsid w:val="00842DF1"/>
    <w:rsid w:val="0084455C"/>
    <w:rsid w:val="008533B0"/>
    <w:rsid w:val="00856EB1"/>
    <w:rsid w:val="00860D20"/>
    <w:rsid w:val="00873BAE"/>
    <w:rsid w:val="008740D4"/>
    <w:rsid w:val="0087478E"/>
    <w:rsid w:val="00874E63"/>
    <w:rsid w:val="008755F1"/>
    <w:rsid w:val="0089062E"/>
    <w:rsid w:val="00894026"/>
    <w:rsid w:val="008A185E"/>
    <w:rsid w:val="008B5797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3E4"/>
    <w:rsid w:val="00906DC0"/>
    <w:rsid w:val="009102D4"/>
    <w:rsid w:val="00910ED2"/>
    <w:rsid w:val="00912008"/>
    <w:rsid w:val="00924510"/>
    <w:rsid w:val="00925CDD"/>
    <w:rsid w:val="00932A30"/>
    <w:rsid w:val="00945236"/>
    <w:rsid w:val="00945E9F"/>
    <w:rsid w:val="009466F1"/>
    <w:rsid w:val="00953091"/>
    <w:rsid w:val="009655E9"/>
    <w:rsid w:val="00965D80"/>
    <w:rsid w:val="00967F67"/>
    <w:rsid w:val="0097002A"/>
    <w:rsid w:val="009747DD"/>
    <w:rsid w:val="00980114"/>
    <w:rsid w:val="0098315A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42C8"/>
    <w:rsid w:val="009B5664"/>
    <w:rsid w:val="009C10C9"/>
    <w:rsid w:val="009C215B"/>
    <w:rsid w:val="009C528F"/>
    <w:rsid w:val="009C68AB"/>
    <w:rsid w:val="009D487B"/>
    <w:rsid w:val="009E0B3A"/>
    <w:rsid w:val="009E40C3"/>
    <w:rsid w:val="009E6965"/>
    <w:rsid w:val="009F02C0"/>
    <w:rsid w:val="009F6823"/>
    <w:rsid w:val="00A00B22"/>
    <w:rsid w:val="00A0323D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6308D"/>
    <w:rsid w:val="00A63DAB"/>
    <w:rsid w:val="00A71140"/>
    <w:rsid w:val="00A71F82"/>
    <w:rsid w:val="00A74CB2"/>
    <w:rsid w:val="00A8007A"/>
    <w:rsid w:val="00A82422"/>
    <w:rsid w:val="00A86FF7"/>
    <w:rsid w:val="00A91954"/>
    <w:rsid w:val="00A927BC"/>
    <w:rsid w:val="00A92EF9"/>
    <w:rsid w:val="00AA19AF"/>
    <w:rsid w:val="00AA2657"/>
    <w:rsid w:val="00AA3DDE"/>
    <w:rsid w:val="00AA7C19"/>
    <w:rsid w:val="00AB45E0"/>
    <w:rsid w:val="00AB6590"/>
    <w:rsid w:val="00AB6E44"/>
    <w:rsid w:val="00AB72D0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EA6"/>
    <w:rsid w:val="00B2390E"/>
    <w:rsid w:val="00B25922"/>
    <w:rsid w:val="00B26262"/>
    <w:rsid w:val="00B262C4"/>
    <w:rsid w:val="00B27AA8"/>
    <w:rsid w:val="00B312DA"/>
    <w:rsid w:val="00B357E2"/>
    <w:rsid w:val="00B36A69"/>
    <w:rsid w:val="00B43067"/>
    <w:rsid w:val="00B613E0"/>
    <w:rsid w:val="00B6758C"/>
    <w:rsid w:val="00B81931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BF0BBB"/>
    <w:rsid w:val="00C0340C"/>
    <w:rsid w:val="00C1072F"/>
    <w:rsid w:val="00C11518"/>
    <w:rsid w:val="00C13900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1965"/>
    <w:rsid w:val="00C456A0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0729E"/>
    <w:rsid w:val="00D15D3B"/>
    <w:rsid w:val="00D16421"/>
    <w:rsid w:val="00D2534A"/>
    <w:rsid w:val="00D25EE5"/>
    <w:rsid w:val="00D27C99"/>
    <w:rsid w:val="00D3313E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E2D"/>
    <w:rsid w:val="00DE141A"/>
    <w:rsid w:val="00DE7D1F"/>
    <w:rsid w:val="00DF29F9"/>
    <w:rsid w:val="00E0507A"/>
    <w:rsid w:val="00E06B1A"/>
    <w:rsid w:val="00E12A1C"/>
    <w:rsid w:val="00E12FA1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C40"/>
    <w:rsid w:val="00E62511"/>
    <w:rsid w:val="00E81CBD"/>
    <w:rsid w:val="00E826F2"/>
    <w:rsid w:val="00E94687"/>
    <w:rsid w:val="00E95A6A"/>
    <w:rsid w:val="00E95DB9"/>
    <w:rsid w:val="00ED4465"/>
    <w:rsid w:val="00EE47A4"/>
    <w:rsid w:val="00F02A2A"/>
    <w:rsid w:val="00F10234"/>
    <w:rsid w:val="00F13036"/>
    <w:rsid w:val="00F14362"/>
    <w:rsid w:val="00F231C5"/>
    <w:rsid w:val="00F23433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4C1C"/>
    <w:rsid w:val="00F84E8C"/>
    <w:rsid w:val="00F8699C"/>
    <w:rsid w:val="00F96671"/>
    <w:rsid w:val="00FA49B9"/>
    <w:rsid w:val="00FA7B8B"/>
    <w:rsid w:val="00FA7DB3"/>
    <w:rsid w:val="00FB10CD"/>
    <w:rsid w:val="00FB4927"/>
    <w:rsid w:val="00FB50CA"/>
    <w:rsid w:val="00FC3EE5"/>
    <w:rsid w:val="00FC5136"/>
    <w:rsid w:val="00FD2FB0"/>
    <w:rsid w:val="00FD5637"/>
    <w:rsid w:val="00FE2BAB"/>
    <w:rsid w:val="00FE2F01"/>
    <w:rsid w:val="00FE69A2"/>
    <w:rsid w:val="00FF29ED"/>
    <w:rsid w:val="00FF48F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935C"/>
  <w15:docId w15:val="{D70CDC3C-E320-4431-B0CB-B2649FA7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Hyperlink"/>
    <w:basedOn w:val="a0"/>
    <w:uiPriority w:val="99"/>
    <w:semiHidden/>
    <w:unhideWhenUsed/>
    <w:rsid w:val="00276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tiana.solodovnyk@khpi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Ніна Вікторівна Підбуцька</cp:lastModifiedBy>
  <cp:revision>13</cp:revision>
  <cp:lastPrinted>2019-11-22T09:36:00Z</cp:lastPrinted>
  <dcterms:created xsi:type="dcterms:W3CDTF">2021-12-07T16:45:00Z</dcterms:created>
  <dcterms:modified xsi:type="dcterms:W3CDTF">2021-12-08T05:52:00Z</dcterms:modified>
</cp:coreProperties>
</file>