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8B" w:rsidRPr="0050218B" w:rsidRDefault="0050218B" w:rsidP="00502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КОНТРОЛЬНІ ЗАВДАННЯ</w:t>
      </w:r>
    </w:p>
    <w:p w:rsidR="0050218B" w:rsidRPr="0050218B" w:rsidRDefault="0050218B" w:rsidP="00502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b/>
          <w:sz w:val="28"/>
          <w:szCs w:val="28"/>
          <w:lang w:val="uk-UA"/>
        </w:rPr>
        <w:t>З ДИСЦИПЛІНІ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ПСИХОЛОГІЇ</w:t>
      </w:r>
      <w:r w:rsidRPr="0050218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0218B" w:rsidRPr="0050218B" w:rsidRDefault="0050218B" w:rsidP="00502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ПЕРШОГО (БАКАЛАВРСЬКОГО) РІВНЯ ВИЩОЇ ОСВІТИ СПЕЦІАЛЬНОСТІ 053 «ПСИХОЛОГІЯ» </w:t>
      </w:r>
    </w:p>
    <w:p w:rsidR="0050218B" w:rsidRPr="0050218B" w:rsidRDefault="0050218B" w:rsidP="00502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b/>
          <w:sz w:val="28"/>
          <w:szCs w:val="28"/>
          <w:lang w:val="uk-UA"/>
        </w:rPr>
        <w:t>ЗАОЧНОЇ ФОРМ НАВЧАННЯ</w:t>
      </w:r>
    </w:p>
    <w:p w:rsidR="0050218B" w:rsidRPr="0050218B" w:rsidRDefault="0050218B" w:rsidP="00502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18B" w:rsidRPr="0050218B" w:rsidRDefault="0050218B" w:rsidP="0050218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b/>
          <w:sz w:val="28"/>
          <w:szCs w:val="28"/>
          <w:lang w:val="uk-UA"/>
        </w:rPr>
        <w:t>Інструкція з написання контрольної роботи</w:t>
      </w:r>
    </w:p>
    <w:p w:rsidR="0050218B" w:rsidRPr="0050218B" w:rsidRDefault="0050218B" w:rsidP="00502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sz w:val="28"/>
          <w:szCs w:val="28"/>
          <w:lang w:val="uk-UA"/>
        </w:rPr>
        <w:t xml:space="preserve">1. Контрольна робота може бути представлена в електронному або друкованому вигляді. Виконується на аркушах паперу формату А-4, вона повинна бути надрукована 14 розміром шрифту </w:t>
      </w:r>
      <w:proofErr w:type="spellStart"/>
      <w:r w:rsidRPr="0050218B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502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18B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502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18B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50218B">
        <w:rPr>
          <w:rFonts w:ascii="Times New Roman" w:hAnsi="Times New Roman" w:cs="Times New Roman"/>
          <w:sz w:val="28"/>
          <w:szCs w:val="28"/>
          <w:lang w:val="uk-UA"/>
        </w:rPr>
        <w:t>, міжрядковий інтервал 1,5, вирівнювання тексту – по ширині. Обсяг контрольної роботи – 10-15 сторінок.</w:t>
      </w:r>
    </w:p>
    <w:p w:rsidR="0050218B" w:rsidRPr="0050218B" w:rsidRDefault="0050218B" w:rsidP="00502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sz w:val="28"/>
          <w:szCs w:val="28"/>
          <w:lang w:val="uk-UA"/>
        </w:rPr>
        <w:t>2. Структура контрольної роботи включає:</w:t>
      </w:r>
    </w:p>
    <w:p w:rsidR="0050218B" w:rsidRPr="0050218B" w:rsidRDefault="0050218B" w:rsidP="0050218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sz w:val="28"/>
          <w:szCs w:val="28"/>
          <w:lang w:val="uk-UA"/>
        </w:rPr>
        <w:t>– титульний аркуш</w:t>
      </w:r>
    </w:p>
    <w:p w:rsidR="0050218B" w:rsidRPr="0050218B" w:rsidRDefault="0050218B" w:rsidP="0050218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sz w:val="28"/>
          <w:szCs w:val="28"/>
          <w:lang w:val="uk-UA"/>
        </w:rPr>
        <w:t>– зміст</w:t>
      </w:r>
    </w:p>
    <w:p w:rsidR="0050218B" w:rsidRPr="0050218B" w:rsidRDefault="0050218B" w:rsidP="0050218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sz w:val="28"/>
          <w:szCs w:val="28"/>
          <w:lang w:val="uk-UA"/>
        </w:rPr>
        <w:t>– основна частина</w:t>
      </w:r>
    </w:p>
    <w:p w:rsidR="0050218B" w:rsidRPr="0050218B" w:rsidRDefault="0050218B" w:rsidP="0050218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sz w:val="28"/>
          <w:szCs w:val="28"/>
          <w:lang w:val="uk-UA"/>
        </w:rPr>
        <w:t>– список літератури.</w:t>
      </w:r>
    </w:p>
    <w:p w:rsidR="0050218B" w:rsidRPr="0050218B" w:rsidRDefault="0050218B" w:rsidP="00502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sz w:val="28"/>
          <w:szCs w:val="28"/>
          <w:lang w:val="uk-UA"/>
        </w:rPr>
        <w:t>3. Титульний аркуш повинен містити такі обов'язкові реквізити: назву навчального закладу; назву кафедри, назву дисципліни; варіант завдання; форма навчання; курс, номер групи; повне прізвище, ім'я, по батькові здобувача; місце і рік здачі контрольної роботи, прізвище, ім'я, по батькові викладача, який перевірятиме роботу.</w:t>
      </w:r>
    </w:p>
    <w:p w:rsidR="0050218B" w:rsidRPr="0050218B" w:rsidRDefault="0050218B" w:rsidP="00502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sz w:val="28"/>
          <w:szCs w:val="28"/>
          <w:lang w:val="uk-UA"/>
        </w:rPr>
        <w:t>4. Із запропонованого списку завдань здобувач вибирає свою тему контрольної роботи відповідно № у списку академічної групи.</w:t>
      </w:r>
    </w:p>
    <w:p w:rsidR="0050218B" w:rsidRPr="0050218B" w:rsidRDefault="0050218B" w:rsidP="00502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18B">
        <w:rPr>
          <w:rFonts w:ascii="Times New Roman" w:hAnsi="Times New Roman" w:cs="Times New Roman"/>
          <w:sz w:val="28"/>
          <w:szCs w:val="28"/>
          <w:lang w:val="uk-UA"/>
        </w:rPr>
        <w:br w:type="column"/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 1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Історія психології, людської культури і цивілізації.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розвитку філософської і психологічної думки в епоху Відродження.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797138">
        <w:rPr>
          <w:rFonts w:ascii="Times New Roman" w:hAnsi="Times New Roman" w:cs="Times New Roman"/>
          <w:sz w:val="28"/>
          <w:szCs w:val="28"/>
          <w:lang w:val="uk-UA"/>
        </w:rPr>
        <w:t>Основні психологічні школи та наукові напрями української психології.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Психологія як природнича наука: визначення, напрями, персоналії.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Італійське Відродження: видатні особистості та напрями філософствування.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797138">
        <w:rPr>
          <w:rFonts w:ascii="Times New Roman" w:hAnsi="Times New Roman" w:cs="Times New Roman"/>
          <w:sz w:val="28"/>
          <w:szCs w:val="28"/>
          <w:lang w:val="uk-UA"/>
        </w:rPr>
        <w:t>Сучасні вітчизняні та зарубіжні теорії історії психології.</w:t>
      </w:r>
    </w:p>
    <w:p w:rsidR="00647159" w:rsidRPr="00797138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Психологія як галузь гуманітарного наукового знання: визначення і засади.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Ренесансна психологія творчості.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797138">
        <w:rPr>
          <w:rFonts w:ascii="Times New Roman" w:hAnsi="Times New Roman" w:cs="Times New Roman"/>
          <w:sz w:val="28"/>
          <w:szCs w:val="28"/>
          <w:lang w:val="uk-UA"/>
        </w:rPr>
        <w:t>Перспективи розвитку психологічної теорії і практики у XXI ст.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Історія психології і завдання розробки системи психологічної науки.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Конвенціоналізм і сучасна філософсько-психологічна думка.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797138">
        <w:rPr>
          <w:rFonts w:ascii="Times New Roman" w:hAnsi="Times New Roman" w:cs="Times New Roman"/>
          <w:sz w:val="28"/>
          <w:szCs w:val="28"/>
          <w:lang w:val="uk-UA"/>
        </w:rPr>
        <w:t xml:space="preserve">Теорія історії психології В.А. </w:t>
      </w:r>
      <w:proofErr w:type="spellStart"/>
      <w:r w:rsidR="00797138">
        <w:rPr>
          <w:rFonts w:ascii="Times New Roman" w:hAnsi="Times New Roman" w:cs="Times New Roman"/>
          <w:sz w:val="28"/>
          <w:szCs w:val="28"/>
          <w:lang w:val="uk-UA"/>
        </w:rPr>
        <w:t>Роменця</w:t>
      </w:r>
      <w:proofErr w:type="spellEnd"/>
      <w:r w:rsidR="007971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Історичне формування предмета психології.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proofErr w:type="spellStart"/>
      <w:r w:rsidR="00B638C6">
        <w:rPr>
          <w:rFonts w:ascii="Times New Roman" w:hAnsi="Times New Roman" w:cs="Times New Roman"/>
          <w:sz w:val="28"/>
          <w:szCs w:val="28"/>
          <w:lang w:val="uk-UA"/>
        </w:rPr>
        <w:t>Титанізм</w:t>
      </w:r>
      <w:proofErr w:type="spellEnd"/>
      <w:r w:rsidR="00B638C6">
        <w:rPr>
          <w:rFonts w:ascii="Times New Roman" w:hAnsi="Times New Roman" w:cs="Times New Roman"/>
          <w:sz w:val="28"/>
          <w:szCs w:val="28"/>
          <w:lang w:val="uk-UA"/>
        </w:rPr>
        <w:t xml:space="preserve"> як принцип ренесансної психології.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797138">
        <w:rPr>
          <w:rFonts w:ascii="Times New Roman" w:hAnsi="Times New Roman" w:cs="Times New Roman"/>
          <w:sz w:val="28"/>
          <w:szCs w:val="28"/>
          <w:lang w:val="uk-UA"/>
        </w:rPr>
        <w:t>Історія розвитку психологічної думки в Харківському національному університеті ім. В.Н. </w:t>
      </w:r>
      <w:proofErr w:type="spellStart"/>
      <w:r w:rsidR="00797138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Історичне формування методу психології.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Філософська і психологічна думка за часів наукової революції.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797138">
        <w:rPr>
          <w:rFonts w:ascii="Times New Roman" w:hAnsi="Times New Roman" w:cs="Times New Roman"/>
          <w:sz w:val="28"/>
          <w:szCs w:val="28"/>
          <w:lang w:val="uk-UA"/>
        </w:rPr>
        <w:t>Історія розвитку психологічної думки в Національному технічному університеті «Харківський політехнічний інститут».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Методологічні принципи і підходи до побудови історії психології.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Філософія нового часу. Декарт і Бекон.</w:t>
      </w:r>
    </w:p>
    <w:p w:rsidR="00647159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C77ED3">
        <w:rPr>
          <w:rFonts w:ascii="Times New Roman" w:hAnsi="Times New Roman" w:cs="Times New Roman"/>
          <w:sz w:val="28"/>
          <w:szCs w:val="28"/>
          <w:lang w:val="uk-UA"/>
        </w:rPr>
        <w:t>Основні етапи розвитку психології в Україні.</w:t>
      </w:r>
    </w:p>
    <w:p w:rsidR="00C77ED3" w:rsidRPr="006813E0" w:rsidRDefault="00C77ED3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Культурологічний принцип в історії психології.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Рефлекторне вчення і психологія Р. Декарта.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lastRenderedPageBreak/>
        <w:t>3. </w:t>
      </w:r>
      <w:r w:rsidR="00C77ED3">
        <w:rPr>
          <w:rFonts w:ascii="Times New Roman" w:hAnsi="Times New Roman" w:cs="Times New Roman"/>
          <w:sz w:val="28"/>
          <w:szCs w:val="28"/>
          <w:lang w:val="uk-UA"/>
        </w:rPr>
        <w:t>Психологічні центри Радянського Союзу і сучасних країн СНД.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Феноменологічний принцип в історії психології.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Система філософії Бенедикта Спінози.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C77ED3">
        <w:rPr>
          <w:rFonts w:ascii="Times New Roman" w:hAnsi="Times New Roman" w:cs="Times New Roman"/>
          <w:sz w:val="28"/>
          <w:szCs w:val="28"/>
          <w:lang w:val="uk-UA"/>
        </w:rPr>
        <w:t>Тбіліська школа «установки».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Екзистенціальний принцип в історії психології.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proofErr w:type="spellStart"/>
      <w:r w:rsidR="00B638C6">
        <w:rPr>
          <w:rFonts w:ascii="Times New Roman" w:hAnsi="Times New Roman" w:cs="Times New Roman"/>
          <w:sz w:val="28"/>
          <w:szCs w:val="28"/>
          <w:lang w:val="uk-UA"/>
        </w:rPr>
        <w:t>Монадологічна</w:t>
      </w:r>
      <w:proofErr w:type="spellEnd"/>
      <w:r w:rsidR="00B638C6">
        <w:rPr>
          <w:rFonts w:ascii="Times New Roman" w:hAnsi="Times New Roman" w:cs="Times New Roman"/>
          <w:sz w:val="28"/>
          <w:szCs w:val="28"/>
          <w:lang w:val="uk-UA"/>
        </w:rPr>
        <w:t xml:space="preserve"> метафізика Г. В. </w:t>
      </w:r>
      <w:proofErr w:type="spellStart"/>
      <w:r w:rsidR="00B638C6">
        <w:rPr>
          <w:rFonts w:ascii="Times New Roman" w:hAnsi="Times New Roman" w:cs="Times New Roman"/>
          <w:sz w:val="28"/>
          <w:szCs w:val="28"/>
          <w:lang w:val="uk-UA"/>
        </w:rPr>
        <w:t>Лейбниця</w:t>
      </w:r>
      <w:proofErr w:type="spellEnd"/>
      <w:r w:rsidR="00B63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C77ED3">
        <w:rPr>
          <w:rFonts w:ascii="Times New Roman" w:hAnsi="Times New Roman" w:cs="Times New Roman"/>
          <w:sz w:val="28"/>
          <w:szCs w:val="28"/>
          <w:lang w:val="uk-UA"/>
        </w:rPr>
        <w:t>Психологічні погляди Г. С. Костюка.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Міф як джерело психологічної думки.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Розвиток емпіризму в науці: Т. Гоббс, Д. Локк, Д. Юм.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Феноменологія і психологія: синтез засобів пізнання і тлумачення.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Уявлення про природу міфу: теорії і персоналії.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Особливості розвитку психологічної думки за часів слов’янського бароко.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психологія А. </w:t>
      </w:r>
      <w:proofErr w:type="spellStart"/>
      <w:r w:rsidR="00BB5C2F">
        <w:rPr>
          <w:rFonts w:ascii="Times New Roman" w:hAnsi="Times New Roman" w:cs="Times New Roman"/>
          <w:sz w:val="28"/>
          <w:szCs w:val="28"/>
          <w:lang w:val="uk-UA"/>
        </w:rPr>
        <w:t>Адлера</w:t>
      </w:r>
      <w:proofErr w:type="spellEnd"/>
      <w:r w:rsidR="00BB5C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Анімізм і метемпсихоз як категорії міфологічної психології.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Психологія французького матеріалізму епохи Просвітництва.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BB5C2F">
        <w:rPr>
          <w:rFonts w:ascii="Times New Roman" w:hAnsi="Times New Roman" w:cs="Times New Roman"/>
          <w:sz w:val="28"/>
          <w:szCs w:val="28"/>
          <w:lang w:val="uk-UA"/>
        </w:rPr>
        <w:t>Неофрейдизм</w:t>
      </w:r>
      <w:proofErr w:type="spellEnd"/>
      <w:r w:rsidR="00BB5C2F">
        <w:rPr>
          <w:rFonts w:ascii="Times New Roman" w:hAnsi="Times New Roman" w:cs="Times New Roman"/>
          <w:sz w:val="28"/>
          <w:szCs w:val="28"/>
          <w:lang w:val="uk-UA"/>
        </w:rPr>
        <w:t>: принципи і представники.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Метаморфози, тотемізм як категорії міфологічної психології.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Психологія людини і самопізнання у творах Г. Сковороди.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Психологія поведінки: принципи і представники.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Фаталізм, магія та їх подолання в межах ранніх психологічних вчень.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Психологія теоретичного і практичного інтелекту. І. Кант.</w:t>
      </w:r>
    </w:p>
    <w:p w:rsidR="00FC3588" w:rsidRDefault="00647159" w:rsidP="00FC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Гештальтпсихологія: принципи і представники.</w:t>
      </w:r>
    </w:p>
    <w:p w:rsidR="00647159" w:rsidRPr="006813E0" w:rsidRDefault="00FC3588" w:rsidP="00FC35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647159"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Вар</w:t>
      </w:r>
      <w:r w:rsidR="0064715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47159"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 1</w:t>
      </w:r>
      <w:r w:rsidR="00647159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Розвиток психологічної думки в контексті філософії Давнього світу.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Ідея «втечі від свободи» у «Феноменології духу» Гегеля.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Теорія провідної діяльності О. М. Леонтьєва.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Сократ: життя, вчення, доля.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народів і її елементи. В. </w:t>
      </w:r>
      <w:proofErr w:type="spellStart"/>
      <w:r w:rsidR="00B638C6">
        <w:rPr>
          <w:rFonts w:ascii="Times New Roman" w:hAnsi="Times New Roman" w:cs="Times New Roman"/>
          <w:sz w:val="28"/>
          <w:szCs w:val="28"/>
          <w:lang w:val="uk-UA"/>
        </w:rPr>
        <w:t>Вундт</w:t>
      </w:r>
      <w:proofErr w:type="spellEnd"/>
      <w:r w:rsidR="00B63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Сучасна психологія творчості: основні напрями, теорії, представники.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Платон: вчення про світ ідей.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Принцип індивідуалізації у психології XIX і XX ст.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Сучасна практична психологія: галузі, напрями, техніки, представники.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Платон: ідея безсмертя душі.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Принцип адаптації у психології XIX і XX ст.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Сучасна медична психологія: основні напрями, теорії, представники.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159" w:rsidRPr="006813E0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Платон: вчення про державу та її устрій.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Принцип дії і «післядії» в історії психології.</w:t>
      </w:r>
    </w:p>
    <w:p w:rsidR="00647159" w:rsidRPr="006813E0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Сучасна вікова та педагогічна психологія: основні напрями, теорії, представники.</w:t>
      </w:r>
    </w:p>
    <w:p w:rsidR="00647159" w:rsidRDefault="00647159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CCD" w:rsidRPr="006813E0" w:rsidRDefault="007C2CCD" w:rsidP="007C2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Платон: вчення про Ерос.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Рефлекторний принцип у психології.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Сучасна соціальна психологія: основні напрями, теорії, представники.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CCD" w:rsidRPr="006813E0" w:rsidRDefault="007C2CCD" w:rsidP="007C2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Аристотель: вчення про душі.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Ідеї гуманістичної психології XX ст.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ідей С. Л. </w:t>
      </w:r>
      <w:proofErr w:type="spellStart"/>
      <w:r w:rsidR="00BB5C2F">
        <w:rPr>
          <w:rFonts w:ascii="Times New Roman" w:hAnsi="Times New Roman" w:cs="Times New Roman"/>
          <w:sz w:val="28"/>
          <w:szCs w:val="28"/>
          <w:lang w:val="uk-UA"/>
        </w:rPr>
        <w:t>Рубінштейна</w:t>
      </w:r>
      <w:proofErr w:type="spellEnd"/>
      <w:r w:rsidR="00BB5C2F">
        <w:rPr>
          <w:rFonts w:ascii="Times New Roman" w:hAnsi="Times New Roman" w:cs="Times New Roman"/>
          <w:sz w:val="28"/>
          <w:szCs w:val="28"/>
          <w:lang w:val="uk-UA"/>
        </w:rPr>
        <w:t xml:space="preserve"> у працях А. В. </w:t>
      </w:r>
      <w:proofErr w:type="spellStart"/>
      <w:r w:rsidR="00BB5C2F">
        <w:rPr>
          <w:rFonts w:ascii="Times New Roman" w:hAnsi="Times New Roman" w:cs="Times New Roman"/>
          <w:sz w:val="28"/>
          <w:szCs w:val="28"/>
          <w:lang w:val="uk-UA"/>
        </w:rPr>
        <w:t>Брушлінського</w:t>
      </w:r>
      <w:proofErr w:type="spellEnd"/>
      <w:r w:rsidR="00BB5C2F">
        <w:rPr>
          <w:rFonts w:ascii="Times New Roman" w:hAnsi="Times New Roman" w:cs="Times New Roman"/>
          <w:sz w:val="28"/>
          <w:szCs w:val="28"/>
          <w:lang w:val="uk-UA"/>
        </w:rPr>
        <w:t xml:space="preserve"> та К. О. </w:t>
      </w:r>
      <w:proofErr w:type="spellStart"/>
      <w:r w:rsidR="00BB5C2F">
        <w:rPr>
          <w:rFonts w:ascii="Times New Roman" w:hAnsi="Times New Roman" w:cs="Times New Roman"/>
          <w:sz w:val="28"/>
          <w:szCs w:val="28"/>
          <w:lang w:val="uk-UA"/>
        </w:rPr>
        <w:t>Абульханової-Славської</w:t>
      </w:r>
      <w:proofErr w:type="spellEnd"/>
      <w:r w:rsidR="00BB5C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CCD" w:rsidRPr="006813E0" w:rsidRDefault="007C2CCD" w:rsidP="007C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CCD" w:rsidRPr="006813E0" w:rsidRDefault="007C2CCD" w:rsidP="007C2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 xml:space="preserve">Платон: вчення про </w:t>
      </w:r>
      <w:proofErr w:type="spellStart"/>
      <w:r w:rsidR="004E658F">
        <w:rPr>
          <w:rFonts w:ascii="Times New Roman" w:hAnsi="Times New Roman" w:cs="Times New Roman"/>
          <w:sz w:val="28"/>
          <w:szCs w:val="28"/>
          <w:lang w:val="uk-UA"/>
        </w:rPr>
        <w:t>багатовимірність</w:t>
      </w:r>
      <w:proofErr w:type="spellEnd"/>
      <w:r w:rsidR="004E658F">
        <w:rPr>
          <w:rFonts w:ascii="Times New Roman" w:hAnsi="Times New Roman" w:cs="Times New Roman"/>
          <w:sz w:val="28"/>
          <w:szCs w:val="28"/>
          <w:lang w:val="uk-UA"/>
        </w:rPr>
        <w:t xml:space="preserve"> психічного світу, красу і гармонію.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Позитивізм у філософії і психології.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Філософсько-психологічна концепція людини С. Л. </w:t>
      </w:r>
      <w:proofErr w:type="spellStart"/>
      <w:r w:rsidR="00BB5C2F">
        <w:rPr>
          <w:rFonts w:ascii="Times New Roman" w:hAnsi="Times New Roman" w:cs="Times New Roman"/>
          <w:sz w:val="28"/>
          <w:szCs w:val="28"/>
          <w:lang w:val="uk-UA"/>
        </w:rPr>
        <w:t>Рубінштейна</w:t>
      </w:r>
      <w:proofErr w:type="spellEnd"/>
      <w:r w:rsidR="00BB5C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CCD" w:rsidRDefault="007C2CCD" w:rsidP="007C2C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CCD" w:rsidRPr="006813E0" w:rsidRDefault="00FC3588" w:rsidP="007C2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column"/>
      </w:r>
      <w:r w:rsidR="007C2CCD"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Вар</w:t>
      </w:r>
      <w:r w:rsidR="007C2CCD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C2CCD"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 w:rsidR="007C2CCD">
        <w:rPr>
          <w:rFonts w:ascii="Times New Roman" w:hAnsi="Times New Roman" w:cs="Times New Roman"/>
          <w:b/>
          <w:i/>
          <w:sz w:val="28"/>
          <w:szCs w:val="28"/>
          <w:lang w:val="uk-UA"/>
        </w:rPr>
        <w:t>24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E658F">
        <w:rPr>
          <w:rFonts w:ascii="Times New Roman" w:hAnsi="Times New Roman" w:cs="Times New Roman"/>
          <w:sz w:val="28"/>
          <w:szCs w:val="28"/>
          <w:lang w:val="uk-UA"/>
        </w:rPr>
        <w:t>Розвиток психологічної думки в контексті обрядів і звичаїв Київської Русі.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Емпіріокритицизм у сучасній науці.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Культурно-історична теорія психіки Л. С. Виготського.</w:t>
      </w:r>
    </w:p>
    <w:p w:rsidR="007C2CCD" w:rsidRDefault="007C2CCD" w:rsidP="007C2C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CCD" w:rsidRPr="006813E0" w:rsidRDefault="007C2CCD" w:rsidP="007C2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F345FE">
        <w:rPr>
          <w:rFonts w:ascii="Times New Roman" w:hAnsi="Times New Roman" w:cs="Times New Roman"/>
          <w:sz w:val="28"/>
          <w:szCs w:val="28"/>
          <w:lang w:val="uk-UA"/>
        </w:rPr>
        <w:t>Християнство як основа середньовічної філософії і психології: релігійно-філософські витоки та ідеї.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Ніцшеанство і метафоричність філософсько-психологічної думки.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Структуралізм у філософії і психології.</w:t>
      </w:r>
    </w:p>
    <w:p w:rsidR="007C2CCD" w:rsidRDefault="007C2CCD" w:rsidP="007C2C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CCD" w:rsidRPr="006813E0" w:rsidRDefault="007C2CCD" w:rsidP="007C2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26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F345FE">
        <w:rPr>
          <w:rFonts w:ascii="Times New Roman" w:hAnsi="Times New Roman" w:cs="Times New Roman"/>
          <w:sz w:val="28"/>
          <w:szCs w:val="28"/>
          <w:lang w:val="uk-UA"/>
        </w:rPr>
        <w:t>Християнське вчення про зміст людського буття.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 xml:space="preserve">Німецький </w:t>
      </w:r>
      <w:proofErr w:type="spellStart"/>
      <w:r w:rsidR="00B638C6">
        <w:rPr>
          <w:rFonts w:ascii="Times New Roman" w:hAnsi="Times New Roman" w:cs="Times New Roman"/>
          <w:sz w:val="28"/>
          <w:szCs w:val="28"/>
          <w:lang w:val="uk-UA"/>
        </w:rPr>
        <w:t>історицизм</w:t>
      </w:r>
      <w:proofErr w:type="spellEnd"/>
      <w:r w:rsidR="00B638C6">
        <w:rPr>
          <w:rFonts w:ascii="Times New Roman" w:hAnsi="Times New Roman" w:cs="Times New Roman"/>
          <w:sz w:val="28"/>
          <w:szCs w:val="28"/>
          <w:lang w:val="uk-UA"/>
        </w:rPr>
        <w:t>: загальний аналіз.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Класичний психоаналіз 3. Фрейда.</w:t>
      </w:r>
    </w:p>
    <w:p w:rsidR="007C2CCD" w:rsidRDefault="007C2CCD" w:rsidP="007C2C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CCD" w:rsidRPr="006813E0" w:rsidRDefault="007C2CCD" w:rsidP="007C2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F345FE">
        <w:rPr>
          <w:rFonts w:ascii="Times New Roman" w:hAnsi="Times New Roman" w:cs="Times New Roman"/>
          <w:sz w:val="28"/>
          <w:szCs w:val="28"/>
          <w:lang w:val="uk-UA"/>
        </w:rPr>
        <w:t>Психологія патристики: представники й основні ідеї.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Соціальний історизм Макса Вебера.</w:t>
      </w:r>
    </w:p>
    <w:p w:rsidR="007C2CCD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Неосхоластика і нова теологія у психологічних інтерпретаціях сучасного суспільства.</w:t>
      </w:r>
    </w:p>
    <w:p w:rsidR="00BB5C2F" w:rsidRPr="006813E0" w:rsidRDefault="00BB5C2F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CCD" w:rsidRPr="006813E0" w:rsidRDefault="007C2CCD" w:rsidP="007C2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28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F345FE">
        <w:rPr>
          <w:rFonts w:ascii="Times New Roman" w:hAnsi="Times New Roman" w:cs="Times New Roman"/>
          <w:sz w:val="28"/>
          <w:szCs w:val="28"/>
          <w:lang w:val="uk-UA"/>
        </w:rPr>
        <w:t>Аврелій</w:t>
      </w:r>
      <w:proofErr w:type="spellEnd"/>
      <w:r w:rsidR="00F34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45FE">
        <w:rPr>
          <w:rFonts w:ascii="Times New Roman" w:hAnsi="Times New Roman" w:cs="Times New Roman"/>
          <w:sz w:val="28"/>
          <w:szCs w:val="28"/>
          <w:lang w:val="uk-UA"/>
        </w:rPr>
        <w:t>Августін</w:t>
      </w:r>
      <w:proofErr w:type="spellEnd"/>
      <w:r w:rsidR="00F345FE">
        <w:rPr>
          <w:rFonts w:ascii="Times New Roman" w:hAnsi="Times New Roman" w:cs="Times New Roman"/>
          <w:sz w:val="28"/>
          <w:szCs w:val="28"/>
          <w:lang w:val="uk-UA"/>
        </w:rPr>
        <w:t xml:space="preserve"> і його вчення.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Прагматизм: напрями і представники.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Персоналізм: виміри особистості.</w:t>
      </w:r>
    </w:p>
    <w:p w:rsidR="007C2CCD" w:rsidRDefault="007C2CCD" w:rsidP="007C2C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CCD" w:rsidRPr="006813E0" w:rsidRDefault="007C2CCD" w:rsidP="007C2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29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F345FE">
        <w:rPr>
          <w:rFonts w:ascii="Times New Roman" w:hAnsi="Times New Roman" w:cs="Times New Roman"/>
          <w:sz w:val="28"/>
          <w:szCs w:val="28"/>
          <w:lang w:val="uk-UA"/>
        </w:rPr>
        <w:t>Зародження схоластики: умови та історичне покликання.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proofErr w:type="spellStart"/>
      <w:r w:rsidR="00B638C6">
        <w:rPr>
          <w:rFonts w:ascii="Times New Roman" w:hAnsi="Times New Roman" w:cs="Times New Roman"/>
          <w:sz w:val="28"/>
          <w:szCs w:val="28"/>
          <w:lang w:val="uk-UA"/>
        </w:rPr>
        <w:t>Екзистенціально</w:t>
      </w:r>
      <w:proofErr w:type="spellEnd"/>
      <w:r w:rsidR="00B638C6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орієнтована психологія: традиції і підходи.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Філософія і психологія мови.</w:t>
      </w:r>
    </w:p>
    <w:p w:rsidR="007C2CCD" w:rsidRDefault="007C2CCD" w:rsidP="007C2C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CCD" w:rsidRPr="006813E0" w:rsidRDefault="007C2CCD" w:rsidP="007C2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681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30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F345FE">
        <w:rPr>
          <w:rFonts w:ascii="Times New Roman" w:hAnsi="Times New Roman" w:cs="Times New Roman"/>
          <w:sz w:val="28"/>
          <w:szCs w:val="28"/>
          <w:lang w:val="uk-UA"/>
        </w:rPr>
        <w:t>Вчення Фоми Аквінського «про сутність».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638C6">
        <w:rPr>
          <w:rFonts w:ascii="Times New Roman" w:hAnsi="Times New Roman" w:cs="Times New Roman"/>
          <w:sz w:val="28"/>
          <w:szCs w:val="28"/>
          <w:lang w:val="uk-UA"/>
        </w:rPr>
        <w:t>Феноменологічна психологія: традиції і підходи.</w:t>
      </w:r>
    </w:p>
    <w:p w:rsidR="007C2CCD" w:rsidRPr="006813E0" w:rsidRDefault="007C2CCD" w:rsidP="007C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3E0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5C2F">
        <w:rPr>
          <w:rFonts w:ascii="Times New Roman" w:hAnsi="Times New Roman" w:cs="Times New Roman"/>
          <w:sz w:val="28"/>
          <w:szCs w:val="28"/>
          <w:lang w:val="uk-UA"/>
        </w:rPr>
        <w:t>Герменевтика і можливості психологічного пізнання.</w:t>
      </w:r>
    </w:p>
    <w:p w:rsidR="007C2CCD" w:rsidRDefault="007C2CCD" w:rsidP="007C2C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CCD" w:rsidRDefault="007C2CCD" w:rsidP="006471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13A" w:rsidRPr="0053013A" w:rsidRDefault="003F0AF2" w:rsidP="00FC35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F2">
        <w:rPr>
          <w:lang w:val="uk-UA"/>
        </w:rPr>
        <w:br w:type="column"/>
      </w:r>
      <w:r w:rsidR="00A26859" w:rsidRPr="005301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ЛІТЕРАТУРИ</w:t>
      </w:r>
    </w:p>
    <w:p w:rsidR="0053013A" w:rsidRPr="0053013A" w:rsidRDefault="00A26859" w:rsidP="00530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1. Актуальные проблемы истории и теории психологии: Материалы конференции 19–20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Ереван, 1976.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Л. С. Вопросы теории и истории. — Собр. соч.: В 6 т. — М., 1982. — Т. 1.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А. Н. История психологии: от античности к современности. — М.: Педагог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-во России, 2002.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М. С., Криворучко П. П.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013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Ельга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Ніка-центр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, 2004. — 248 с.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5. Криворучко П. П.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: Курс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К., 2003.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6. Исторический путь психологии: прошлое, настоящее, будущее. — М., 1992.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Марциковская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Т. Д. История психологии. — М.: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., 2002.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А. Новые рубежи человеческой природы. — М., 1999.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>9. Морозов А. А. История психологии: Учеб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особие. — М., 2003.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10. Обухов Я. Л.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Символдрама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и современный психоанализ: Сб. ст. — Харьков: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Регион-информ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, 1999. 40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консультативної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К., 1992.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12. Психология: Словарь. — М.: Политиздат, 1990.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К. Ю. Взгляд на терапию: Становление человека. — М.: Прогресс, 1994.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Роменець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., 1978.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Роменець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13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віків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., 1983.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Pr="0053013A">
        <w:rPr>
          <w:rFonts w:ascii="Times New Roman" w:hAnsi="Times New Roman" w:cs="Times New Roman"/>
          <w:sz w:val="28"/>
          <w:szCs w:val="28"/>
          <w:lang w:val="uk-UA"/>
        </w:rPr>
        <w:t>Роменець</w:t>
      </w:r>
      <w:proofErr w:type="spellEnd"/>
      <w:r w:rsidRPr="0053013A">
        <w:rPr>
          <w:rFonts w:ascii="Times New Roman" w:hAnsi="Times New Roman" w:cs="Times New Roman"/>
          <w:sz w:val="28"/>
          <w:szCs w:val="28"/>
          <w:lang w:val="uk-UA"/>
        </w:rPr>
        <w:t xml:space="preserve"> В. А. Історія психології епохи Відродження. — К.: Вища шк., 1988.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Роменець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XVII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ст. — К.: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., 1990.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Роменець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Просвітництва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., 1993.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Роменець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XIX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— початку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., 1995.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Роменець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Маноха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І. П.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Роменець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13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Роменець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Епоха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Просвітництва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В. Человек в поисках смысла. — М.: Прогресс, 1990.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24. Фрейд 3. Избранное. — М., 1990.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25. Фрейд 3. Введение в психоанализ: Лекции. — М.: Наука, 1989.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М. Г. История психологии. — М.: Мысль, 1985.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М. Г. История психологии от Античности до начала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века. — М., 1998.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М. Г. Краткий курс истории психологии: Учеб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особие. — М.: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>. педагог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кад., 1995.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М. Г., 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 А. В. История и теория психологии. — Ростов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3013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: Феникс, 1996. — Т. 1. </w:t>
      </w:r>
    </w:p>
    <w:p w:rsidR="0053013A" w:rsidRDefault="0053013A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13A" w:rsidRPr="0053013A" w:rsidRDefault="00A26859" w:rsidP="00530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30. Античное наследие в культуре Возрождения. — М., 1984.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31. Антология мировой философии: В 4 т. — М., 1969.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В. Ф. Античная философия. — М., 1976.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Ассафисали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Психосинтез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: теория и практика. —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М.,1994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Б. С. Аномалия личности. — М.: Мысль, 1988.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35. Вундт В. Очерк психологии. — М., 1897.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Гроф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С. Путешествие в поисках себя. — М., 1994.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37. Гуревич А. Я. Категории средневековой культуры. — М., 1972.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Донини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А. У истоков христианства. — М., 1989.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Е. А. Фрактальная психология. — К.: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Э. В. Философия и культура. — М., 1991.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41. История политических и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учений: Древний мир. — М., 1987.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42. История политических и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учений: Средние века и Возрождение. — М., 1986.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Канке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В. А. Философия. — М.: Логос, 2000.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44. Лосев А. Ф. Бытие, имя, космос. — М.: Мысль, 1993.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45. Лосев А. Ф. История античной эстетики: Ранняя классика. — М., 1963.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46. Лосев А. Ф. История античной эстетики: Софисты. Сократ. Платон. — М., 1969.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47. Лосев А. Ф. История античной эстетики: Аристотель и поздняя классика. — М., 1975.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48. Лосев А. Ф. История античной эстетики: Ранний эллинизм. — М., 1979. 49. Лосев А. Ф. История античной эстетики: Поздний эллинизм. — М., 1980. 50. Лосев А. Ф. Философия, мифология, культура. — М., 1991.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51. Лосев А. Ф. Эстетика Возрождения. — М.: Мысль, 1982.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lastRenderedPageBreak/>
        <w:t xml:space="preserve">52. Льюис К. С.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, страдание, надежда. — М.: Республика, 1992.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53. Майоров Г. Г. Формирование средневековой философии. — М., 1979.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54. Налимов В. В. В поисках иных смыслов. — М.: Прогресс, 1993.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30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Переверзенцев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С. В. Практикум по истории западноевропейской философии. — М., 1997.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>Реале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Антисери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Д. Западная философия от истоков до наших дней: В 4 т. — СПб</w:t>
      </w:r>
      <w:proofErr w:type="gramStart"/>
      <w:r w:rsidRPr="0053013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3013A">
        <w:rPr>
          <w:rFonts w:ascii="Times New Roman" w:hAnsi="Times New Roman" w:cs="Times New Roman"/>
          <w:sz w:val="28"/>
          <w:szCs w:val="28"/>
        </w:rPr>
        <w:t xml:space="preserve">1994 — 1997.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58. Рубинштейн С. Л. Основы общей психологии. — М., 1989.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59. Соколов В. В. Средневековая философия. — М., 1979.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60. Тойнби А. Дж. Постижение истории. — М.: Прогресс, 1991.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61. Франк С. Л. Духовные основы общества. — М.: Республика, 1992.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62. Фрейд 3. Толкование сновидений. — К.: Здоровье, 1991.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Э. Душа человека. — М.: Республика, 1992. </w:t>
      </w:r>
    </w:p>
    <w:p w:rsid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13A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53013A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53013A">
        <w:rPr>
          <w:rFonts w:ascii="Times New Roman" w:hAnsi="Times New Roman" w:cs="Times New Roman"/>
          <w:sz w:val="28"/>
          <w:szCs w:val="28"/>
        </w:rPr>
        <w:t xml:space="preserve"> А. Н. Курс лекций по древней философии. — М., 1981. </w:t>
      </w:r>
    </w:p>
    <w:p w:rsidR="00E83793" w:rsidRPr="0053013A" w:rsidRDefault="00A26859" w:rsidP="00530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13A">
        <w:rPr>
          <w:rFonts w:ascii="Times New Roman" w:hAnsi="Times New Roman" w:cs="Times New Roman"/>
          <w:sz w:val="28"/>
          <w:szCs w:val="28"/>
        </w:rPr>
        <w:t>65. Этика Ренессанса: В 2 т. — М., 1981. 66. Ясперс К. Смысл и назначение истории. — М., 1991.</w:t>
      </w:r>
    </w:p>
    <w:sectPr w:rsidR="00E83793" w:rsidRPr="0053013A" w:rsidSect="00E8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647159"/>
    <w:rsid w:val="003F0AF2"/>
    <w:rsid w:val="004E658F"/>
    <w:rsid w:val="0050218B"/>
    <w:rsid w:val="0053013A"/>
    <w:rsid w:val="00647159"/>
    <w:rsid w:val="00797138"/>
    <w:rsid w:val="007C2CCD"/>
    <w:rsid w:val="009711C0"/>
    <w:rsid w:val="00A26859"/>
    <w:rsid w:val="00B638C6"/>
    <w:rsid w:val="00BB5C2F"/>
    <w:rsid w:val="00C77ED3"/>
    <w:rsid w:val="00CB025B"/>
    <w:rsid w:val="00E83793"/>
    <w:rsid w:val="00F345FE"/>
    <w:rsid w:val="00F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11</cp:revision>
  <dcterms:created xsi:type="dcterms:W3CDTF">2019-09-04T12:29:00Z</dcterms:created>
  <dcterms:modified xsi:type="dcterms:W3CDTF">2022-02-11T11:41:00Z</dcterms:modified>
</cp:coreProperties>
</file>