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B2" w:rsidRPr="008D4DB2" w:rsidRDefault="008D4DB2" w:rsidP="008D4DB2">
      <w:pPr>
        <w:jc w:val="center"/>
        <w:rPr>
          <w:b/>
          <w:sz w:val="28"/>
          <w:szCs w:val="28"/>
          <w:lang w:val="uk-UA"/>
        </w:rPr>
      </w:pPr>
      <w:r w:rsidRPr="008D4DB2">
        <w:rPr>
          <w:b/>
          <w:sz w:val="28"/>
          <w:szCs w:val="28"/>
          <w:lang w:val="uk-UA"/>
        </w:rPr>
        <w:t>ІНДИВІДУАЛЬНІ КОНТРОЛЬНІ ЗАВДАННЯ</w:t>
      </w:r>
    </w:p>
    <w:p w:rsidR="008D4DB2" w:rsidRPr="008D4DB2" w:rsidRDefault="008D4DB2" w:rsidP="008D4DB2">
      <w:pPr>
        <w:jc w:val="center"/>
        <w:rPr>
          <w:b/>
          <w:sz w:val="28"/>
          <w:szCs w:val="28"/>
          <w:lang w:val="uk-UA"/>
        </w:rPr>
      </w:pPr>
      <w:r w:rsidRPr="008D4DB2">
        <w:rPr>
          <w:b/>
          <w:sz w:val="28"/>
          <w:szCs w:val="28"/>
          <w:lang w:val="uk-UA"/>
        </w:rPr>
        <w:t>З ДИСЦИПЛІНІ «ПЕДАГОГІЧНА ПСИХОЛОГІЯ»</w:t>
      </w:r>
    </w:p>
    <w:p w:rsidR="008D4DB2" w:rsidRPr="008D4DB2" w:rsidRDefault="008D4DB2" w:rsidP="008D4DB2">
      <w:pPr>
        <w:jc w:val="center"/>
        <w:rPr>
          <w:b/>
          <w:sz w:val="28"/>
          <w:szCs w:val="28"/>
          <w:lang w:val="uk-UA"/>
        </w:rPr>
      </w:pPr>
      <w:r w:rsidRPr="008D4DB2">
        <w:rPr>
          <w:b/>
          <w:sz w:val="28"/>
          <w:szCs w:val="28"/>
          <w:lang w:val="uk-UA"/>
        </w:rPr>
        <w:t xml:space="preserve">ДЛЯ ЗДОБУВАЧІВ ПЕРШОГО (БАКАЛАВРСЬКОГО) РІВНЯ ВИЩОЇ ОСВІТИ СПЕЦІАЛЬНОСТІ 053 «ПСИХОЛОГІЯ» </w:t>
      </w:r>
    </w:p>
    <w:p w:rsidR="008D4DB2" w:rsidRPr="008D4DB2" w:rsidRDefault="008D4DB2" w:rsidP="008D4DB2">
      <w:pPr>
        <w:jc w:val="center"/>
        <w:rPr>
          <w:b/>
          <w:sz w:val="28"/>
          <w:szCs w:val="28"/>
          <w:lang w:val="uk-UA"/>
        </w:rPr>
      </w:pPr>
      <w:r w:rsidRPr="008D4DB2">
        <w:rPr>
          <w:b/>
          <w:sz w:val="28"/>
          <w:szCs w:val="28"/>
          <w:lang w:val="uk-UA"/>
        </w:rPr>
        <w:t>ЗАОЧНОЇ ФОРМ НАВЧАННЯ</w:t>
      </w:r>
    </w:p>
    <w:p w:rsidR="008D4DB2" w:rsidRPr="008D4DB2" w:rsidRDefault="008D4DB2" w:rsidP="008D4DB2">
      <w:pPr>
        <w:jc w:val="center"/>
        <w:rPr>
          <w:b/>
          <w:sz w:val="28"/>
          <w:szCs w:val="28"/>
          <w:lang w:val="uk-UA"/>
        </w:rPr>
      </w:pPr>
    </w:p>
    <w:p w:rsidR="008D4DB2" w:rsidRPr="008D4DB2" w:rsidRDefault="008D4DB2" w:rsidP="008D4DB2">
      <w:pPr>
        <w:spacing w:line="360" w:lineRule="auto"/>
        <w:ind w:left="720"/>
        <w:jc w:val="both"/>
        <w:rPr>
          <w:b/>
          <w:sz w:val="28"/>
          <w:szCs w:val="28"/>
          <w:lang w:val="uk-UA"/>
        </w:rPr>
      </w:pPr>
      <w:r w:rsidRPr="008D4DB2">
        <w:rPr>
          <w:b/>
          <w:sz w:val="28"/>
          <w:szCs w:val="28"/>
          <w:lang w:val="uk-UA"/>
        </w:rPr>
        <w:t>Інструкція з написання контрольної роботи</w:t>
      </w:r>
    </w:p>
    <w:p w:rsidR="008D4DB2" w:rsidRPr="008D4DB2" w:rsidRDefault="008D4DB2" w:rsidP="008D4D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D4DB2">
        <w:rPr>
          <w:sz w:val="28"/>
          <w:szCs w:val="28"/>
          <w:lang w:val="uk-UA"/>
        </w:rPr>
        <w:t xml:space="preserve">1. Контрольна робота може бути представлена в електронному або друкованому вигляді. Виконується на аркушах паперу формату А-4, вона повинна бути надрукована 14 розміром шрифту </w:t>
      </w:r>
      <w:proofErr w:type="spellStart"/>
      <w:r w:rsidRPr="008D4DB2">
        <w:rPr>
          <w:sz w:val="28"/>
          <w:szCs w:val="28"/>
          <w:lang w:val="uk-UA"/>
        </w:rPr>
        <w:t>Times</w:t>
      </w:r>
      <w:proofErr w:type="spellEnd"/>
      <w:r w:rsidRPr="008D4DB2">
        <w:rPr>
          <w:sz w:val="28"/>
          <w:szCs w:val="28"/>
          <w:lang w:val="uk-UA"/>
        </w:rPr>
        <w:t xml:space="preserve"> </w:t>
      </w:r>
      <w:proofErr w:type="spellStart"/>
      <w:r w:rsidRPr="008D4DB2">
        <w:rPr>
          <w:sz w:val="28"/>
          <w:szCs w:val="28"/>
          <w:lang w:val="uk-UA"/>
        </w:rPr>
        <w:t>New</w:t>
      </w:r>
      <w:proofErr w:type="spellEnd"/>
      <w:r w:rsidRPr="008D4DB2">
        <w:rPr>
          <w:sz w:val="28"/>
          <w:szCs w:val="28"/>
          <w:lang w:val="uk-UA"/>
        </w:rPr>
        <w:t xml:space="preserve"> </w:t>
      </w:r>
      <w:proofErr w:type="spellStart"/>
      <w:r w:rsidRPr="008D4DB2">
        <w:rPr>
          <w:sz w:val="28"/>
          <w:szCs w:val="28"/>
          <w:lang w:val="uk-UA"/>
        </w:rPr>
        <w:t>Roman</w:t>
      </w:r>
      <w:proofErr w:type="spellEnd"/>
      <w:r w:rsidRPr="008D4DB2">
        <w:rPr>
          <w:sz w:val="28"/>
          <w:szCs w:val="28"/>
          <w:lang w:val="uk-UA"/>
        </w:rPr>
        <w:t>, міжрядковий інтервал 1,5, вирівнювання тексту – по ширині. Обсяг контрольної роботи – 10-15 сторінок.</w:t>
      </w:r>
    </w:p>
    <w:p w:rsidR="008D4DB2" w:rsidRPr="008D4DB2" w:rsidRDefault="008D4DB2" w:rsidP="008D4D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D4DB2">
        <w:rPr>
          <w:sz w:val="28"/>
          <w:szCs w:val="28"/>
          <w:lang w:val="uk-UA"/>
        </w:rPr>
        <w:t>2. Структура контрольної роботи включає:</w:t>
      </w:r>
    </w:p>
    <w:p w:rsidR="008D4DB2" w:rsidRPr="008D4DB2" w:rsidRDefault="008D4DB2" w:rsidP="008D4DB2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8D4DB2">
        <w:rPr>
          <w:sz w:val="28"/>
          <w:szCs w:val="28"/>
          <w:lang w:val="uk-UA"/>
        </w:rPr>
        <w:t>– титульний аркуш</w:t>
      </w:r>
    </w:p>
    <w:p w:rsidR="008D4DB2" w:rsidRPr="008D4DB2" w:rsidRDefault="008D4DB2" w:rsidP="008D4DB2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8D4DB2">
        <w:rPr>
          <w:sz w:val="28"/>
          <w:szCs w:val="28"/>
          <w:lang w:val="uk-UA"/>
        </w:rPr>
        <w:t>– зміст</w:t>
      </w:r>
    </w:p>
    <w:p w:rsidR="008D4DB2" w:rsidRPr="008D4DB2" w:rsidRDefault="008D4DB2" w:rsidP="008D4DB2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8D4DB2">
        <w:rPr>
          <w:sz w:val="28"/>
          <w:szCs w:val="28"/>
          <w:lang w:val="uk-UA"/>
        </w:rPr>
        <w:t>– основна частина</w:t>
      </w:r>
    </w:p>
    <w:p w:rsidR="008D4DB2" w:rsidRPr="008D4DB2" w:rsidRDefault="008D4DB2" w:rsidP="008D4DB2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8D4DB2">
        <w:rPr>
          <w:sz w:val="28"/>
          <w:szCs w:val="28"/>
          <w:lang w:val="uk-UA"/>
        </w:rPr>
        <w:t>– список літератури.</w:t>
      </w:r>
    </w:p>
    <w:p w:rsidR="008D4DB2" w:rsidRPr="008D4DB2" w:rsidRDefault="008D4DB2" w:rsidP="008D4D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D4DB2">
        <w:rPr>
          <w:sz w:val="28"/>
          <w:szCs w:val="28"/>
          <w:lang w:val="uk-UA"/>
        </w:rPr>
        <w:t>3. Титульний аркуш повинен містити такі обов'язкові реквізити: назву навчального закладу; назву кафедри, назву дисципліни; варіант завдання; форма навчання; курс, номер групи; повне прізвище, ім'я, по батькові здобувача; місце і рік здачі контрольної роботи, прізвище, ім'я, по батькові викладача, який перевірятиме роботу.</w:t>
      </w:r>
    </w:p>
    <w:p w:rsidR="008D4DB2" w:rsidRPr="008D4DB2" w:rsidRDefault="008D4DB2" w:rsidP="008D4D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D4DB2">
        <w:rPr>
          <w:sz w:val="28"/>
          <w:szCs w:val="28"/>
          <w:lang w:val="uk-UA"/>
        </w:rPr>
        <w:t>4. Із запропонованого списку завдань здобувач вибирає свою тему контрольної роботи відповідно № у списку академічної групи.</w:t>
      </w:r>
    </w:p>
    <w:p w:rsidR="008D4DB2" w:rsidRPr="008D4DB2" w:rsidRDefault="008D4DB2" w:rsidP="008D4DB2">
      <w:pPr>
        <w:jc w:val="center"/>
        <w:rPr>
          <w:b/>
          <w:sz w:val="28"/>
          <w:szCs w:val="28"/>
          <w:lang w:val="uk-UA"/>
        </w:rPr>
      </w:pPr>
      <w:r w:rsidRPr="008D4DB2">
        <w:rPr>
          <w:sz w:val="28"/>
          <w:szCs w:val="28"/>
          <w:lang w:val="uk-UA"/>
        </w:rPr>
        <w:br w:type="column"/>
      </w:r>
    </w:p>
    <w:p w:rsidR="00C57E45" w:rsidRPr="00721F59" w:rsidRDefault="008D4DB2" w:rsidP="008D4DB2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 xml:space="preserve"> </w:t>
      </w:r>
      <w:r w:rsidR="00C57E45" w:rsidRPr="00721F59">
        <w:rPr>
          <w:sz w:val="28"/>
          <w:szCs w:val="28"/>
          <w:u w:val="single"/>
          <w:lang w:val="uk-UA"/>
        </w:rPr>
        <w:t>Варіант 1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Предмет і завдання педагогічної психології.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Мотивація професійної діяльності вчителя: поняття, структура.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2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Історія виникнення і розвитку педагогічної психології.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Загальна характеристика цілей і завдань психології виховання.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3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Зв’язок педагогічної психології з іншими галузями психологічної науки.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Особистість як мета, об’єкт і суб’єкт процесу виховання.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3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Психологічні основи розвиваючого навчання.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Психологічні основи гуманізації процесу виховання.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4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Основні поняття психології навчання.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Проблеми виховання дітей різних вікових груп.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5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Фактори, що впливають на процес навчання.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Психологічні особливості важковиховуваних підлітків.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6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Навчання як процес.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Стилі батьківської поведінки у вихованні та їх характеристика.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7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Навчання як діяльність.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Специфіка педагогічної праці.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8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Проблема навчання у працях вітчизняних і зарубіжних психологів.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Поняття про особистісно-орієнтоване навчання.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9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Психологічні основи диференціації та індивідуалізації навчання.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Основні компоненти педагогічної праці.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10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Концепція засвоєння знань.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Педагогічні здібності та їх структура.</w:t>
      </w: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lastRenderedPageBreak/>
        <w:t>Варіант 11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Управління формуванням знань, умінь і навичок при різних підходах до організації процесу навчання.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Педагогічні уміння та навички, умови їх формування.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12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Учіння як процес.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Авторитет вчителя: поняття, складові, умови підвищення.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13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Учіння як діяльність.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Психологічні вимоги до особистості сучасного вчителя.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14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Основні компоненти учіння.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Педагогічне спілкування в системі «вчитель-учень» як фактор становлення та розвитку особистості школяра.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15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Причини неуспішності в учінні та умови їх подолання.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Психологічні проблеми вдосконалення педагогічної майстерності.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16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Поняття про рівень актуального розвитку та зону найближчого розвитку.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Ефективність діяльності вчителя та її критерії.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17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Психічний розвиток учнів в умовах застосування технічних засобів навчання.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Особливості розвитку самосвідомості учнів у навчально-виховному процесі.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18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Психологічна характеристика процесу засвоєння знань.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Соціально-психологічні умови формування особистості старшокласників.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19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Стихійне та цілеспрямоване засвоєння знань.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Особливості формування самосвідомості юнаків і дівчат.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20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Фактори, що впливають на процес навчання.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2. Показники та критерії вихованості особистості.</w:t>
      </w:r>
    </w:p>
    <w:p w:rsidR="00C57E45" w:rsidRPr="00721F59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57E45" w:rsidRPr="00721F59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 w:rsidRPr="00721F59">
        <w:rPr>
          <w:sz w:val="28"/>
          <w:szCs w:val="28"/>
          <w:u w:val="single"/>
          <w:lang w:val="uk-UA"/>
        </w:rPr>
        <w:t>Варіант 21</w:t>
      </w:r>
    </w:p>
    <w:p w:rsidR="00C57E45" w:rsidRPr="00721F59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721F59">
        <w:rPr>
          <w:sz w:val="28"/>
          <w:szCs w:val="28"/>
          <w:lang w:val="uk-UA"/>
        </w:rPr>
        <w:t>1. Управління формуванням знань, умінь і навичок при різних підходах до організації процесу навчання.</w:t>
      </w:r>
    </w:p>
    <w:p w:rsidR="00C57E45" w:rsidRPr="00ED3503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ED3503">
        <w:rPr>
          <w:sz w:val="28"/>
          <w:szCs w:val="28"/>
          <w:lang w:val="uk-UA"/>
        </w:rPr>
        <w:t>2. Самовиховання як вища форма управління формуванням особистості.</w:t>
      </w:r>
    </w:p>
    <w:p w:rsidR="00C57E45" w:rsidRPr="00ED3503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57E45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Варіант 22</w:t>
      </w:r>
    </w:p>
    <w:p w:rsidR="00C57E45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Навчання як діяльність.</w:t>
      </w:r>
    </w:p>
    <w:p w:rsidR="00C57E45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Специфіка педагогічної праці.</w:t>
      </w:r>
    </w:p>
    <w:p w:rsidR="00C57E45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57E45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Варіант 23</w:t>
      </w:r>
    </w:p>
    <w:p w:rsidR="00C57E45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Учіння як діяльність.</w:t>
      </w:r>
    </w:p>
    <w:p w:rsidR="00C57E45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Психологічні вимоги до особистості сучасного вчителя.</w:t>
      </w:r>
    </w:p>
    <w:p w:rsidR="00C57E45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57E45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Варіант 24</w:t>
      </w:r>
    </w:p>
    <w:p w:rsidR="00C57E45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Зв’язок педагогічної психології з іншими галузями психологічної науки.</w:t>
      </w:r>
    </w:p>
    <w:p w:rsidR="00C57E45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Особистість як мета, об’єкт і суб’єкт процесу виховання.</w:t>
      </w:r>
    </w:p>
    <w:p w:rsidR="00C57E45" w:rsidRDefault="00C57E45" w:rsidP="00C57E4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57E45" w:rsidRDefault="00C57E45" w:rsidP="00C57E45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Варіант 25</w:t>
      </w:r>
    </w:p>
    <w:p w:rsidR="00C57E45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Причини неуспішності в учінні та умови їх подолання.</w:t>
      </w:r>
    </w:p>
    <w:p w:rsidR="00C57E45" w:rsidRDefault="00C57E45" w:rsidP="00C57E45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Психологічні проблеми вдосконалення педагогічної майстерності.</w:t>
      </w:r>
    </w:p>
    <w:p w:rsidR="00AF7E29" w:rsidRPr="00C57E45" w:rsidRDefault="00AF7E29">
      <w:pPr>
        <w:rPr>
          <w:lang w:val="uk-UA"/>
        </w:rPr>
      </w:pPr>
    </w:p>
    <w:sectPr w:rsidR="00AF7E29" w:rsidRPr="00C57E45" w:rsidSect="00AF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481194"/>
    <w:rsid w:val="00481194"/>
    <w:rsid w:val="008D4DB2"/>
    <w:rsid w:val="00AF7E29"/>
    <w:rsid w:val="00C57E45"/>
    <w:rsid w:val="00E8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4</cp:revision>
  <dcterms:created xsi:type="dcterms:W3CDTF">2020-02-11T11:26:00Z</dcterms:created>
  <dcterms:modified xsi:type="dcterms:W3CDTF">2022-02-11T11:40:00Z</dcterms:modified>
</cp:coreProperties>
</file>