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4" w:rsidRPr="000E5B5B" w:rsidRDefault="005C4A37" w:rsidP="00B21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‘</w:t>
      </w:r>
      <w:r w:rsidR="00942D04" w:rsidRPr="000E5B5B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942D04" w:rsidRPr="000E5B5B" w:rsidRDefault="00942D04" w:rsidP="00B2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D04" w:rsidRPr="000E5B5B" w:rsidRDefault="00942D04" w:rsidP="00B219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5B5B">
        <w:rPr>
          <w:rFonts w:ascii="Times New Roman" w:hAnsi="Times New Roman" w:cs="Times New Roman"/>
          <w:b/>
          <w:bCs/>
          <w:sz w:val="28"/>
          <w:szCs w:val="28"/>
        </w:rPr>
        <w:t xml:space="preserve">НАЦІОНАЛЬНИЙ </w:t>
      </w:r>
      <w:r w:rsidRPr="000E5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hAnsi="Times New Roman" w:cs="Times New Roman"/>
          <w:b/>
          <w:bCs/>
          <w:sz w:val="28"/>
          <w:szCs w:val="28"/>
        </w:rPr>
        <w:t>УНІВЕРСИТЕТ</w:t>
      </w:r>
    </w:p>
    <w:p w:rsidR="00942D04" w:rsidRPr="000E5B5B" w:rsidRDefault="00942D04" w:rsidP="00B219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5B5B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ПОЛІТЕХНІЧНИЙ ІНСТИТУТ»</w:t>
      </w:r>
    </w:p>
    <w:p w:rsidR="00942D04" w:rsidRPr="000E5B5B" w:rsidRDefault="00942D04" w:rsidP="00B219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2D04" w:rsidRDefault="00942D04" w:rsidP="00B219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2D04" w:rsidRDefault="004F2D0F" w:rsidP="00B219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 __________</w:t>
      </w:r>
      <w:r w:rsidRPr="004F2D0F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інформатики та інтелектуальної власності</w:t>
      </w:r>
      <w:r w:rsidR="00942D04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942D04" w:rsidRPr="00B219AF" w:rsidRDefault="00942D04" w:rsidP="00B219A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(назва</w:t>
      </w:r>
      <w:r w:rsidRPr="00B219AF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942D04" w:rsidRDefault="00942D04" w:rsidP="00B219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2D04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A75412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A75412" w:rsidRDefault="00942D04" w:rsidP="00B316D0">
      <w:pPr>
        <w:ind w:left="4820"/>
        <w:rPr>
          <w:rFonts w:ascii="Times New Roman" w:hAnsi="Times New Roman" w:cs="Times New Roman"/>
          <w:sz w:val="26"/>
          <w:szCs w:val="26"/>
          <w:lang w:val="uk-UA"/>
        </w:rPr>
      </w:pPr>
      <w:r w:rsidRPr="00A75412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A75412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ЗАТВЕРДЖУЮ</w:t>
      </w:r>
      <w:r w:rsidRPr="00A75412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942D04" w:rsidRPr="00B46BA9" w:rsidRDefault="00942D04" w:rsidP="00B316D0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B316D0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B316D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D0F">
        <w:rPr>
          <w:rFonts w:ascii="Times New Roman" w:hAnsi="Times New Roman" w:cs="Times New Roman"/>
          <w:sz w:val="28"/>
          <w:szCs w:val="28"/>
          <w:lang w:val="uk-UA"/>
        </w:rPr>
        <w:t>інформатики та інтелектуальної власності</w:t>
      </w:r>
    </w:p>
    <w:p w:rsidR="00942D04" w:rsidRPr="00B316D0" w:rsidRDefault="00942D04" w:rsidP="00B316D0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942D04" w:rsidRDefault="00942D04" w:rsidP="00B316D0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B46BA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проф. </w:t>
      </w:r>
      <w:r w:rsidR="004F2D0F"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4F2D0F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="004F2D0F">
        <w:rPr>
          <w:rFonts w:ascii="Times New Roman" w:hAnsi="Times New Roman" w:cs="Times New Roman"/>
          <w:sz w:val="28"/>
          <w:szCs w:val="28"/>
          <w:u w:val="single"/>
          <w:lang w:val="uk-UA"/>
        </w:rPr>
        <w:t>Паржин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942D04" w:rsidRPr="00B316D0" w:rsidRDefault="00942D04" w:rsidP="00B316D0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B219AF">
        <w:rPr>
          <w:rFonts w:ascii="Times New Roman" w:hAnsi="Times New Roman" w:cs="Times New Roman"/>
          <w:sz w:val="20"/>
          <w:szCs w:val="20"/>
          <w:lang w:val="uk-UA"/>
        </w:rPr>
        <w:tab/>
        <w:t>(ініціали та прізвище)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r w:rsidRPr="00B219AF">
        <w:rPr>
          <w:rFonts w:ascii="Times New Roman" w:hAnsi="Times New Roman" w:cs="Times New Roman"/>
          <w:sz w:val="20"/>
          <w:szCs w:val="20"/>
          <w:lang w:val="uk-UA"/>
        </w:rPr>
        <w:t>підпис)</w:t>
      </w:r>
    </w:p>
    <w:p w:rsidR="00942D04" w:rsidRPr="00C70679" w:rsidRDefault="00942D04" w:rsidP="00B316D0">
      <w:pPr>
        <w:spacing w:before="240"/>
        <w:ind w:left="4820" w:right="420"/>
        <w:rPr>
          <w:rFonts w:ascii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hAnsi="Times New Roman" w:cs="Times New Roman"/>
          <w:sz w:val="28"/>
          <w:szCs w:val="28"/>
          <w:lang w:val="uk-UA"/>
        </w:rPr>
        <w:t>«_____»____________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70679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942D04" w:rsidRPr="00C70679" w:rsidRDefault="00942D04" w:rsidP="00B316D0">
      <w:pPr>
        <w:ind w:left="4820"/>
        <w:rPr>
          <w:rFonts w:ascii="Times New Roman" w:hAnsi="Times New Roman" w:cs="Times New Roman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C70679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Default="00942D04" w:rsidP="00B219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СИЛАБУС</w:t>
      </w:r>
      <w:r w:rsidRPr="00C706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НАВЧАЛЬНОЇ ДИСЦИПЛІНИ</w:t>
      </w:r>
    </w:p>
    <w:p w:rsidR="00942D04" w:rsidRPr="00C70679" w:rsidRDefault="00942D04" w:rsidP="00B219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2D04" w:rsidRPr="00C70679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Default="00942D04" w:rsidP="00B219A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</w:t>
      </w:r>
      <w:r w:rsidR="004F2D0F">
        <w:rPr>
          <w:rFonts w:ascii="Times New Roman" w:hAnsi="Times New Roman" w:cs="Times New Roman"/>
          <w:lang w:val="uk-UA"/>
        </w:rPr>
        <w:t>_________________________</w:t>
      </w:r>
      <w:r w:rsidR="004F2D0F" w:rsidRPr="00FE160A">
        <w:rPr>
          <w:rFonts w:ascii="Times New Roman" w:hAnsi="Times New Roman" w:cs="Times New Roman"/>
          <w:b/>
          <w:sz w:val="28"/>
          <w:u w:val="single"/>
          <w:lang w:val="uk-UA"/>
        </w:rPr>
        <w:t>Інтелектуальна власність</w:t>
      </w:r>
      <w:r>
        <w:rPr>
          <w:rFonts w:ascii="Times New Roman" w:hAnsi="Times New Roman" w:cs="Times New Roman"/>
          <w:lang w:val="uk-UA"/>
        </w:rPr>
        <w:t>____________________________</w:t>
      </w:r>
    </w:p>
    <w:p w:rsidR="00942D04" w:rsidRPr="00B219AF" w:rsidRDefault="00942D04" w:rsidP="00B219A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219AF">
        <w:rPr>
          <w:rFonts w:ascii="Times New Roman" w:hAnsi="Times New Roman" w:cs="Times New Roman"/>
          <w:sz w:val="20"/>
          <w:szCs w:val="20"/>
          <w:lang w:val="uk-UA"/>
        </w:rPr>
        <w:t>(назва навчальної дисципліни)</w:t>
      </w: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Default="00942D04" w:rsidP="00B21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</w:t>
      </w:r>
      <w:proofErr w:type="spellStart"/>
      <w:r w:rsidRPr="000E5B5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5E6B33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4F2D0F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</w:t>
      </w:r>
      <w:proofErr w:type="spellEnd"/>
      <w:r w:rsidR="004F2D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E6B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</w:t>
      </w:r>
      <w:r w:rsidR="004F2D0F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магістерський</w:t>
      </w:r>
      <w:r w:rsidRPr="005E6B33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5E6B33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942D04" w:rsidRPr="00B219AF" w:rsidRDefault="00942D04" w:rsidP="00B219AF">
      <w:pPr>
        <w:ind w:left="708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219AF">
        <w:rPr>
          <w:rFonts w:ascii="Times New Roman" w:hAnsi="Times New Roman" w:cs="Times New Roman"/>
          <w:sz w:val="20"/>
          <w:szCs w:val="20"/>
          <w:lang w:val="uk-UA"/>
        </w:rPr>
        <w:t>перший (бакалаврський) / другий (магістерський)</w:t>
      </w:r>
    </w:p>
    <w:p w:rsidR="00942D04" w:rsidRPr="000E5B5B" w:rsidRDefault="00942D04" w:rsidP="00B219A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42D04" w:rsidRPr="00B219AF" w:rsidRDefault="00942D04" w:rsidP="00B219A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19AF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__________</w:t>
      </w:r>
      <w:r w:rsidRPr="005E6B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загальна підготовка 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942D04" w:rsidRPr="00B219AF" w:rsidRDefault="00942D04" w:rsidP="00B219AF">
      <w:pPr>
        <w:ind w:left="1843"/>
        <w:rPr>
          <w:rFonts w:ascii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hAnsi="Times New Roman" w:cs="Times New Roman"/>
          <w:sz w:val="18"/>
          <w:szCs w:val="18"/>
          <w:lang w:val="uk-UA"/>
        </w:rPr>
        <w:t>(загальна підготовка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942D04" w:rsidRPr="000E5B5B" w:rsidRDefault="00942D04" w:rsidP="00B219A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форма навчання _________________</w:t>
      </w:r>
      <w:r w:rsidRPr="005E6B33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942D04" w:rsidRPr="004661DE" w:rsidRDefault="00942D04" w:rsidP="00B219A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(денна/</w:t>
      </w:r>
      <w:r w:rsidRPr="004661DE">
        <w:rPr>
          <w:rFonts w:ascii="Times New Roman" w:hAnsi="Times New Roman" w:cs="Times New Roman"/>
          <w:sz w:val="20"/>
          <w:szCs w:val="20"/>
          <w:lang w:val="uk-UA"/>
        </w:rPr>
        <w:t>заочна)</w:t>
      </w:r>
    </w:p>
    <w:p w:rsidR="00942D04" w:rsidRPr="004661DE" w:rsidRDefault="00942D04" w:rsidP="00B219A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0E5B5B" w:rsidRDefault="00942D04" w:rsidP="00B219AF">
      <w:pPr>
        <w:rPr>
          <w:rFonts w:ascii="Times New Roman" w:hAnsi="Times New Roman" w:cs="Times New Roman"/>
          <w:lang w:val="uk-UA"/>
        </w:rPr>
      </w:pPr>
    </w:p>
    <w:p w:rsidR="00942D04" w:rsidRPr="000E5B5B" w:rsidRDefault="00942D04" w:rsidP="00B410A9">
      <w:pPr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Харків –</w:t>
      </w:r>
      <w:r w:rsidRPr="00B41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A315D" w:rsidRPr="004F2D0F">
        <w:rPr>
          <w:rFonts w:ascii="Times New Roman" w:hAnsi="Times New Roman" w:cs="Times New Roman"/>
          <w:sz w:val="28"/>
          <w:szCs w:val="28"/>
        </w:rPr>
        <w:t>21</w:t>
      </w:r>
      <w:r w:rsidRPr="00B410A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2D04" w:rsidRDefault="00942D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2D04" w:rsidRDefault="00942D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42D04" w:rsidRPr="00C82462" w:rsidRDefault="00942D04" w:rsidP="00DE24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4F2D0F" w:rsidRPr="009E5A7E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__ кредити ECTS _</w:t>
      </w:r>
      <w:r w:rsidR="004F2D0F" w:rsidRPr="009E5A7E">
        <w:rPr>
          <w:rFonts w:ascii="Times New Roman" w:hAnsi="Times New Roman" w:cs="Times New Roman"/>
          <w:sz w:val="28"/>
          <w:szCs w:val="28"/>
          <w:u w:val="single"/>
          <w:lang w:val="uk-UA"/>
        </w:rPr>
        <w:t>90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__ годин.</w:t>
      </w:r>
    </w:p>
    <w:p w:rsidR="00942D04" w:rsidRPr="00C82462" w:rsidRDefault="00942D04" w:rsidP="00DE24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4F2D0F" w:rsidRPr="004F2D0F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__ годин.</w:t>
      </w:r>
    </w:p>
    <w:p w:rsidR="00942D04" w:rsidRPr="00C82462" w:rsidRDefault="00942D04" w:rsidP="00DE24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4F2D0F" w:rsidRPr="004F2D0F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__ годин.</w:t>
      </w:r>
    </w:p>
    <w:p w:rsidR="00942D04" w:rsidRPr="00C82462" w:rsidRDefault="00942D04" w:rsidP="00DE24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4F2D0F" w:rsidRPr="004F2D0F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годин.</w:t>
      </w:r>
    </w:p>
    <w:p w:rsidR="00942D04" w:rsidRDefault="00942D04" w:rsidP="00DE24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контролю: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D0F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D04" w:rsidRPr="00C82462" w:rsidRDefault="00942D04" w:rsidP="00DE24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 викладання для освітньо-кваліфікаційного рівня «</w:t>
      </w:r>
      <w:r w:rsidR="004F2D0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магістр</w:t>
      </w:r>
      <w:r w:rsidRPr="00C82462">
        <w:rPr>
          <w:rFonts w:ascii="Times New Roman" w:hAnsi="Times New Roman" w:cs="Times New Roman"/>
          <w:b/>
          <w:bCs/>
          <w:sz w:val="28"/>
          <w:szCs w:val="28"/>
          <w:lang w:val="uk-UA"/>
        </w:rPr>
        <w:t>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0D55F3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__ семестр.</w:t>
      </w:r>
    </w:p>
    <w:p w:rsidR="00942D04" w:rsidRPr="00C82462" w:rsidRDefault="00942D04" w:rsidP="00DE2442">
      <w:pPr>
        <w:pStyle w:val="a4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  <w:r w:rsidRPr="004F2D0F">
        <w:rPr>
          <w:rStyle w:val="a7"/>
          <w:spacing w:val="-1"/>
          <w:sz w:val="28"/>
          <w:szCs w:val="28"/>
          <w:lang w:val="uk-UA" w:eastAsia="uk-UA"/>
        </w:rPr>
        <w:t>Мова викладання</w:t>
      </w:r>
      <w:r w:rsidRPr="006A739A">
        <w:rPr>
          <w:rStyle w:val="a7"/>
          <w:rFonts w:ascii="Calibri" w:hAnsi="Calibri"/>
          <w:spacing w:val="-1"/>
          <w:sz w:val="28"/>
          <w:szCs w:val="28"/>
          <w:lang w:val="uk-UA" w:eastAsia="uk-UA"/>
        </w:rPr>
        <w:t>:</w:t>
      </w:r>
      <w:r w:rsidRPr="006A739A">
        <w:rPr>
          <w:sz w:val="28"/>
          <w:szCs w:val="28"/>
          <w:lang w:val="uk-UA" w:eastAsia="uk-UA"/>
        </w:rPr>
        <w:t xml:space="preserve"> </w:t>
      </w:r>
      <w:r w:rsidRPr="004F2D0F">
        <w:rPr>
          <w:rFonts w:ascii="Times New Roman" w:hAnsi="Times New Roman"/>
          <w:sz w:val="28"/>
          <w:szCs w:val="28"/>
          <w:lang w:val="uk-UA" w:eastAsia="uk-UA"/>
        </w:rPr>
        <w:t>українська.</w:t>
      </w:r>
      <w:r w:rsidRPr="006A739A">
        <w:rPr>
          <w:sz w:val="28"/>
          <w:szCs w:val="28"/>
          <w:lang w:val="uk-UA" w:eastAsia="uk-UA"/>
        </w:rPr>
        <w:t xml:space="preserve"> </w:t>
      </w:r>
    </w:p>
    <w:p w:rsidR="00942D04" w:rsidRDefault="00942D04" w:rsidP="00DE24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7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="008A315D" w:rsidRPr="00792A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70F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F70FFD">
        <w:rPr>
          <w:rFonts w:ascii="Times New Roman" w:eastAsia="Times New Roman" w:hAnsi="Times New Roman"/>
          <w:sz w:val="28"/>
          <w:szCs w:val="24"/>
          <w:lang w:val="uk-UA"/>
        </w:rPr>
        <w:t>формування у студентів знань та вмінь в області організації створення та правової охорони об’єктів інтелектуальної власності, доведення до студентів найбільш загальних поняття про суть інтелектуальної власності в цілому та набуття конкретних навичок використання отриманих знань у професійній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4AB" w:rsidRPr="00A40FFB" w:rsidRDefault="005264AB" w:rsidP="005264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85D7F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Компетентності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: </w:t>
      </w:r>
    </w:p>
    <w:p w:rsidR="000D55F3" w:rsidRPr="000D55F3" w:rsidRDefault="000D55F3" w:rsidP="000D55F3">
      <w:pPr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D55F3">
        <w:rPr>
          <w:rFonts w:ascii="Times New Roman" w:eastAsia="Times New Roman" w:hAnsi="Times New Roman"/>
          <w:sz w:val="28"/>
          <w:szCs w:val="24"/>
          <w:lang w:val="uk-UA" w:eastAsia="ru-RU"/>
        </w:rPr>
        <w:t>ЗК1</w:t>
      </w:r>
      <w:r w:rsidRPr="000D55F3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Здатність генерувати нові ідеї (креативність).</w:t>
      </w:r>
    </w:p>
    <w:p w:rsidR="000D55F3" w:rsidRPr="000D55F3" w:rsidRDefault="000D55F3" w:rsidP="000D55F3">
      <w:pPr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D55F3">
        <w:rPr>
          <w:rFonts w:ascii="Times New Roman" w:eastAsia="Times New Roman" w:hAnsi="Times New Roman"/>
          <w:sz w:val="28"/>
          <w:szCs w:val="24"/>
          <w:lang w:val="uk-UA" w:eastAsia="ru-RU"/>
        </w:rPr>
        <w:t>ЗК 2</w:t>
      </w:r>
      <w:r w:rsidRPr="000D55F3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Здатність розробляти та реалізувати стратегію соціально-психологічного забезпечення безпеки професійної діяльності.</w:t>
      </w:r>
    </w:p>
    <w:p w:rsidR="000D55F3" w:rsidRPr="000D55F3" w:rsidRDefault="000D55F3" w:rsidP="000D55F3">
      <w:pPr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D55F3">
        <w:rPr>
          <w:rFonts w:ascii="Times New Roman" w:eastAsia="Times New Roman" w:hAnsi="Times New Roman"/>
          <w:sz w:val="28"/>
          <w:szCs w:val="24"/>
          <w:lang w:val="uk-UA" w:eastAsia="ru-RU"/>
        </w:rPr>
        <w:t>ЗК3</w:t>
      </w:r>
      <w:r w:rsidRPr="000D55F3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Вміння виявляти, ставити, вирішувати проблеми та приймати обґрунтовані рішення.</w:t>
      </w:r>
    </w:p>
    <w:p w:rsidR="000D55F3" w:rsidRPr="000D55F3" w:rsidRDefault="000D55F3" w:rsidP="000D55F3">
      <w:pPr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D55F3">
        <w:rPr>
          <w:rFonts w:ascii="Times New Roman" w:eastAsia="Times New Roman" w:hAnsi="Times New Roman"/>
          <w:sz w:val="28"/>
          <w:szCs w:val="24"/>
          <w:lang w:val="uk-UA" w:eastAsia="ru-RU"/>
        </w:rPr>
        <w:t>ЗК4</w:t>
      </w:r>
      <w:r w:rsidRPr="000D55F3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Здатність до адаптації та дії в новій ситуації, бути критичним та самокритичним.</w:t>
      </w:r>
    </w:p>
    <w:p w:rsidR="005264AB" w:rsidRPr="00C07EB5" w:rsidRDefault="000D55F3" w:rsidP="000D55F3">
      <w:pPr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D55F3">
        <w:rPr>
          <w:rFonts w:ascii="Times New Roman" w:eastAsia="Times New Roman" w:hAnsi="Times New Roman"/>
          <w:sz w:val="28"/>
          <w:szCs w:val="24"/>
          <w:lang w:val="uk-UA" w:eastAsia="ru-RU"/>
        </w:rPr>
        <w:t>ЗК5</w:t>
      </w:r>
      <w:r w:rsidRPr="000D55F3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Здатність до ефективної зовнішньої та внутрішньої комунікації.</w:t>
      </w:r>
    </w:p>
    <w:p w:rsidR="005264AB" w:rsidRDefault="005264AB" w:rsidP="005264AB">
      <w:pPr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85D7F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Результати навчання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:  </w:t>
      </w:r>
    </w:p>
    <w:p w:rsidR="000D55F3" w:rsidRPr="000D55F3" w:rsidRDefault="000D55F3" w:rsidP="000D5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D55F3">
        <w:rPr>
          <w:rFonts w:ascii="Times New Roman" w:hAnsi="Times New Roman"/>
          <w:sz w:val="28"/>
          <w:szCs w:val="28"/>
          <w:lang w:val="uk-UA"/>
        </w:rPr>
        <w:t>ПРН1</w:t>
      </w:r>
      <w:r w:rsidRPr="000D55F3">
        <w:rPr>
          <w:rFonts w:ascii="Times New Roman" w:hAnsi="Times New Roman"/>
          <w:sz w:val="28"/>
          <w:szCs w:val="28"/>
          <w:lang w:val="uk-UA"/>
        </w:rPr>
        <w:tab/>
        <w:t>Застосовувати набуті знання для продукування нових ідеї та впровадження їх в освітню діяльність.</w:t>
      </w:r>
    </w:p>
    <w:p w:rsidR="000D55F3" w:rsidRPr="000D55F3" w:rsidRDefault="000D55F3" w:rsidP="000D5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D55F3">
        <w:rPr>
          <w:rFonts w:ascii="Times New Roman" w:hAnsi="Times New Roman"/>
          <w:sz w:val="28"/>
          <w:szCs w:val="28"/>
          <w:lang w:val="uk-UA"/>
        </w:rPr>
        <w:t>ПРН 2</w:t>
      </w:r>
      <w:r w:rsidRPr="000D55F3">
        <w:rPr>
          <w:rFonts w:ascii="Times New Roman" w:hAnsi="Times New Roman"/>
          <w:sz w:val="28"/>
          <w:szCs w:val="28"/>
          <w:lang w:val="uk-UA"/>
        </w:rPr>
        <w:tab/>
        <w:t>Володіти методами і інструментарієм для розробки та реалізації стратегій соціально-психологічного забезпечення безпеки професійної діяльності</w:t>
      </w:r>
    </w:p>
    <w:p w:rsidR="005264AB" w:rsidRDefault="000D55F3" w:rsidP="000D5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D55F3">
        <w:rPr>
          <w:rFonts w:ascii="Times New Roman" w:hAnsi="Times New Roman"/>
          <w:sz w:val="28"/>
          <w:szCs w:val="28"/>
          <w:lang w:val="uk-UA"/>
        </w:rPr>
        <w:t>ПРН3</w:t>
      </w:r>
      <w:r w:rsidRPr="000D55F3">
        <w:rPr>
          <w:rFonts w:ascii="Times New Roman" w:hAnsi="Times New Roman"/>
          <w:sz w:val="28"/>
          <w:szCs w:val="28"/>
          <w:lang w:val="uk-UA"/>
        </w:rPr>
        <w:tab/>
        <w:t>Вміти виявляти, ставити, вирішувати професійні завдання з педагогіки вищої школи і розв'язувати проблеми та приймати обґрунтовані рішення.</w:t>
      </w:r>
      <w:r w:rsidR="005264AB" w:rsidRPr="00715EF9">
        <w:rPr>
          <w:rFonts w:ascii="Times New Roman" w:hAnsi="Times New Roman"/>
          <w:sz w:val="28"/>
          <w:szCs w:val="28"/>
          <w:lang w:val="uk-UA"/>
        </w:rPr>
        <w:t>.</w:t>
      </w:r>
      <w:r w:rsidR="005264AB">
        <w:rPr>
          <w:rFonts w:ascii="Times New Roman" w:hAnsi="Times New Roman"/>
          <w:sz w:val="28"/>
          <w:szCs w:val="28"/>
          <w:lang w:val="uk-UA"/>
        </w:rPr>
        <w:br/>
      </w:r>
      <w:bookmarkStart w:id="0" w:name="_GoBack"/>
      <w:bookmarkEnd w:id="0"/>
    </w:p>
    <w:p w:rsidR="00942D04" w:rsidRDefault="00942D04" w:rsidP="005264A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що розглядаються</w:t>
      </w:r>
    </w:p>
    <w:p w:rsidR="00697994" w:rsidRPr="0001035D" w:rsidRDefault="00697994" w:rsidP="00DE2442">
      <w:pPr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7994" w:rsidRPr="0001035D" w:rsidRDefault="00697994" w:rsidP="00697994">
      <w:pPr>
        <w:framePr w:hSpace="180" w:wrap="around" w:vAnchor="text" w:hAnchor="text" w:y="1"/>
        <w:ind w:left="57"/>
        <w:suppressOverlap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Змістовий модуль № 1 </w:t>
      </w:r>
      <w:r w:rsidRPr="000103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 та система права інтелектуальної власності. Право промислової власності. Авторське право і суміжні права.</w:t>
      </w:r>
    </w:p>
    <w:p w:rsidR="00697994" w:rsidRPr="0001035D" w:rsidRDefault="00697994" w:rsidP="00697994">
      <w:pPr>
        <w:framePr w:hSpace="180" w:wrap="around" w:vAnchor="text" w:hAnchor="text" w:y="1"/>
        <w:ind w:left="57"/>
        <w:suppressOverlap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0103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Тема 1.</w:t>
      </w:r>
      <w:r w:rsidRPr="000103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Введення до інтелектуальної власності</w:t>
      </w:r>
    </w:p>
    <w:p w:rsidR="00697994" w:rsidRPr="0001035D" w:rsidRDefault="00697994" w:rsidP="00697994">
      <w:pPr>
        <w:pStyle w:val="a9"/>
        <w:framePr w:hSpace="180" w:wrap="around" w:vAnchor="text" w:hAnchor="text" w:y="1"/>
        <w:numPr>
          <w:ilvl w:val="0"/>
          <w:numId w:val="15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права інтелектуальної власності. </w:t>
      </w:r>
    </w:p>
    <w:p w:rsidR="00697994" w:rsidRPr="0001035D" w:rsidRDefault="00697994" w:rsidP="00697994">
      <w:pPr>
        <w:pStyle w:val="a9"/>
        <w:framePr w:hSpace="180" w:wrap="around" w:vAnchor="text" w:hAnchor="text" w:y="1"/>
        <w:numPr>
          <w:ilvl w:val="0"/>
          <w:numId w:val="15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Об’єкти та суб’єкти права  інтелектуальної  власності.</w:t>
      </w:r>
    </w:p>
    <w:p w:rsidR="00697994" w:rsidRPr="0001035D" w:rsidRDefault="00697994" w:rsidP="00697994">
      <w:pPr>
        <w:pStyle w:val="a9"/>
        <w:framePr w:hSpace="180" w:wrap="around" w:vAnchor="text" w:hAnchor="text" w:y="1"/>
        <w:numPr>
          <w:ilvl w:val="0"/>
          <w:numId w:val="15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Становлення системи правової охорони інтелектуальної власності. </w:t>
      </w:r>
    </w:p>
    <w:p w:rsidR="00697994" w:rsidRPr="0001035D" w:rsidRDefault="00697994" w:rsidP="00697994">
      <w:pPr>
        <w:pStyle w:val="a9"/>
        <w:framePr w:hSpace="180" w:wrap="around" w:vAnchor="text" w:hAnchor="text" w:y="1"/>
        <w:numPr>
          <w:ilvl w:val="0"/>
          <w:numId w:val="15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і роль інтелектуальної власності в економічному і соціальному розвитку держави.</w:t>
      </w:r>
    </w:p>
    <w:p w:rsidR="00697994" w:rsidRPr="0001035D" w:rsidRDefault="0001035D" w:rsidP="00697994">
      <w:pPr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697994"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законодавства України по ІВ. Державна система правової охорони ІВ.</w:t>
      </w:r>
    </w:p>
    <w:p w:rsidR="00697994" w:rsidRPr="0001035D" w:rsidRDefault="00697994" w:rsidP="00697994">
      <w:pPr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7A22" w:rsidRPr="0001035D" w:rsidRDefault="00A27A22" w:rsidP="00A27A22">
      <w:pPr>
        <w:framePr w:hSpace="180" w:wrap="around" w:vAnchor="text" w:hAnchor="text" w:y="1"/>
        <w:ind w:left="57"/>
        <w:suppressOverlap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0103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Тема 2.</w:t>
      </w:r>
      <w:r w:rsidRPr="000103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Право промислової власності. Винаходи (корисні моделі) та промислові зразки</w:t>
      </w:r>
    </w:p>
    <w:p w:rsidR="00A27A22" w:rsidRPr="0001035D" w:rsidRDefault="00A27A22" w:rsidP="00A27A22">
      <w:pPr>
        <w:pStyle w:val="a9"/>
        <w:framePr w:hSpace="180" w:wrap="around" w:vAnchor="text" w:hAnchor="text" w:y="1"/>
        <w:numPr>
          <w:ilvl w:val="0"/>
          <w:numId w:val="16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правової охорони винаходів (корисних моделей) та промислових зразків</w:t>
      </w:r>
    </w:p>
    <w:p w:rsidR="00A27A22" w:rsidRPr="0001035D" w:rsidRDefault="00A27A22" w:rsidP="00A27A22">
      <w:pPr>
        <w:pStyle w:val="a9"/>
        <w:framePr w:hSpace="180" w:wrap="around" w:vAnchor="text" w:hAnchor="text" w:y="1"/>
        <w:numPr>
          <w:ilvl w:val="0"/>
          <w:numId w:val="16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службових винаходів.</w:t>
      </w:r>
    </w:p>
    <w:p w:rsidR="00A27A22" w:rsidRPr="0001035D" w:rsidRDefault="00A27A22" w:rsidP="00A27A22">
      <w:pPr>
        <w:pStyle w:val="a9"/>
        <w:framePr w:hSpace="180" w:wrap="around" w:vAnchor="text" w:hAnchor="text" w:y="1"/>
        <w:numPr>
          <w:ilvl w:val="0"/>
          <w:numId w:val="16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Оформлення і подача заявки на винахід (корисну модель) в Україні. </w:t>
      </w:r>
    </w:p>
    <w:p w:rsidR="00A27A22" w:rsidRPr="0001035D" w:rsidRDefault="00A27A22" w:rsidP="00A27A22">
      <w:pPr>
        <w:pStyle w:val="a9"/>
        <w:framePr w:hSpace="180" w:wrap="around" w:vAnchor="text" w:hAnchor="text" w:y="1"/>
        <w:numPr>
          <w:ilvl w:val="0"/>
          <w:numId w:val="16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Оформлення і подача заявки на промисловий зразок в Україні. </w:t>
      </w:r>
    </w:p>
    <w:p w:rsidR="00697994" w:rsidRPr="0001035D" w:rsidRDefault="0001035D" w:rsidP="00A27A22">
      <w:pPr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A27A22"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Міжнародна охорона  винаходів (корисних моделей), промислових зразків.</w:t>
      </w:r>
    </w:p>
    <w:p w:rsidR="00A27A22" w:rsidRPr="0001035D" w:rsidRDefault="00A27A22" w:rsidP="00A27A22">
      <w:pPr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7A22" w:rsidRPr="0001035D" w:rsidRDefault="00A27A22" w:rsidP="00A27A22">
      <w:pPr>
        <w:framePr w:hSpace="180" w:wrap="around" w:vAnchor="text" w:hAnchor="text" w:y="1"/>
        <w:ind w:left="57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Тема 3.</w:t>
      </w:r>
      <w:r w:rsidRPr="000103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Право інтелектуальної власності на засоби індивідуалізації учасників цивільного обороту, товарів і послуг</w:t>
      </w:r>
    </w:p>
    <w:p w:rsidR="00A27A22" w:rsidRPr="0001035D" w:rsidRDefault="00A27A22" w:rsidP="00A27A22">
      <w:pPr>
        <w:pStyle w:val="a9"/>
        <w:framePr w:hSpace="180" w:wrap="around" w:vAnchor="text" w:hAnchor="text" w:y="1"/>
        <w:numPr>
          <w:ilvl w:val="0"/>
          <w:numId w:val="17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Функції та основні поняття засобів учасників господарського обороту).</w:t>
      </w:r>
    </w:p>
    <w:p w:rsidR="00A27A22" w:rsidRPr="0001035D" w:rsidRDefault="00A27A22" w:rsidP="00A27A22">
      <w:pPr>
        <w:pStyle w:val="a9"/>
        <w:framePr w:hSpace="180" w:wrap="around" w:vAnchor="text" w:hAnchor="text" w:y="1"/>
        <w:numPr>
          <w:ilvl w:val="0"/>
          <w:numId w:val="17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Особливості правової охорони   знаків для товарів та послуг (торговельних марок).  </w:t>
      </w:r>
    </w:p>
    <w:p w:rsidR="00A27A22" w:rsidRPr="0001035D" w:rsidRDefault="00A27A22" w:rsidP="00A27A22">
      <w:pPr>
        <w:pStyle w:val="a9"/>
        <w:framePr w:hSpace="180" w:wrap="around" w:vAnchor="text" w:hAnchor="text" w:y="1"/>
        <w:numPr>
          <w:ilvl w:val="0"/>
          <w:numId w:val="17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правової охорони   фірмових найменувань.</w:t>
      </w:r>
    </w:p>
    <w:p w:rsidR="00A27A22" w:rsidRPr="0001035D" w:rsidRDefault="00A27A22" w:rsidP="00A27A22">
      <w:pPr>
        <w:pStyle w:val="a9"/>
        <w:framePr w:hSpace="180" w:wrap="around" w:vAnchor="text" w:hAnchor="text" w:y="1"/>
        <w:numPr>
          <w:ilvl w:val="0"/>
          <w:numId w:val="17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правової охорони  вказівок походження товарів.    </w:t>
      </w:r>
    </w:p>
    <w:p w:rsidR="00A27A22" w:rsidRPr="0001035D" w:rsidRDefault="00A27A22" w:rsidP="00A27A22">
      <w:pPr>
        <w:pStyle w:val="a9"/>
        <w:framePr w:hSpace="180" w:wrap="around" w:vAnchor="text" w:hAnchor="text" w:y="1"/>
        <w:numPr>
          <w:ilvl w:val="0"/>
          <w:numId w:val="17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дії майнових прав інтелектуальної власності на засоби індивідуалізації.</w:t>
      </w:r>
    </w:p>
    <w:p w:rsidR="00A27A22" w:rsidRPr="0001035D" w:rsidRDefault="00A27A22" w:rsidP="00A27A22">
      <w:pPr>
        <w:pStyle w:val="a9"/>
        <w:framePr w:hSpace="180" w:wrap="around" w:vAnchor="text" w:hAnchor="text" w:y="1"/>
        <w:numPr>
          <w:ilvl w:val="0"/>
          <w:numId w:val="17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 реєстрація прав на знак для товарів і послуг.</w:t>
      </w:r>
    </w:p>
    <w:p w:rsidR="00A27A22" w:rsidRPr="0001035D" w:rsidRDefault="00A27A22" w:rsidP="00A169A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3119"/>
        </w:tabs>
        <w:ind w:left="142" w:right="-57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Міжнародна охорона прав на торговельні марки.</w:t>
      </w:r>
    </w:p>
    <w:p w:rsidR="00697994" w:rsidRPr="0001035D" w:rsidRDefault="00697994" w:rsidP="00697994">
      <w:pPr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61D5" w:rsidRPr="0001035D" w:rsidRDefault="004F61D5" w:rsidP="004F61D5">
      <w:pPr>
        <w:framePr w:hSpace="180" w:wrap="around" w:vAnchor="text" w:hAnchor="text" w:y="1"/>
        <w:ind w:left="57"/>
        <w:suppressOverlap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0103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Тема 4.</w:t>
      </w:r>
      <w:r w:rsidRPr="000103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Право інтелектуальної власності на нетрадиційні об’єкти інтелектуальної власності</w:t>
      </w:r>
    </w:p>
    <w:p w:rsidR="004F61D5" w:rsidRPr="0001035D" w:rsidRDefault="004F61D5" w:rsidP="004F61D5">
      <w:pPr>
        <w:pStyle w:val="a9"/>
        <w:framePr w:hSpace="180" w:wrap="around" w:vAnchor="text" w:hAnchor="text" w:y="1"/>
        <w:numPr>
          <w:ilvl w:val="0"/>
          <w:numId w:val="18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набуття прав на сорти рослин, породи тварин. </w:t>
      </w:r>
    </w:p>
    <w:p w:rsidR="004F61D5" w:rsidRPr="0001035D" w:rsidRDefault="004F61D5" w:rsidP="004F61D5">
      <w:pPr>
        <w:pStyle w:val="a9"/>
        <w:framePr w:hSpace="180" w:wrap="around" w:vAnchor="text" w:hAnchor="text" w:y="1"/>
        <w:numPr>
          <w:ilvl w:val="0"/>
          <w:numId w:val="18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Охорона топології інтегральних мікросхем. </w:t>
      </w:r>
    </w:p>
    <w:p w:rsidR="004F61D5" w:rsidRPr="0001035D" w:rsidRDefault="004F61D5" w:rsidP="004F61D5">
      <w:pPr>
        <w:pStyle w:val="a9"/>
        <w:framePr w:hSpace="180" w:wrap="around" w:vAnchor="text" w:hAnchor="text" w:y="1"/>
        <w:numPr>
          <w:ilvl w:val="0"/>
          <w:numId w:val="18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Комерційна таємниця як об’єкт інтелектуальної власності. </w:t>
      </w:r>
    </w:p>
    <w:p w:rsidR="004F61D5" w:rsidRPr="0001035D" w:rsidRDefault="004F61D5" w:rsidP="003B4447">
      <w:pPr>
        <w:pStyle w:val="a9"/>
        <w:numPr>
          <w:ilvl w:val="0"/>
          <w:numId w:val="18"/>
        </w:numPr>
        <w:ind w:right="-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Охорона прав на наукові відкриття.</w:t>
      </w:r>
    </w:p>
    <w:p w:rsidR="00697994" w:rsidRPr="0001035D" w:rsidRDefault="00697994" w:rsidP="004F61D5">
      <w:pPr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4447" w:rsidRPr="0001035D" w:rsidRDefault="003B4447" w:rsidP="003B4447">
      <w:pPr>
        <w:framePr w:hSpace="180" w:wrap="around" w:vAnchor="text" w:hAnchor="text" w:y="1"/>
        <w:ind w:left="32"/>
        <w:suppressOverlap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0103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Тема 5.</w:t>
      </w:r>
      <w:r w:rsidRPr="000103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Право інтелектуальної власності: об'єкти авторського права і суміжних прав</w:t>
      </w:r>
    </w:p>
    <w:p w:rsidR="003B4447" w:rsidRPr="0001035D" w:rsidRDefault="003B4447" w:rsidP="003B4447">
      <w:pPr>
        <w:pStyle w:val="a9"/>
        <w:framePr w:hSpace="180" w:wrap="around" w:vAnchor="text" w:hAnchor="text" w:y="1"/>
        <w:numPr>
          <w:ilvl w:val="0"/>
          <w:numId w:val="19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поняття авторського права види об’єктів авторського права. </w:t>
      </w:r>
    </w:p>
    <w:p w:rsidR="003B4447" w:rsidRPr="0001035D" w:rsidRDefault="003B4447" w:rsidP="003B4447">
      <w:pPr>
        <w:pStyle w:val="a9"/>
        <w:framePr w:hSpace="180" w:wrap="around" w:vAnchor="text" w:hAnchor="text" w:y="1"/>
        <w:numPr>
          <w:ilvl w:val="0"/>
          <w:numId w:val="19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Правове регулювання правовідносин у сфері авторського права. </w:t>
      </w:r>
    </w:p>
    <w:p w:rsidR="003B4447" w:rsidRPr="0001035D" w:rsidRDefault="003B4447" w:rsidP="003B4447">
      <w:pPr>
        <w:pStyle w:val="a9"/>
        <w:framePr w:hSpace="180" w:wrap="around" w:vAnchor="text" w:hAnchor="text" w:y="1"/>
        <w:numPr>
          <w:ilvl w:val="0"/>
          <w:numId w:val="19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 реєстрація авторського права на твір.</w:t>
      </w:r>
    </w:p>
    <w:p w:rsidR="003B4447" w:rsidRPr="0001035D" w:rsidRDefault="003B4447" w:rsidP="003B4447">
      <w:pPr>
        <w:pStyle w:val="a9"/>
        <w:framePr w:hSpace="180" w:wrap="around" w:vAnchor="text" w:hAnchor="text" w:y="1"/>
        <w:numPr>
          <w:ilvl w:val="0"/>
          <w:numId w:val="19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та вільне використання об'єктів авторського права. </w:t>
      </w:r>
    </w:p>
    <w:p w:rsidR="003B4447" w:rsidRPr="0001035D" w:rsidRDefault="003B4447" w:rsidP="003B4447">
      <w:pPr>
        <w:pStyle w:val="a9"/>
        <w:framePr w:hSpace="180" w:wrap="around" w:vAnchor="text" w:hAnchor="text" w:y="1"/>
        <w:numPr>
          <w:ilvl w:val="0"/>
          <w:numId w:val="19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Колективне управління майновими правами на об’єкти авторського права.</w:t>
      </w:r>
    </w:p>
    <w:p w:rsidR="003B4447" w:rsidRPr="0001035D" w:rsidRDefault="003B4447" w:rsidP="003B4447">
      <w:pPr>
        <w:pStyle w:val="a9"/>
        <w:framePr w:hSpace="180" w:wrap="around" w:vAnchor="text" w:hAnchor="text" w:y="1"/>
        <w:numPr>
          <w:ilvl w:val="0"/>
          <w:numId w:val="19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поняття  та види об'єктів суміжних прав.</w:t>
      </w:r>
    </w:p>
    <w:p w:rsidR="00697994" w:rsidRPr="0001035D" w:rsidRDefault="003B4447" w:rsidP="003B4447">
      <w:pPr>
        <w:pStyle w:val="a9"/>
        <w:numPr>
          <w:ilvl w:val="0"/>
          <w:numId w:val="19"/>
        </w:numPr>
        <w:ind w:right="-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дії майнових прав на об’єкти авторського та суміжного права.</w:t>
      </w:r>
    </w:p>
    <w:p w:rsidR="00697994" w:rsidRPr="0001035D" w:rsidRDefault="00697994" w:rsidP="00697994">
      <w:pPr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141" w:rsidRPr="0001035D" w:rsidRDefault="005B0141" w:rsidP="005B0141">
      <w:pPr>
        <w:framePr w:hSpace="180" w:wrap="around" w:vAnchor="text" w:hAnchor="text" w:y="1"/>
        <w:ind w:left="57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Змістовий модуль № 2 </w:t>
      </w:r>
      <w:r w:rsidRPr="000103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Розпорядження майновими правами та захист об’єктів права інтелектуальної власності</w:t>
      </w:r>
    </w:p>
    <w:p w:rsidR="005B0141" w:rsidRPr="0001035D" w:rsidRDefault="005B0141" w:rsidP="005B0141">
      <w:pPr>
        <w:framePr w:hSpace="180" w:wrap="around" w:vAnchor="text" w:hAnchor="text" w:y="1"/>
        <w:ind w:left="57"/>
        <w:suppressOverlap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0103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Тема 6.</w:t>
      </w:r>
      <w:r w:rsidRPr="000103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Розпорядження майновими правами на об’єкти інтелектуальної власності</w:t>
      </w:r>
    </w:p>
    <w:p w:rsidR="005B0141" w:rsidRPr="0001035D" w:rsidRDefault="005B0141" w:rsidP="005B0141">
      <w:pPr>
        <w:pStyle w:val="a9"/>
        <w:framePr w:hSpace="180" w:wrap="around" w:vAnchor="text" w:hAnchor="text" w:y="1"/>
        <w:numPr>
          <w:ilvl w:val="0"/>
          <w:numId w:val="20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Комерціалізація об’єктів інтелектуальної власності (види, способи, особливості, учасники процесу комерціалізації).</w:t>
      </w:r>
    </w:p>
    <w:p w:rsidR="005B0141" w:rsidRPr="0001035D" w:rsidRDefault="005B0141" w:rsidP="005B0141">
      <w:pPr>
        <w:pStyle w:val="a9"/>
        <w:framePr w:hSpace="180" w:wrap="around" w:vAnchor="text" w:hAnchor="text" w:y="1"/>
        <w:numPr>
          <w:ilvl w:val="0"/>
          <w:numId w:val="20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Ліцензійна форма торгівлі при розпорядженні правами.</w:t>
      </w:r>
    </w:p>
    <w:p w:rsidR="005B0141" w:rsidRPr="0001035D" w:rsidRDefault="005B0141" w:rsidP="005B0141">
      <w:pPr>
        <w:pStyle w:val="a9"/>
        <w:framePr w:hSpace="180" w:wrap="around" w:vAnchor="text" w:hAnchor="text" w:y="1"/>
        <w:numPr>
          <w:ilvl w:val="0"/>
          <w:numId w:val="20"/>
        </w:numPr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Ліцензійні договори. Ціна ліцензії.</w:t>
      </w:r>
    </w:p>
    <w:p w:rsidR="00697994" w:rsidRPr="0001035D" w:rsidRDefault="005B0141" w:rsidP="005B0141">
      <w:pPr>
        <w:pStyle w:val="a9"/>
        <w:numPr>
          <w:ilvl w:val="0"/>
          <w:numId w:val="20"/>
        </w:numPr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Договір комерційної  концесії (франчайзинг).</w:t>
      </w:r>
    </w:p>
    <w:p w:rsidR="005B0141" w:rsidRPr="0001035D" w:rsidRDefault="005B0141" w:rsidP="005B0141">
      <w:pPr>
        <w:ind w:right="-57"/>
        <w:rPr>
          <w:rFonts w:ascii="Times New Roman" w:hAnsi="Times New Roman" w:cs="Times New Roman"/>
          <w:sz w:val="28"/>
          <w:szCs w:val="28"/>
          <w:lang w:val="uk-UA"/>
        </w:rPr>
      </w:pPr>
    </w:p>
    <w:p w:rsidR="00DC51B9" w:rsidRPr="0001035D" w:rsidRDefault="00DC51B9" w:rsidP="00DC51B9">
      <w:pPr>
        <w:framePr w:hSpace="180" w:wrap="around" w:vAnchor="text" w:hAnchor="text" w:y="1"/>
        <w:ind w:left="57"/>
        <w:suppressOverlap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0103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Тема 7.</w:t>
      </w:r>
      <w:r w:rsidRPr="000103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Захист прав на об’єкти інтелектуальної власності. Недобросовісна конкуренція.</w:t>
      </w:r>
    </w:p>
    <w:p w:rsidR="00DC51B9" w:rsidRPr="0001035D" w:rsidRDefault="00DC51B9" w:rsidP="00DC51B9">
      <w:pPr>
        <w:pStyle w:val="a9"/>
        <w:framePr w:hSpace="180" w:wrap="around" w:vAnchor="text" w:hAnchor="text" w:y="1"/>
        <w:numPr>
          <w:ilvl w:val="0"/>
          <w:numId w:val="21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Способи порушення прав на об’єкти інтелектуальної власності.</w:t>
      </w:r>
    </w:p>
    <w:p w:rsidR="00DC51B9" w:rsidRPr="0001035D" w:rsidRDefault="00DC51B9" w:rsidP="00DC51B9">
      <w:pPr>
        <w:pStyle w:val="a9"/>
        <w:framePr w:hSpace="180" w:wrap="around" w:vAnchor="text" w:hAnchor="text" w:y="1"/>
        <w:numPr>
          <w:ilvl w:val="0"/>
          <w:numId w:val="21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Форми та способи захисту прав. </w:t>
      </w:r>
    </w:p>
    <w:p w:rsidR="00DC51B9" w:rsidRPr="0001035D" w:rsidRDefault="00DC51B9" w:rsidP="00DC51B9">
      <w:pPr>
        <w:pStyle w:val="a9"/>
        <w:framePr w:hSpace="180" w:wrap="around" w:vAnchor="text" w:hAnchor="text" w:y="1"/>
        <w:numPr>
          <w:ilvl w:val="0"/>
          <w:numId w:val="21"/>
        </w:numPr>
        <w:ind w:left="458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Недобросовісна конкуренція як спосіб порушення права інтелектуальної  власності.</w:t>
      </w:r>
    </w:p>
    <w:p w:rsidR="005B0141" w:rsidRPr="0001035D" w:rsidRDefault="00DC51B9" w:rsidP="00DC51B9">
      <w:pPr>
        <w:pStyle w:val="a9"/>
        <w:numPr>
          <w:ilvl w:val="0"/>
          <w:numId w:val="21"/>
        </w:numPr>
        <w:ind w:left="426"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Види недобросовісної конкуренції.</w:t>
      </w:r>
    </w:p>
    <w:p w:rsidR="00DC51B9" w:rsidRPr="0001035D" w:rsidRDefault="00DC51B9" w:rsidP="00D5640F">
      <w:pPr>
        <w:pStyle w:val="a9"/>
        <w:ind w:left="426" w:right="-57"/>
        <w:rPr>
          <w:rFonts w:ascii="Times New Roman" w:hAnsi="Times New Roman" w:cs="Times New Roman"/>
          <w:sz w:val="28"/>
          <w:szCs w:val="28"/>
          <w:lang w:val="uk-UA"/>
        </w:rPr>
      </w:pPr>
    </w:p>
    <w:p w:rsidR="00DC51B9" w:rsidRPr="0001035D" w:rsidRDefault="00DC51B9" w:rsidP="00DC51B9">
      <w:pPr>
        <w:framePr w:hSpace="180" w:wrap="around" w:vAnchor="text" w:hAnchor="text" w:y="1"/>
        <w:ind w:left="57"/>
        <w:suppressOverlap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0103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Тема 8.</w:t>
      </w:r>
      <w:r w:rsidRPr="000103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Інформаційно-аналітичне забезпечення конкурентоспроможності продукції.</w:t>
      </w:r>
    </w:p>
    <w:p w:rsidR="00DC51B9" w:rsidRPr="0001035D" w:rsidRDefault="00DC51B9" w:rsidP="0001035D">
      <w:pPr>
        <w:pStyle w:val="a9"/>
        <w:framePr w:hSpace="180" w:wrap="around" w:vAnchor="text" w:hAnchor="text" w:y="1"/>
        <w:numPr>
          <w:ilvl w:val="0"/>
          <w:numId w:val="22"/>
        </w:numPr>
        <w:tabs>
          <w:tab w:val="left" w:pos="426"/>
        </w:tabs>
        <w:ind w:left="142" w:hanging="45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Суть інформаційно-аналітичного забезпечення інновацій. </w:t>
      </w:r>
    </w:p>
    <w:p w:rsidR="00DC51B9" w:rsidRPr="0001035D" w:rsidRDefault="00DC51B9" w:rsidP="0001035D">
      <w:pPr>
        <w:pStyle w:val="a9"/>
        <w:framePr w:hSpace="180" w:wrap="around" w:vAnchor="text" w:hAnchor="text" w:y="1"/>
        <w:numPr>
          <w:ilvl w:val="0"/>
          <w:numId w:val="22"/>
        </w:numPr>
        <w:tabs>
          <w:tab w:val="left" w:pos="426"/>
        </w:tabs>
        <w:ind w:left="142" w:hanging="45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Державна система науково-технічної інформації України. </w:t>
      </w:r>
    </w:p>
    <w:p w:rsidR="00DC51B9" w:rsidRPr="0001035D" w:rsidRDefault="00DC51B9" w:rsidP="0001035D">
      <w:pPr>
        <w:pStyle w:val="a9"/>
        <w:framePr w:hSpace="180" w:wrap="around" w:vAnchor="text" w:hAnchor="text" w:y="1"/>
        <w:numPr>
          <w:ilvl w:val="0"/>
          <w:numId w:val="22"/>
        </w:numPr>
        <w:tabs>
          <w:tab w:val="left" w:pos="426"/>
        </w:tabs>
        <w:ind w:left="142" w:hanging="45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Характеристика патентної документації.</w:t>
      </w:r>
    </w:p>
    <w:p w:rsidR="00DC51B9" w:rsidRPr="0001035D" w:rsidRDefault="00DC51B9" w:rsidP="0001035D">
      <w:pPr>
        <w:pStyle w:val="a9"/>
        <w:framePr w:hSpace="180" w:wrap="around" w:vAnchor="text" w:hAnchor="text" w:y="1"/>
        <w:numPr>
          <w:ilvl w:val="0"/>
          <w:numId w:val="22"/>
        </w:numPr>
        <w:tabs>
          <w:tab w:val="left" w:pos="426"/>
        </w:tabs>
        <w:ind w:left="142" w:hanging="45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Класифікація патентних документів.</w:t>
      </w:r>
    </w:p>
    <w:p w:rsidR="00DC51B9" w:rsidRPr="0001035D" w:rsidRDefault="00DC51B9" w:rsidP="00DC51B9">
      <w:pPr>
        <w:pStyle w:val="a9"/>
        <w:numPr>
          <w:ilvl w:val="0"/>
          <w:numId w:val="22"/>
        </w:numPr>
        <w:tabs>
          <w:tab w:val="left" w:pos="426"/>
        </w:tabs>
        <w:ind w:left="142" w:right="-57" w:hanging="45"/>
        <w:rPr>
          <w:rFonts w:ascii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Патентні дослідження.</w:t>
      </w:r>
    </w:p>
    <w:p w:rsidR="005B0141" w:rsidRPr="005B0141" w:rsidRDefault="005B0141" w:rsidP="00DC51B9">
      <w:pPr>
        <w:ind w:left="142" w:right="-57" w:hanging="45"/>
        <w:rPr>
          <w:rFonts w:ascii="Times New Roman" w:hAnsi="Times New Roman" w:cs="Times New Roman"/>
          <w:sz w:val="28"/>
          <w:szCs w:val="28"/>
          <w:lang w:val="uk-UA"/>
        </w:rPr>
      </w:pPr>
    </w:p>
    <w:p w:rsidR="00697994" w:rsidRDefault="00697994" w:rsidP="00DE2442">
      <w:pPr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2D04" w:rsidRPr="00A7316A" w:rsidRDefault="00942D04" w:rsidP="00DE24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A7316A">
        <w:rPr>
          <w:rFonts w:ascii="Times New Roman" w:hAnsi="Times New Roman" w:cs="Times New Roman"/>
          <w:sz w:val="28"/>
          <w:szCs w:val="28"/>
          <w:lang w:val="uk-UA"/>
        </w:rPr>
        <w:t xml:space="preserve">У ході викладання </w:t>
      </w:r>
      <w:r w:rsidR="005C4A37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Pr="00A7316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наступні </w:t>
      </w:r>
      <w:r w:rsidRPr="00A7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навчання</w:t>
      </w:r>
      <w:r w:rsidRPr="00A7316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7316A">
        <w:rPr>
          <w:rFonts w:ascii="Times New Roman" w:eastAsia="TimesNewRoman,Italic" w:hAnsi="Times New Roman" w:cs="Times New Roman"/>
          <w:sz w:val="28"/>
          <w:szCs w:val="28"/>
          <w:lang w:val="uk-UA" w:eastAsia="ko-KR"/>
        </w:rPr>
        <w:t>словесні (</w:t>
      </w:r>
      <w:r w:rsidR="0001035D">
        <w:rPr>
          <w:rFonts w:ascii="Times New Roman" w:eastAsia="TimesNewRoman,Italic" w:hAnsi="Times New Roman" w:cs="Times New Roman"/>
          <w:sz w:val="28"/>
          <w:szCs w:val="28"/>
          <w:lang w:val="uk-UA" w:eastAsia="ko-KR"/>
        </w:rPr>
        <w:t>практичні заняття</w:t>
      </w:r>
      <w:r w:rsidRPr="00A7316A">
        <w:rPr>
          <w:rFonts w:ascii="Times New Roman" w:eastAsia="TimesNewRoman,Italic" w:hAnsi="Times New Roman" w:cs="Times New Roman"/>
          <w:sz w:val="28"/>
          <w:szCs w:val="28"/>
          <w:lang w:val="uk-UA" w:eastAsia="ko-KR"/>
        </w:rPr>
        <w:t xml:space="preserve">), наочні (ілюстрації та демонстрації із застосуванням </w:t>
      </w:r>
      <w:r w:rsidRPr="00A7316A">
        <w:rPr>
          <w:rFonts w:ascii="Times New Roman" w:eastAsia="TimesNewRoman" w:hAnsi="Times New Roman" w:cs="Times New Roman"/>
          <w:sz w:val="28"/>
          <w:szCs w:val="28"/>
          <w:lang w:val="uk-UA" w:eastAsia="ko-KR"/>
        </w:rPr>
        <w:t>мультимедіа, науково-популярних фільмів тощо</w:t>
      </w:r>
      <w:r w:rsidR="0001035D">
        <w:rPr>
          <w:rFonts w:ascii="Times New Roman" w:eastAsia="TimesNewRoman,Italic" w:hAnsi="Times New Roman" w:cs="Times New Roman"/>
          <w:sz w:val="28"/>
          <w:szCs w:val="28"/>
          <w:lang w:val="uk-UA" w:eastAsia="ko-KR"/>
        </w:rPr>
        <w:t>)</w:t>
      </w:r>
      <w:r w:rsidRPr="00A7316A">
        <w:rPr>
          <w:rFonts w:ascii="Times New Roman" w:eastAsia="TimesNewRoman,Italic" w:hAnsi="Times New Roman" w:cs="Times New Roman"/>
          <w:sz w:val="28"/>
          <w:szCs w:val="28"/>
          <w:lang w:val="uk-UA" w:eastAsia="ko-KR"/>
        </w:rPr>
        <w:t>.</w:t>
      </w:r>
    </w:p>
    <w:p w:rsidR="0001035D" w:rsidRPr="0001035D" w:rsidRDefault="0001035D" w:rsidP="0001035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Практичне заняття - метод репродуктивного навчання, що забезпечує зв'язок теорії і практики, сприяючий виробленню у студентів  умінь і навичок застосування знань, отриманих в ході самостійної роботи.</w:t>
      </w:r>
    </w:p>
    <w:p w:rsidR="0001035D" w:rsidRPr="0001035D" w:rsidRDefault="0001035D" w:rsidP="0001035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Самостійна робота студента. Використовуючи різноманітні види самостійної роботи, у студентів виробляються деякі загальні прийоми її раціональної організації: уміння раціональне планувати роботу, чітко позначати систему задач майбутньої роботи, вичленувати серед них головні, уміло обирати способи найбільш швидкого й ощадливого рішення поставлених задач, вести вмілий і оперативний самоконтроль за виконанням завдання, швидко вносити корективи в самостійну роботу, уміння аналізувати загальні підсумки роботи, порівнювати ці результати з наміченими на початку тощо.</w:t>
      </w:r>
    </w:p>
    <w:p w:rsidR="00942D04" w:rsidRPr="00A7316A" w:rsidRDefault="0001035D" w:rsidP="0001035D">
      <w:pPr>
        <w:ind w:firstLine="5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Написання реферату – вид самостійної роботи, що виконується студентом поза аудиторними годинами. Студент вільно обирає тематику з числа тем, 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пропонуються планами семінарських занять, або узгоджує з викладачем ініціативну тематику</w:t>
      </w:r>
      <w:r w:rsidR="00942D04" w:rsidRPr="00A7316A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. </w:t>
      </w:r>
    </w:p>
    <w:p w:rsidR="0001035D" w:rsidRDefault="0001035D" w:rsidP="00DE2442">
      <w:pPr>
        <w:autoSpaceDE w:val="0"/>
        <w:autoSpaceDN w:val="0"/>
        <w:adjustRightInd w:val="0"/>
        <w:ind w:firstLine="54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42D04" w:rsidRPr="00A7316A" w:rsidRDefault="00942D04" w:rsidP="00DE2442">
      <w:pPr>
        <w:autoSpaceDE w:val="0"/>
        <w:autoSpaceDN w:val="0"/>
        <w:adjustRightInd w:val="0"/>
        <w:ind w:firstLine="54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A731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Методи контролю:</w:t>
      </w:r>
    </w:p>
    <w:p w:rsidR="0001035D" w:rsidRPr="0001035D" w:rsidRDefault="0001035D" w:rsidP="0001035D">
      <w:pPr>
        <w:ind w:firstLine="54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035D">
        <w:rPr>
          <w:rFonts w:ascii="Times New Roman" w:hAnsi="Times New Roman"/>
          <w:b/>
          <w:sz w:val="28"/>
          <w:szCs w:val="28"/>
          <w:lang w:val="uk-UA"/>
        </w:rPr>
        <w:t>Підсумковий</w:t>
      </w:r>
      <w:r w:rsidRPr="0001035D">
        <w:rPr>
          <w:rFonts w:ascii="Times New Roman" w:hAnsi="Times New Roman"/>
          <w:sz w:val="28"/>
          <w:szCs w:val="28"/>
          <w:lang w:val="uk-UA"/>
        </w:rPr>
        <w:t xml:space="preserve"> (семестровий) контроль проводиться на 18  тижні у формі заліку або шляхом накопичення балів за поточним контролем по змістовним модулям.</w:t>
      </w:r>
    </w:p>
    <w:p w:rsidR="0001035D" w:rsidRPr="0001035D" w:rsidRDefault="0001035D" w:rsidP="0001035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035D">
        <w:rPr>
          <w:rFonts w:ascii="Times New Roman" w:hAnsi="Times New Roman"/>
          <w:sz w:val="28"/>
          <w:szCs w:val="28"/>
          <w:lang w:val="uk-UA"/>
        </w:rPr>
        <w:t>Залік – письмова або усна відповідь на питання, що містяться в заліковому білеті. Залікові білети готує лектор, вони затверджуються на засіданні кафедри і підписуються завідувачем кафедри. Він має оцінити якість відповіді студента за прийнятою шкалою академічних оцінок.</w:t>
      </w:r>
    </w:p>
    <w:p w:rsidR="0001035D" w:rsidRPr="0001035D" w:rsidRDefault="0001035D" w:rsidP="0001035D">
      <w:pPr>
        <w:pStyle w:val="a9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Критеріями оцінки знань студентів під час усних та письмових відповідей з курсу є:</w:t>
      </w:r>
    </w:p>
    <w:p w:rsidR="0001035D" w:rsidRPr="0001035D" w:rsidRDefault="0001035D" w:rsidP="000103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/>
          <w:sz w:val="28"/>
          <w:szCs w:val="28"/>
          <w:lang w:val="uk-UA"/>
        </w:rPr>
        <w:t>• повнота розкриття питання;</w:t>
      </w:r>
    </w:p>
    <w:p w:rsidR="0001035D" w:rsidRPr="0001035D" w:rsidRDefault="0001035D" w:rsidP="000103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/>
          <w:sz w:val="28"/>
          <w:szCs w:val="28"/>
          <w:lang w:val="uk-UA"/>
        </w:rPr>
        <w:t>• використання  основної та додаткової літератури  (нормативно-правових актів, підручників, навчальних посібників, журналів тощо);</w:t>
      </w:r>
    </w:p>
    <w:p w:rsidR="0001035D" w:rsidRPr="0001035D" w:rsidRDefault="0001035D" w:rsidP="000103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/>
          <w:sz w:val="28"/>
          <w:szCs w:val="28"/>
          <w:lang w:val="uk-UA"/>
        </w:rPr>
        <w:t xml:space="preserve">• логіка викладення матеріалу, культура мови, емоційність та </w:t>
      </w:r>
      <w:proofErr w:type="spellStart"/>
      <w:r w:rsidRPr="0001035D">
        <w:rPr>
          <w:rFonts w:ascii="Times New Roman" w:eastAsia="Times New Roman" w:hAnsi="Times New Roman"/>
          <w:sz w:val="28"/>
          <w:szCs w:val="28"/>
          <w:lang w:val="uk-UA"/>
        </w:rPr>
        <w:t>перекона-ність</w:t>
      </w:r>
      <w:proofErr w:type="spellEnd"/>
      <w:r w:rsidRPr="0001035D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01035D" w:rsidRPr="0001035D" w:rsidRDefault="0001035D" w:rsidP="000103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1035D">
        <w:rPr>
          <w:rFonts w:ascii="Times New Roman" w:eastAsia="Times New Roman" w:hAnsi="Times New Roman"/>
          <w:sz w:val="28"/>
          <w:szCs w:val="28"/>
          <w:lang w:val="uk-UA"/>
        </w:rPr>
        <w:t>• аналітичні міркування, вміння робити порівняння, цілісність, систем-</w:t>
      </w:r>
      <w:proofErr w:type="spellStart"/>
      <w:r w:rsidRPr="0001035D">
        <w:rPr>
          <w:rFonts w:ascii="Times New Roman" w:eastAsia="Times New Roman" w:hAnsi="Times New Roman"/>
          <w:sz w:val="28"/>
          <w:szCs w:val="28"/>
          <w:lang w:val="uk-UA"/>
        </w:rPr>
        <w:t>ність</w:t>
      </w:r>
      <w:proofErr w:type="spellEnd"/>
      <w:r w:rsidRPr="0001035D">
        <w:rPr>
          <w:rFonts w:ascii="Times New Roman" w:eastAsia="Times New Roman" w:hAnsi="Times New Roman"/>
          <w:sz w:val="28"/>
          <w:szCs w:val="28"/>
          <w:lang w:val="uk-UA"/>
        </w:rPr>
        <w:t>, логічна послідовність, вміння формулювати висновки.</w:t>
      </w:r>
    </w:p>
    <w:p w:rsidR="0001035D" w:rsidRPr="0001035D" w:rsidRDefault="0001035D" w:rsidP="0001035D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  <w:lang w:val="uk-UA"/>
        </w:rPr>
      </w:pPr>
      <w:r w:rsidRPr="0001035D">
        <w:rPr>
          <w:rFonts w:ascii="Times New Roman" w:eastAsia="Times New Roman" w:hAnsi="Times New Roman"/>
          <w:b w:val="0"/>
          <w:sz w:val="28"/>
          <w:szCs w:val="28"/>
          <w:lang w:val="uk-UA"/>
        </w:rPr>
        <w:t>Студенти ознайомлюються з критеріями оцінювання знань перед початком викладання дисципліни</w:t>
      </w:r>
    </w:p>
    <w:p w:rsidR="00942D04" w:rsidRPr="00621910" w:rsidRDefault="00942D04" w:rsidP="0001035D">
      <w:pPr>
        <w:pStyle w:val="10"/>
        <w:shd w:val="clear" w:color="auto" w:fill="auto"/>
        <w:spacing w:after="0"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621910">
        <w:rPr>
          <w:b w:val="0"/>
          <w:bCs w:val="0"/>
          <w:lang w:val="uk-UA"/>
        </w:rPr>
        <w:t>.</w:t>
      </w:r>
    </w:p>
    <w:p w:rsidR="00942D04" w:rsidRPr="0001035D" w:rsidRDefault="00942D04" w:rsidP="00DE2442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1035D">
        <w:rPr>
          <w:rFonts w:ascii="Times New Roman" w:hAnsi="Times New Roman"/>
          <w:sz w:val="28"/>
          <w:szCs w:val="28"/>
          <w:lang w:val="uk-UA" w:eastAsia="uk-UA"/>
        </w:rPr>
        <w:t>Розподіл балів, які отримують студенти</w:t>
      </w:r>
    </w:p>
    <w:p w:rsidR="008A315D" w:rsidRPr="008A315D" w:rsidRDefault="008A315D" w:rsidP="008A315D">
      <w:pPr>
        <w:spacing w:line="360" w:lineRule="auto"/>
        <w:ind w:firstLine="284"/>
        <w:rPr>
          <w:rFonts w:ascii="Times New Roman" w:hAnsi="Times New Roman"/>
          <w:sz w:val="28"/>
          <w:szCs w:val="28"/>
          <w:lang w:val="uk-UA" w:eastAsia="uk-UA"/>
        </w:rPr>
      </w:pPr>
      <w:r w:rsidRPr="008A315D">
        <w:rPr>
          <w:rFonts w:ascii="Times New Roman" w:hAnsi="Times New Roman"/>
          <w:sz w:val="28"/>
          <w:szCs w:val="28"/>
          <w:lang w:val="uk-UA" w:eastAsia="uk-UA"/>
        </w:rPr>
        <w:t>Таблиця 1.   Розподіл балів для оцінювання успішності студента</w:t>
      </w:r>
      <w:r w:rsidRPr="008A315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A315D">
        <w:rPr>
          <w:rFonts w:ascii="Times New Roman" w:hAnsi="Times New Roman"/>
          <w:sz w:val="28"/>
          <w:szCs w:val="28"/>
          <w:lang w:val="uk-UA" w:eastAsia="uk-UA"/>
        </w:rPr>
        <w:t xml:space="preserve">для </w:t>
      </w:r>
      <w:r w:rsidR="000D55F3">
        <w:rPr>
          <w:rFonts w:ascii="Times New Roman" w:hAnsi="Times New Roman"/>
          <w:sz w:val="28"/>
          <w:szCs w:val="28"/>
          <w:lang w:val="uk-UA" w:eastAsia="uk-UA"/>
        </w:rPr>
        <w:t>заліку</w:t>
      </w:r>
    </w:p>
    <w:tbl>
      <w:tblPr>
        <w:tblW w:w="87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789"/>
        <w:gridCol w:w="839"/>
        <w:gridCol w:w="1864"/>
        <w:gridCol w:w="971"/>
        <w:gridCol w:w="856"/>
        <w:gridCol w:w="845"/>
      </w:tblGrid>
      <w:tr w:rsidR="003E3F62" w:rsidRPr="006F54EA" w:rsidTr="00862BBC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62" w:rsidRPr="006F54EA" w:rsidRDefault="003E3F62" w:rsidP="00862B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54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54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54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54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Індивідуальні завдання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(РЕ)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54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54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Сума</w:t>
            </w:r>
          </w:p>
        </w:tc>
      </w:tr>
      <w:tr w:rsidR="003E3F62" w:rsidRPr="006F54EA" w:rsidTr="00862BBC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62" w:rsidRPr="00E420EC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6F54E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62" w:rsidRPr="006F54EA" w:rsidRDefault="003E3F62" w:rsidP="0086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54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</w:tr>
    </w:tbl>
    <w:p w:rsidR="00942D04" w:rsidRPr="00DE2442" w:rsidRDefault="00942D04" w:rsidP="00DE2442">
      <w:pPr>
        <w:jc w:val="center"/>
        <w:rPr>
          <w:rFonts w:ascii="Times New Roman" w:hAnsi="Times New Roman" w:cs="Times New Roman"/>
          <w:sz w:val="16"/>
          <w:szCs w:val="16"/>
          <w:lang w:val="uk-UA" w:eastAsia="uk-UA"/>
        </w:rPr>
      </w:pPr>
    </w:p>
    <w:p w:rsidR="0001035D" w:rsidRDefault="0001035D" w:rsidP="00DE244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942D04" w:rsidRPr="0001035D" w:rsidRDefault="00942D04" w:rsidP="00DE244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1035D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2. – </w:t>
      </w:r>
      <w:r w:rsidRPr="0001035D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982"/>
        <w:gridCol w:w="4394"/>
      </w:tblGrid>
      <w:tr w:rsidR="00942D04" w:rsidRPr="0001035D" w:rsidTr="0092471F">
        <w:trPr>
          <w:trHeight w:val="67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942D04" w:rsidRPr="0001035D" w:rsidTr="0092471F">
        <w:trPr>
          <w:trHeight w:val="3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942D04" w:rsidRPr="0001035D" w:rsidTr="0092471F">
        <w:trPr>
          <w:trHeight w:val="3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942D04" w:rsidRPr="0001035D" w:rsidTr="0092471F">
        <w:trPr>
          <w:trHeight w:val="34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8A315D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="008A315D" w:rsidRPr="0001035D"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-81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2D04" w:rsidRPr="0001035D" w:rsidTr="0092471F">
        <w:trPr>
          <w:trHeight w:val="32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8A315D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64-7</w:t>
            </w:r>
            <w:r w:rsidR="008A315D" w:rsidRPr="0001035D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942D04" w:rsidRPr="0001035D" w:rsidTr="0092471F">
        <w:trPr>
          <w:trHeight w:val="33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2D04" w:rsidRPr="0001035D" w:rsidTr="0092471F">
        <w:trPr>
          <w:trHeight w:val="39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942D04" w:rsidRPr="0001035D" w:rsidTr="0092471F">
        <w:trPr>
          <w:trHeight w:val="54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D04" w:rsidRPr="0001035D" w:rsidRDefault="00942D04" w:rsidP="00DE244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3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3E3F62" w:rsidRDefault="003E3F62" w:rsidP="00DE2442">
      <w:pPr>
        <w:pStyle w:val="30"/>
        <w:shd w:val="clear" w:color="auto" w:fill="auto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942D04" w:rsidRPr="00883364" w:rsidRDefault="00942D04" w:rsidP="00DE2442">
      <w:pPr>
        <w:pStyle w:val="30"/>
        <w:shd w:val="clear" w:color="auto" w:fill="auto"/>
        <w:spacing w:before="24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883364">
        <w:rPr>
          <w:rFonts w:ascii="Times New Roman" w:hAnsi="Times New Roman"/>
          <w:sz w:val="28"/>
          <w:szCs w:val="28"/>
          <w:lang w:val="uk-UA" w:eastAsia="uk-UA"/>
        </w:rPr>
        <w:lastRenderedPageBreak/>
        <w:t>Основна література:</w:t>
      </w: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83364" w:rsidRPr="000D55F3" w:rsidTr="003E3F62"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  <w:hideMark/>
          </w:tcPr>
          <w:p w:rsidR="00883364" w:rsidRDefault="00883364" w:rsidP="00C67AEF">
            <w:pPr>
              <w:ind w:left="57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Інтелектуальна власність. Підручник. / М.М.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Капінос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, Е.Т.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Лерантович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, М.М.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Солощук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>. – Х.: НТУ «ХПІ», 2016. – 348 с.</w:t>
            </w:r>
          </w:p>
        </w:tc>
      </w:tr>
      <w:tr w:rsidR="00883364" w:rsidTr="003E3F62">
        <w:tc>
          <w:tcPr>
            <w:tcW w:w="709" w:type="dxa"/>
            <w:hideMark/>
          </w:tcPr>
          <w:p w:rsidR="00883364" w:rsidRDefault="00CE20B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  <w:hideMark/>
          </w:tcPr>
          <w:p w:rsidR="00883364" w:rsidRDefault="00CE20B4" w:rsidP="00CE20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Путівник по законодавству з інтелектуальної власності [Текст] / [О. Л. Копиленко та ін.] ; Ін-т законодавства Верх. Ради України, </w:t>
            </w: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Нац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. офіс інтелект. власності. - Київ : Людмила, 2018. - 160 с.</w:t>
            </w:r>
          </w:p>
        </w:tc>
      </w:tr>
      <w:tr w:rsidR="00883364" w:rsidRPr="000D55F3" w:rsidTr="003E3F62"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8930" w:type="dxa"/>
            <w:hideMark/>
          </w:tcPr>
          <w:p w:rsidR="00883364" w:rsidRDefault="00CE20B4" w:rsidP="00CE20B4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Охорона та захист прав інтелектуальної власності: економіко-правові підходи [Текст] : [монографія] / [М. Є. </w:t>
            </w: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Бичковська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ін. ; ред.: О. О. </w:t>
            </w: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Кулініч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, Р. Б. Шишка]. - Київ : Ліра-К, 2019. - 275 с.</w:t>
            </w:r>
          </w:p>
        </w:tc>
      </w:tr>
      <w:tr w:rsidR="00883364" w:rsidTr="003E3F62"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  <w:hideMark/>
          </w:tcPr>
          <w:p w:rsidR="00883364" w:rsidRDefault="00883364" w:rsidP="00C67AEF">
            <w:pPr>
              <w:ind w:left="176" w:hanging="183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интеллектуальной собственности.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курс; Учебник для студентов высших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заведений /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О.П.Орлюк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О.Д.Святоцького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К.: Издательской Дом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Юре". 2006. - 720 с.</w:t>
            </w:r>
          </w:p>
        </w:tc>
      </w:tr>
      <w:tr w:rsidR="00883364" w:rsidRPr="00792ADC" w:rsidTr="003E3F62"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8930" w:type="dxa"/>
            <w:hideMark/>
          </w:tcPr>
          <w:p w:rsidR="00883364" w:rsidRPr="00792ADC" w:rsidRDefault="00792ADC" w:rsidP="00CE20B4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Якубівський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І.Є. Набуття, здійснення та захист майнових прав інтелектуальної власності в Україні [Текст] : монографія / І. Є. </w:t>
            </w: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Якубівський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; Львів. </w:t>
            </w: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нац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. ун-т ім. Івана Франка. - Львів : ЛНУ ім. Івана Франка, 2018. - 521 с.</w:t>
            </w:r>
          </w:p>
        </w:tc>
      </w:tr>
      <w:tr w:rsidR="00883364" w:rsidRPr="000D55F3" w:rsidTr="003E3F62"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8930" w:type="dxa"/>
            <w:hideMark/>
          </w:tcPr>
          <w:p w:rsidR="00883364" w:rsidRPr="008D6213" w:rsidRDefault="008D6213" w:rsidP="00C67AEF">
            <w:pPr>
              <w:ind w:left="176" w:hanging="1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213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Інтелектуальна власність: підручник / Л.М. Попова., А.В. Хромов, І.В. Шуба: Харків, «Федорко», 2021, с. 262.</w:t>
            </w:r>
          </w:p>
        </w:tc>
      </w:tr>
      <w:tr w:rsidR="00883364" w:rsidTr="003E3F62"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  <w:hideMark/>
          </w:tcPr>
          <w:p w:rsidR="00883364" w:rsidRDefault="006C7D52" w:rsidP="00C67AEF">
            <w:pPr>
              <w:ind w:left="57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C7D52">
              <w:rPr>
                <w:rFonts w:ascii="Times New Roman" w:eastAsia="Times New Roman" w:hAnsi="Times New Roman"/>
                <w:sz w:val="28"/>
              </w:rPr>
              <w:t>Інтелектуальна</w:t>
            </w:r>
            <w:proofErr w:type="spellEnd"/>
            <w:r w:rsidRPr="006C7D52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6C7D52">
              <w:rPr>
                <w:rFonts w:ascii="Times New Roman" w:eastAsia="Times New Roman" w:hAnsi="Times New Roman"/>
                <w:sz w:val="28"/>
              </w:rPr>
              <w:t>власність</w:t>
            </w:r>
            <w:proofErr w:type="spellEnd"/>
            <w:r w:rsidRPr="006C7D52">
              <w:rPr>
                <w:rFonts w:ascii="Times New Roman" w:eastAsia="Times New Roman" w:hAnsi="Times New Roman"/>
                <w:sz w:val="28"/>
              </w:rPr>
              <w:t xml:space="preserve">: </w:t>
            </w:r>
            <w:proofErr w:type="spellStart"/>
            <w:r w:rsidRPr="006C7D52">
              <w:rPr>
                <w:rFonts w:ascii="Times New Roman" w:eastAsia="Times New Roman" w:hAnsi="Times New Roman"/>
                <w:sz w:val="28"/>
              </w:rPr>
              <w:t>навчальний</w:t>
            </w:r>
            <w:proofErr w:type="spellEnd"/>
            <w:r w:rsidRPr="006C7D52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6C7D52">
              <w:rPr>
                <w:rFonts w:ascii="Times New Roman" w:eastAsia="Times New Roman" w:hAnsi="Times New Roman"/>
                <w:sz w:val="28"/>
              </w:rPr>
              <w:t>посібник</w:t>
            </w:r>
            <w:proofErr w:type="spellEnd"/>
            <w:r w:rsidRPr="006C7D52">
              <w:rPr>
                <w:rFonts w:ascii="Times New Roman" w:eastAsia="Times New Roman" w:hAnsi="Times New Roman"/>
                <w:sz w:val="28"/>
              </w:rPr>
              <w:t xml:space="preserve">/ </w:t>
            </w:r>
            <w:proofErr w:type="spellStart"/>
            <w:r w:rsidRPr="006C7D52">
              <w:rPr>
                <w:rFonts w:ascii="Times New Roman" w:eastAsia="Times New Roman" w:hAnsi="Times New Roman"/>
                <w:sz w:val="28"/>
              </w:rPr>
              <w:t>Під</w:t>
            </w:r>
            <w:proofErr w:type="spellEnd"/>
            <w:r w:rsidRPr="006C7D52">
              <w:rPr>
                <w:rFonts w:ascii="Times New Roman" w:eastAsia="Times New Roman" w:hAnsi="Times New Roman"/>
                <w:sz w:val="28"/>
              </w:rPr>
              <w:t xml:space="preserve"> ред. В.П. </w:t>
            </w:r>
            <w:proofErr w:type="spellStart"/>
            <w:r w:rsidRPr="006C7D52">
              <w:rPr>
                <w:rFonts w:ascii="Times New Roman" w:eastAsia="Times New Roman" w:hAnsi="Times New Roman"/>
                <w:sz w:val="28"/>
              </w:rPr>
              <w:t>Мартинюка</w:t>
            </w:r>
            <w:proofErr w:type="spellEnd"/>
            <w:r w:rsidRPr="006C7D52">
              <w:rPr>
                <w:rFonts w:ascii="Times New Roman" w:eastAsia="Times New Roman" w:hAnsi="Times New Roman"/>
                <w:sz w:val="28"/>
              </w:rPr>
              <w:t xml:space="preserve">. </w:t>
            </w:r>
            <w:proofErr w:type="spellStart"/>
            <w:r w:rsidRPr="006C7D52">
              <w:rPr>
                <w:rFonts w:ascii="Times New Roman" w:eastAsia="Times New Roman" w:hAnsi="Times New Roman"/>
                <w:sz w:val="28"/>
              </w:rPr>
              <w:t>Тернопіль</w:t>
            </w:r>
            <w:proofErr w:type="spellEnd"/>
            <w:r w:rsidRPr="006C7D52">
              <w:rPr>
                <w:rFonts w:ascii="Times New Roman" w:eastAsia="Times New Roman" w:hAnsi="Times New Roman"/>
                <w:sz w:val="28"/>
              </w:rPr>
              <w:t>: ТНЕУ, 2015. 360 с.</w:t>
            </w:r>
          </w:p>
        </w:tc>
      </w:tr>
      <w:tr w:rsidR="00883364" w:rsidRPr="000D55F3" w:rsidTr="003E3F62"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8930" w:type="dxa"/>
            <w:hideMark/>
          </w:tcPr>
          <w:p w:rsidR="00883364" w:rsidRDefault="00CE20B4" w:rsidP="00CE20B4">
            <w:pPr>
              <w:tabs>
                <w:tab w:val="left" w:pos="2685"/>
              </w:tabs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Сисоєв Ю.О. Інтелектуальна власність [Текст] : </w:t>
            </w: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/ Ю. О. Сисоєв, Ю. В. Широкий ; </w:t>
            </w: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Нац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аерокосм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ун-т ім. М. Є. Жуковського "Харків. </w:t>
            </w: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авіац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ін-т". - Харків : ХАІ, 2020. - 79 с. : рис. - </w:t>
            </w:r>
            <w:proofErr w:type="spellStart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Бібліогр</w:t>
            </w:r>
            <w:proofErr w:type="spellEnd"/>
            <w:r w:rsidRPr="00792ADC">
              <w:rPr>
                <w:rFonts w:ascii="Times New Roman" w:hAnsi="Times New Roman"/>
                <w:sz w:val="28"/>
                <w:szCs w:val="28"/>
                <w:lang w:val="uk-UA"/>
              </w:rPr>
              <w:t>.: с. 70-71.</w:t>
            </w:r>
          </w:p>
        </w:tc>
      </w:tr>
      <w:tr w:rsidR="00883364" w:rsidTr="003E3F62"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8930" w:type="dxa"/>
            <w:hideMark/>
          </w:tcPr>
          <w:p w:rsidR="00883364" w:rsidRDefault="00883364" w:rsidP="00C67AEF">
            <w:pPr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Цибульов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П. М. Управління інтелектуальною власністю : Навчальний підручник. – К.: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Держ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. Ін–т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інтел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власн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>., 2019. – 312 с.</w:t>
            </w:r>
          </w:p>
        </w:tc>
      </w:tr>
      <w:tr w:rsidR="00883364" w:rsidTr="003E3F62"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8930" w:type="dxa"/>
            <w:hideMark/>
          </w:tcPr>
          <w:p w:rsidR="00883364" w:rsidRDefault="00883364" w:rsidP="00C67AEF">
            <w:pPr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Жаров В.О. Захист інтелектуальної власності в Україні :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навч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посіб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. – К.: «Інст.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інтел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власн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>. і права», 2006. - 88с.</w:t>
            </w:r>
          </w:p>
        </w:tc>
      </w:tr>
      <w:tr w:rsidR="00883364" w:rsidTr="003E3F62"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8930" w:type="dxa"/>
            <w:hideMark/>
          </w:tcPr>
          <w:p w:rsidR="00883364" w:rsidRDefault="00883364" w:rsidP="00C67AEF">
            <w:pPr>
              <w:ind w:left="57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Цивільний Кодекс України. Книга четверта. Право інтелектуальної власності (Закон України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вiд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16.01.2003  № 435-IV) / Уклад. О.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>. – Х.: Фактор, 2003. – 472 с.</w:t>
            </w:r>
          </w:p>
        </w:tc>
      </w:tr>
      <w:tr w:rsidR="006C7D52" w:rsidTr="003E3F62">
        <w:tc>
          <w:tcPr>
            <w:tcW w:w="709" w:type="dxa"/>
          </w:tcPr>
          <w:p w:rsidR="006C7D52" w:rsidRDefault="006C7D52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12</w:t>
            </w:r>
          </w:p>
        </w:tc>
        <w:tc>
          <w:tcPr>
            <w:tcW w:w="8930" w:type="dxa"/>
          </w:tcPr>
          <w:p w:rsidR="006C7D52" w:rsidRDefault="006C7D52" w:rsidP="00F57D1E">
            <w:pPr>
              <w:tabs>
                <w:tab w:val="left" w:pos="1020"/>
              </w:tabs>
              <w:ind w:left="57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6C7D52">
              <w:rPr>
                <w:rFonts w:ascii="Times New Roman" w:eastAsia="Times New Roman" w:hAnsi="Times New Roman"/>
                <w:sz w:val="28"/>
                <w:lang w:val="uk-UA"/>
              </w:rPr>
              <w:t>Шуба І.В. Інтелектуальна власність: Конспект лекцій для студентів усіх форм навчання. Електронне видан</w:t>
            </w:r>
            <w:r w:rsidR="00290956">
              <w:rPr>
                <w:rFonts w:ascii="Times New Roman" w:eastAsia="Times New Roman" w:hAnsi="Times New Roman"/>
                <w:sz w:val="28"/>
                <w:lang w:val="uk-UA"/>
              </w:rPr>
              <w:t xml:space="preserve">ня. Харків: НТУ «ХПІ», 2021. </w:t>
            </w:r>
            <w:r w:rsidR="00F57D1E">
              <w:rPr>
                <w:rFonts w:ascii="Times New Roman" w:eastAsia="Times New Roman" w:hAnsi="Times New Roman"/>
                <w:sz w:val="28"/>
                <w:lang w:val="uk-UA"/>
              </w:rPr>
              <w:t>93</w:t>
            </w:r>
            <w:r w:rsidRPr="006C7D52">
              <w:rPr>
                <w:rFonts w:ascii="Times New Roman" w:eastAsia="Times New Roman" w:hAnsi="Times New Roman"/>
                <w:sz w:val="28"/>
                <w:lang w:val="uk-UA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.</w:t>
            </w:r>
          </w:p>
        </w:tc>
      </w:tr>
    </w:tbl>
    <w:p w:rsidR="00883364" w:rsidRDefault="00883364" w:rsidP="00883364">
      <w:pPr>
        <w:jc w:val="center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883364" w:rsidRPr="00883364" w:rsidRDefault="00883364" w:rsidP="00883364">
      <w:pPr>
        <w:spacing w:after="120"/>
        <w:jc w:val="center"/>
        <w:rPr>
          <w:rFonts w:cs="Arial"/>
          <w:b/>
          <w:sz w:val="20"/>
          <w:lang w:val="uk-UA"/>
        </w:rPr>
      </w:pPr>
      <w:r w:rsidRPr="00883364">
        <w:rPr>
          <w:rFonts w:ascii="Times New Roman" w:eastAsia="Times New Roman" w:hAnsi="Times New Roman"/>
          <w:b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09"/>
        <w:gridCol w:w="8930"/>
      </w:tblGrid>
      <w:tr w:rsidR="00883364" w:rsidTr="00883364">
        <w:trPr>
          <w:jc w:val="center"/>
        </w:trPr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12</w:t>
            </w:r>
          </w:p>
        </w:tc>
        <w:tc>
          <w:tcPr>
            <w:tcW w:w="8930" w:type="dxa"/>
            <w:hideMark/>
          </w:tcPr>
          <w:p w:rsidR="00883364" w:rsidRDefault="00883364" w:rsidP="00C67AEF">
            <w:pPr>
              <w:ind w:left="183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Цибульов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Чеботарьов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 Популярно про інтелектуальну власність: абетка /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М.В.Паладія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- К.: ТОВ "Альфа-ПІК", 2004. - 56 с.</w:t>
            </w:r>
          </w:p>
        </w:tc>
      </w:tr>
      <w:tr w:rsidR="00883364" w:rsidTr="00883364">
        <w:trPr>
          <w:jc w:val="center"/>
        </w:trPr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13</w:t>
            </w:r>
          </w:p>
        </w:tc>
        <w:tc>
          <w:tcPr>
            <w:tcW w:w="8930" w:type="dxa"/>
            <w:hideMark/>
          </w:tcPr>
          <w:p w:rsidR="00883364" w:rsidRDefault="00883364" w:rsidP="00C67AEF">
            <w:pPr>
              <w:ind w:left="183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Драпак Г., Скиба М.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інтелектуальної власності: Навчальний посібник. -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Хмельницький: ТУП, 2003. - 135 с.</w:t>
            </w:r>
          </w:p>
        </w:tc>
      </w:tr>
      <w:tr w:rsidR="00883364" w:rsidTr="00883364">
        <w:trPr>
          <w:jc w:val="center"/>
        </w:trPr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14</w:t>
            </w:r>
          </w:p>
        </w:tc>
        <w:tc>
          <w:tcPr>
            <w:tcW w:w="8930" w:type="dxa"/>
            <w:hideMark/>
          </w:tcPr>
          <w:p w:rsidR="00883364" w:rsidRDefault="00883364" w:rsidP="00C67AEF">
            <w:pPr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Закон України «Про охорону прав на винаходи і корисні моделі»,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вiд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05.07.1994, № 850–IV, ред. від 16.10.2012. </w:t>
            </w:r>
          </w:p>
        </w:tc>
      </w:tr>
      <w:tr w:rsidR="00883364" w:rsidTr="00883364">
        <w:trPr>
          <w:jc w:val="center"/>
        </w:trPr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15</w:t>
            </w:r>
          </w:p>
        </w:tc>
        <w:tc>
          <w:tcPr>
            <w:tcW w:w="8930" w:type="dxa"/>
            <w:hideMark/>
          </w:tcPr>
          <w:p w:rsidR="00883364" w:rsidRDefault="00883364" w:rsidP="00C67AEF">
            <w:pPr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Закон України «Про охорону прав на промислові зразки», від 15.12.1993, № 850–IV, ред. від 16.10.2012.</w:t>
            </w:r>
          </w:p>
        </w:tc>
      </w:tr>
      <w:tr w:rsidR="00883364" w:rsidTr="00883364">
        <w:trPr>
          <w:jc w:val="center"/>
        </w:trPr>
        <w:tc>
          <w:tcPr>
            <w:tcW w:w="709" w:type="dxa"/>
            <w:hideMark/>
          </w:tcPr>
          <w:p w:rsidR="00883364" w:rsidRDefault="00883364" w:rsidP="00C67AE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lastRenderedPageBreak/>
              <w:t>16</w:t>
            </w:r>
          </w:p>
        </w:tc>
        <w:tc>
          <w:tcPr>
            <w:tcW w:w="8930" w:type="dxa"/>
            <w:hideMark/>
          </w:tcPr>
          <w:p w:rsidR="00883364" w:rsidRDefault="00883364" w:rsidP="00C67AEF">
            <w:pPr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Закон України «Про охорону прав на знаки для товарів та послуг», від 15.12.1993,  № 3689-XII, ред. від 09.04.2015.</w:t>
            </w:r>
          </w:p>
        </w:tc>
      </w:tr>
      <w:tr w:rsidR="00883364" w:rsidTr="00883364">
        <w:trPr>
          <w:jc w:val="center"/>
        </w:trPr>
        <w:tc>
          <w:tcPr>
            <w:tcW w:w="709" w:type="dxa"/>
            <w:hideMark/>
          </w:tcPr>
          <w:p w:rsidR="00883364" w:rsidRDefault="00883364" w:rsidP="00C67AEF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17</w:t>
            </w:r>
          </w:p>
        </w:tc>
        <w:tc>
          <w:tcPr>
            <w:tcW w:w="8930" w:type="dxa"/>
            <w:hideMark/>
          </w:tcPr>
          <w:p w:rsidR="00883364" w:rsidRDefault="00883364" w:rsidP="00C67AEF">
            <w:pPr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Закон України «Про авторське право та суміжні права», від 23.12.1993, 3792-XII, ред. від 23.03.2017 р.</w:t>
            </w:r>
          </w:p>
        </w:tc>
      </w:tr>
    </w:tbl>
    <w:p w:rsidR="00942D04" w:rsidRPr="00883364" w:rsidRDefault="00942D04" w:rsidP="00DE2442">
      <w:pPr>
        <w:pStyle w:val="a4"/>
        <w:shd w:val="clear" w:color="auto" w:fill="auto"/>
        <w:spacing w:line="240" w:lineRule="auto"/>
        <w:ind w:firstLine="0"/>
        <w:jc w:val="left"/>
        <w:rPr>
          <w:b/>
          <w:bCs/>
          <w:sz w:val="28"/>
          <w:szCs w:val="28"/>
          <w:lang w:eastAsia="uk-UA"/>
        </w:rPr>
      </w:pPr>
    </w:p>
    <w:p w:rsidR="00942D04" w:rsidRPr="0001035D" w:rsidRDefault="00942D04" w:rsidP="00DE24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1035D">
        <w:rPr>
          <w:rFonts w:ascii="Times New Roman" w:hAnsi="Times New Roman"/>
          <w:b/>
          <w:bCs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942D04" w:rsidRPr="00C82462" w:rsidRDefault="00942D04" w:rsidP="00DE244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Перелік дисциплін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01035D" w:rsidRPr="00DC44FC" w:rsidTr="00C67AEF">
        <w:trPr>
          <w:jc w:val="center"/>
        </w:trPr>
        <w:tc>
          <w:tcPr>
            <w:tcW w:w="4836" w:type="dxa"/>
            <w:shd w:val="clear" w:color="auto" w:fill="auto"/>
          </w:tcPr>
          <w:p w:rsidR="0001035D" w:rsidRPr="005744D1" w:rsidRDefault="0001035D" w:rsidP="00C67AEF">
            <w:pPr>
              <w:ind w:left="57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744D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shd w:val="clear" w:color="auto" w:fill="auto"/>
          </w:tcPr>
          <w:p w:rsidR="0001035D" w:rsidRPr="005744D1" w:rsidRDefault="0001035D" w:rsidP="00C67AEF">
            <w:pPr>
              <w:ind w:left="57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744D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На результати вивчення цієї дисципліни безпосередньо спираються:</w:t>
            </w:r>
          </w:p>
        </w:tc>
      </w:tr>
      <w:tr w:rsidR="0001035D" w:rsidRPr="00D72995" w:rsidTr="00C67AEF">
        <w:trPr>
          <w:jc w:val="center"/>
        </w:trPr>
        <w:tc>
          <w:tcPr>
            <w:tcW w:w="4836" w:type="dxa"/>
            <w:shd w:val="clear" w:color="auto" w:fill="auto"/>
          </w:tcPr>
          <w:p w:rsidR="0001035D" w:rsidRPr="00FC17B9" w:rsidRDefault="0001035D" w:rsidP="00C67AEF">
            <w:pPr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4803" w:type="dxa"/>
            <w:shd w:val="clear" w:color="auto" w:fill="auto"/>
          </w:tcPr>
          <w:p w:rsidR="0001035D" w:rsidRPr="00FC17B9" w:rsidRDefault="0001035D" w:rsidP="00C67AEF">
            <w:pPr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Авторське право</w:t>
            </w:r>
          </w:p>
        </w:tc>
      </w:tr>
      <w:tr w:rsidR="0001035D" w:rsidRPr="00D72995" w:rsidTr="00C67AEF">
        <w:trPr>
          <w:jc w:val="center"/>
        </w:trPr>
        <w:tc>
          <w:tcPr>
            <w:tcW w:w="4836" w:type="dxa"/>
            <w:shd w:val="clear" w:color="auto" w:fill="auto"/>
          </w:tcPr>
          <w:p w:rsidR="0001035D" w:rsidRPr="00FC17B9" w:rsidRDefault="0001035D" w:rsidP="00C67AEF">
            <w:pPr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shd w:val="clear" w:color="auto" w:fill="auto"/>
          </w:tcPr>
          <w:p w:rsidR="0001035D" w:rsidRPr="00FC17B9" w:rsidRDefault="0001035D" w:rsidP="00C67AEF">
            <w:pPr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Основи наукових досліджень</w:t>
            </w:r>
          </w:p>
        </w:tc>
      </w:tr>
      <w:tr w:rsidR="0001035D" w:rsidRPr="00D72995" w:rsidTr="00C67AEF">
        <w:trPr>
          <w:jc w:val="center"/>
        </w:trPr>
        <w:tc>
          <w:tcPr>
            <w:tcW w:w="4836" w:type="dxa"/>
            <w:shd w:val="clear" w:color="auto" w:fill="auto"/>
          </w:tcPr>
          <w:p w:rsidR="0001035D" w:rsidRPr="005744D1" w:rsidRDefault="0001035D" w:rsidP="00C67AEF">
            <w:pPr>
              <w:ind w:left="57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03" w:type="dxa"/>
            <w:shd w:val="clear" w:color="auto" w:fill="auto"/>
          </w:tcPr>
          <w:p w:rsidR="0001035D" w:rsidRPr="005744D1" w:rsidRDefault="0001035D" w:rsidP="00C67AEF">
            <w:pPr>
              <w:ind w:left="57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942D04" w:rsidRPr="00C82462" w:rsidRDefault="00942D04" w:rsidP="00DE2442">
      <w:pPr>
        <w:pStyle w:val="a4"/>
        <w:shd w:val="clear" w:color="auto" w:fill="auto"/>
        <w:spacing w:line="240" w:lineRule="auto"/>
        <w:ind w:firstLine="0"/>
        <w:jc w:val="left"/>
        <w:rPr>
          <w:b/>
          <w:bCs/>
          <w:sz w:val="28"/>
          <w:szCs w:val="28"/>
          <w:lang w:val="uk-UA" w:eastAsia="uk-UA"/>
        </w:rPr>
      </w:pPr>
    </w:p>
    <w:p w:rsidR="00942D04" w:rsidRDefault="00942D04" w:rsidP="00DE2442">
      <w:pPr>
        <w:pStyle w:val="a4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  <w:lang w:val="uk-UA" w:eastAsia="uk-UA"/>
        </w:rPr>
      </w:pPr>
    </w:p>
    <w:p w:rsidR="00942D04" w:rsidRDefault="00942D04" w:rsidP="00DE2442">
      <w:pPr>
        <w:pStyle w:val="a4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  <w:lang w:val="uk-UA" w:eastAsia="uk-UA"/>
        </w:rPr>
      </w:pPr>
    </w:p>
    <w:p w:rsidR="00942D04" w:rsidRPr="0001035D" w:rsidRDefault="0001035D" w:rsidP="00DE2442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1035D">
        <w:rPr>
          <w:rFonts w:ascii="Times New Roman" w:hAnsi="Times New Roman"/>
          <w:b/>
          <w:bCs/>
          <w:sz w:val="28"/>
          <w:szCs w:val="28"/>
          <w:lang w:val="uk-UA" w:eastAsia="uk-UA"/>
        </w:rPr>
        <w:t>Викладач</w:t>
      </w:r>
      <w:r w:rsidR="00942D04" w:rsidRPr="0001035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: </w:t>
      </w:r>
      <w:r w:rsidR="00942D04" w:rsidRPr="0001035D">
        <w:rPr>
          <w:rFonts w:ascii="Times New Roman" w:hAnsi="Times New Roman"/>
          <w:b/>
          <w:bCs/>
          <w:sz w:val="28"/>
          <w:szCs w:val="28"/>
          <w:lang w:val="uk-UA" w:eastAsia="uk-UA"/>
        </w:rPr>
        <w:t>_____</w:t>
      </w:r>
      <w:r w:rsidRPr="0001035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доц.  Шуба І.В.</w:t>
      </w:r>
      <w:r w:rsidR="00942D04" w:rsidRPr="0001035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 w:rsidR="00942D04" w:rsidRPr="0001035D">
        <w:rPr>
          <w:rFonts w:ascii="Times New Roman" w:hAnsi="Times New Roman"/>
          <w:b/>
          <w:bCs/>
          <w:sz w:val="28"/>
          <w:szCs w:val="28"/>
          <w:lang w:val="uk-UA" w:eastAsia="uk-UA"/>
        </w:rPr>
        <w:t>___</w:t>
      </w:r>
      <w:r w:rsidR="00942D04" w:rsidRPr="0001035D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  <w:r w:rsidR="00942D04" w:rsidRPr="0001035D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  <w:t>__________________</w:t>
      </w:r>
    </w:p>
    <w:p w:rsidR="00942D04" w:rsidRPr="0001035D" w:rsidRDefault="00942D04" w:rsidP="00DE2442">
      <w:pPr>
        <w:pStyle w:val="a4"/>
        <w:shd w:val="clear" w:color="auto" w:fill="auto"/>
        <w:spacing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01035D">
        <w:rPr>
          <w:rFonts w:ascii="Times New Roman" w:hAnsi="Times New Roman"/>
          <w:sz w:val="20"/>
          <w:szCs w:val="20"/>
          <w:lang w:val="uk-UA" w:eastAsia="uk-UA"/>
        </w:rPr>
        <w:t>(посада, звання, ПІБ)</w:t>
      </w:r>
      <w:r w:rsidRPr="0001035D">
        <w:rPr>
          <w:rFonts w:ascii="Times New Roman" w:hAnsi="Times New Roman"/>
          <w:sz w:val="20"/>
          <w:szCs w:val="20"/>
          <w:lang w:val="uk-UA" w:eastAsia="uk-UA"/>
        </w:rPr>
        <w:tab/>
      </w:r>
      <w:r w:rsidRPr="0001035D">
        <w:rPr>
          <w:rFonts w:ascii="Times New Roman" w:hAnsi="Times New Roman"/>
          <w:sz w:val="20"/>
          <w:szCs w:val="20"/>
          <w:lang w:val="uk-UA" w:eastAsia="uk-UA"/>
        </w:rPr>
        <w:tab/>
      </w:r>
      <w:r w:rsidRPr="0001035D">
        <w:rPr>
          <w:rFonts w:ascii="Times New Roman" w:hAnsi="Times New Roman"/>
          <w:sz w:val="20"/>
          <w:szCs w:val="20"/>
          <w:lang w:val="uk-UA" w:eastAsia="uk-UA"/>
        </w:rPr>
        <w:tab/>
      </w:r>
      <w:r w:rsidRPr="0001035D">
        <w:rPr>
          <w:rFonts w:ascii="Times New Roman" w:hAnsi="Times New Roman"/>
          <w:sz w:val="20"/>
          <w:szCs w:val="20"/>
          <w:lang w:val="uk-UA" w:eastAsia="uk-UA"/>
        </w:rPr>
        <w:tab/>
        <w:t>(підпис)</w:t>
      </w:r>
    </w:p>
    <w:sectPr w:rsidR="00942D04" w:rsidRPr="0001035D" w:rsidSect="00A7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A43534"/>
    <w:multiLevelType w:val="hybridMultilevel"/>
    <w:tmpl w:val="9F46C7DC"/>
    <w:lvl w:ilvl="0" w:tplc="80CCA364">
      <w:start w:val="1"/>
      <w:numFmt w:val="decimal"/>
      <w:lvlText w:val="%1."/>
      <w:lvlJc w:val="left"/>
      <w:pPr>
        <w:ind w:left="113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 w15:restartNumberingAfterBreak="0">
    <w:nsid w:val="0255345A"/>
    <w:multiLevelType w:val="hybridMultilevel"/>
    <w:tmpl w:val="57D2934A"/>
    <w:lvl w:ilvl="0" w:tplc="96A272E6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698233C"/>
    <w:multiLevelType w:val="hybridMultilevel"/>
    <w:tmpl w:val="C7C4344C"/>
    <w:lvl w:ilvl="0" w:tplc="89BEE22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E323697"/>
    <w:multiLevelType w:val="hybridMultilevel"/>
    <w:tmpl w:val="2698F2C6"/>
    <w:lvl w:ilvl="0" w:tplc="BB9A8DE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8C3E2D"/>
    <w:multiLevelType w:val="hybridMultilevel"/>
    <w:tmpl w:val="1930C9C8"/>
    <w:lvl w:ilvl="0" w:tplc="BA5865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1EC0AE1"/>
    <w:multiLevelType w:val="hybridMultilevel"/>
    <w:tmpl w:val="2ABAAD22"/>
    <w:lvl w:ilvl="0" w:tplc="6BE23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569F1"/>
    <w:multiLevelType w:val="hybridMultilevel"/>
    <w:tmpl w:val="2ABAAD22"/>
    <w:lvl w:ilvl="0" w:tplc="6BE23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12B61"/>
    <w:multiLevelType w:val="hybridMultilevel"/>
    <w:tmpl w:val="6EB80CF6"/>
    <w:lvl w:ilvl="0" w:tplc="8C10C704">
      <w:start w:val="1"/>
      <w:numFmt w:val="decimal"/>
      <w:lvlText w:val="%1."/>
      <w:lvlJc w:val="left"/>
      <w:pPr>
        <w:ind w:left="77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33BF6147"/>
    <w:multiLevelType w:val="hybridMultilevel"/>
    <w:tmpl w:val="15EC7B3C"/>
    <w:lvl w:ilvl="0" w:tplc="D96A74D2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40A33D0"/>
    <w:multiLevelType w:val="hybridMultilevel"/>
    <w:tmpl w:val="4C862CC6"/>
    <w:lvl w:ilvl="0" w:tplc="E3D01FEE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5BB7498"/>
    <w:multiLevelType w:val="hybridMultilevel"/>
    <w:tmpl w:val="A8E2858A"/>
    <w:lvl w:ilvl="0" w:tplc="49FA596A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>
      <w:start w:val="1"/>
      <w:numFmt w:val="lowerRoman"/>
      <w:lvlText w:val="%3."/>
      <w:lvlJc w:val="right"/>
      <w:pPr>
        <w:ind w:left="2577" w:hanging="180"/>
      </w:pPr>
    </w:lvl>
    <w:lvl w:ilvl="3" w:tplc="0419000F">
      <w:start w:val="1"/>
      <w:numFmt w:val="decimal"/>
      <w:lvlText w:val="%4."/>
      <w:lvlJc w:val="left"/>
      <w:pPr>
        <w:ind w:left="3297" w:hanging="360"/>
      </w:pPr>
    </w:lvl>
    <w:lvl w:ilvl="4" w:tplc="04190019">
      <w:start w:val="1"/>
      <w:numFmt w:val="lowerLetter"/>
      <w:lvlText w:val="%5."/>
      <w:lvlJc w:val="left"/>
      <w:pPr>
        <w:ind w:left="4017" w:hanging="360"/>
      </w:pPr>
    </w:lvl>
    <w:lvl w:ilvl="5" w:tplc="0419001B">
      <w:start w:val="1"/>
      <w:numFmt w:val="lowerRoman"/>
      <w:lvlText w:val="%6."/>
      <w:lvlJc w:val="right"/>
      <w:pPr>
        <w:ind w:left="4737" w:hanging="180"/>
      </w:pPr>
    </w:lvl>
    <w:lvl w:ilvl="6" w:tplc="0419000F">
      <w:start w:val="1"/>
      <w:numFmt w:val="decimal"/>
      <w:lvlText w:val="%7."/>
      <w:lvlJc w:val="left"/>
      <w:pPr>
        <w:ind w:left="5457" w:hanging="360"/>
      </w:pPr>
    </w:lvl>
    <w:lvl w:ilvl="7" w:tplc="04190019">
      <w:start w:val="1"/>
      <w:numFmt w:val="lowerLetter"/>
      <w:lvlText w:val="%8."/>
      <w:lvlJc w:val="left"/>
      <w:pPr>
        <w:ind w:left="6177" w:hanging="360"/>
      </w:pPr>
    </w:lvl>
    <w:lvl w:ilvl="8" w:tplc="0419001B">
      <w:start w:val="1"/>
      <w:numFmt w:val="lowerRoman"/>
      <w:lvlText w:val="%9."/>
      <w:lvlJc w:val="right"/>
      <w:pPr>
        <w:ind w:left="6897" w:hanging="180"/>
      </w:pPr>
    </w:lvl>
  </w:abstractNum>
  <w:abstractNum w:abstractNumId="12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339B7"/>
    <w:multiLevelType w:val="hybridMultilevel"/>
    <w:tmpl w:val="662ABB58"/>
    <w:lvl w:ilvl="0" w:tplc="42BCB9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43424F"/>
    <w:multiLevelType w:val="hybridMultilevel"/>
    <w:tmpl w:val="6EB80CF6"/>
    <w:lvl w:ilvl="0" w:tplc="8C10C704">
      <w:start w:val="1"/>
      <w:numFmt w:val="decimal"/>
      <w:lvlText w:val="%1."/>
      <w:lvlJc w:val="left"/>
      <w:pPr>
        <w:ind w:left="77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FA17289"/>
    <w:multiLevelType w:val="hybridMultilevel"/>
    <w:tmpl w:val="9C12FA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93E65"/>
    <w:multiLevelType w:val="hybridMultilevel"/>
    <w:tmpl w:val="0C30C770"/>
    <w:lvl w:ilvl="0" w:tplc="F5124720">
      <w:start w:val="32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65C45DE2"/>
    <w:multiLevelType w:val="hybridMultilevel"/>
    <w:tmpl w:val="AEE05264"/>
    <w:lvl w:ilvl="0" w:tplc="5BD8083E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>
      <w:start w:val="1"/>
      <w:numFmt w:val="lowerRoman"/>
      <w:lvlText w:val="%3."/>
      <w:lvlJc w:val="right"/>
      <w:pPr>
        <w:ind w:left="2577" w:hanging="180"/>
      </w:pPr>
    </w:lvl>
    <w:lvl w:ilvl="3" w:tplc="0419000F">
      <w:start w:val="1"/>
      <w:numFmt w:val="decimal"/>
      <w:lvlText w:val="%4."/>
      <w:lvlJc w:val="left"/>
      <w:pPr>
        <w:ind w:left="3297" w:hanging="360"/>
      </w:pPr>
    </w:lvl>
    <w:lvl w:ilvl="4" w:tplc="04190019">
      <w:start w:val="1"/>
      <w:numFmt w:val="lowerLetter"/>
      <w:lvlText w:val="%5."/>
      <w:lvlJc w:val="left"/>
      <w:pPr>
        <w:ind w:left="4017" w:hanging="360"/>
      </w:pPr>
    </w:lvl>
    <w:lvl w:ilvl="5" w:tplc="0419001B">
      <w:start w:val="1"/>
      <w:numFmt w:val="lowerRoman"/>
      <w:lvlText w:val="%6."/>
      <w:lvlJc w:val="right"/>
      <w:pPr>
        <w:ind w:left="4737" w:hanging="180"/>
      </w:pPr>
    </w:lvl>
    <w:lvl w:ilvl="6" w:tplc="0419000F">
      <w:start w:val="1"/>
      <w:numFmt w:val="decimal"/>
      <w:lvlText w:val="%7."/>
      <w:lvlJc w:val="left"/>
      <w:pPr>
        <w:ind w:left="5457" w:hanging="360"/>
      </w:pPr>
    </w:lvl>
    <w:lvl w:ilvl="7" w:tplc="04190019">
      <w:start w:val="1"/>
      <w:numFmt w:val="lowerLetter"/>
      <w:lvlText w:val="%8."/>
      <w:lvlJc w:val="left"/>
      <w:pPr>
        <w:ind w:left="6177" w:hanging="360"/>
      </w:pPr>
    </w:lvl>
    <w:lvl w:ilvl="8" w:tplc="0419001B">
      <w:start w:val="1"/>
      <w:numFmt w:val="lowerRoman"/>
      <w:lvlText w:val="%9."/>
      <w:lvlJc w:val="right"/>
      <w:pPr>
        <w:ind w:left="6897" w:hanging="180"/>
      </w:pPr>
    </w:lvl>
  </w:abstractNum>
  <w:abstractNum w:abstractNumId="18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6"/>
  </w:num>
  <w:num w:numId="5">
    <w:abstractNumId w:val="15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17"/>
  </w:num>
  <w:num w:numId="18">
    <w:abstractNumId w:val="5"/>
  </w:num>
  <w:num w:numId="19">
    <w:abstractNumId w:val="2"/>
  </w:num>
  <w:num w:numId="20">
    <w:abstractNumId w:val="3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E"/>
    <w:rsid w:val="0001035D"/>
    <w:rsid w:val="00036825"/>
    <w:rsid w:val="000D55F3"/>
    <w:rsid w:val="000E5B5B"/>
    <w:rsid w:val="001935E5"/>
    <w:rsid w:val="001A4DA0"/>
    <w:rsid w:val="001B7834"/>
    <w:rsid w:val="00204D1E"/>
    <w:rsid w:val="0024688A"/>
    <w:rsid w:val="00276B16"/>
    <w:rsid w:val="002813B6"/>
    <w:rsid w:val="00284995"/>
    <w:rsid w:val="00290956"/>
    <w:rsid w:val="002F3893"/>
    <w:rsid w:val="002F5439"/>
    <w:rsid w:val="003134E6"/>
    <w:rsid w:val="003228BD"/>
    <w:rsid w:val="00327B7E"/>
    <w:rsid w:val="00346C10"/>
    <w:rsid w:val="00353974"/>
    <w:rsid w:val="00385235"/>
    <w:rsid w:val="003B2D5F"/>
    <w:rsid w:val="003B4447"/>
    <w:rsid w:val="003D35B2"/>
    <w:rsid w:val="003D4A5D"/>
    <w:rsid w:val="003E3F62"/>
    <w:rsid w:val="003E5DB9"/>
    <w:rsid w:val="004661DE"/>
    <w:rsid w:val="00475579"/>
    <w:rsid w:val="004853C7"/>
    <w:rsid w:val="004D1578"/>
    <w:rsid w:val="004D76E1"/>
    <w:rsid w:val="004F2D0F"/>
    <w:rsid w:val="004F61D5"/>
    <w:rsid w:val="005264AB"/>
    <w:rsid w:val="00553539"/>
    <w:rsid w:val="00597B6C"/>
    <w:rsid w:val="005A0BE2"/>
    <w:rsid w:val="005B0141"/>
    <w:rsid w:val="005C3172"/>
    <w:rsid w:val="005C4A37"/>
    <w:rsid w:val="005E6B33"/>
    <w:rsid w:val="00621910"/>
    <w:rsid w:val="00623F85"/>
    <w:rsid w:val="00636B6D"/>
    <w:rsid w:val="006707BB"/>
    <w:rsid w:val="00697994"/>
    <w:rsid w:val="006A739A"/>
    <w:rsid w:val="006C7D52"/>
    <w:rsid w:val="0073127A"/>
    <w:rsid w:val="00756924"/>
    <w:rsid w:val="0075697D"/>
    <w:rsid w:val="00766B6A"/>
    <w:rsid w:val="007737DF"/>
    <w:rsid w:val="00774D81"/>
    <w:rsid w:val="00792ADC"/>
    <w:rsid w:val="007A0524"/>
    <w:rsid w:val="00821728"/>
    <w:rsid w:val="008256D1"/>
    <w:rsid w:val="00883364"/>
    <w:rsid w:val="008A315D"/>
    <w:rsid w:val="008B3B17"/>
    <w:rsid w:val="008D6213"/>
    <w:rsid w:val="008E064F"/>
    <w:rsid w:val="008F5193"/>
    <w:rsid w:val="00904574"/>
    <w:rsid w:val="0092471F"/>
    <w:rsid w:val="00942D04"/>
    <w:rsid w:val="00983D89"/>
    <w:rsid w:val="00996C39"/>
    <w:rsid w:val="009A3FCD"/>
    <w:rsid w:val="009E5A7E"/>
    <w:rsid w:val="00A169A9"/>
    <w:rsid w:val="00A27A22"/>
    <w:rsid w:val="00A40FFB"/>
    <w:rsid w:val="00A70257"/>
    <w:rsid w:val="00A7316A"/>
    <w:rsid w:val="00A75412"/>
    <w:rsid w:val="00A80A6E"/>
    <w:rsid w:val="00AD2C51"/>
    <w:rsid w:val="00B04095"/>
    <w:rsid w:val="00B219AF"/>
    <w:rsid w:val="00B316D0"/>
    <w:rsid w:val="00B410A9"/>
    <w:rsid w:val="00B46BA9"/>
    <w:rsid w:val="00B6338D"/>
    <w:rsid w:val="00B70751"/>
    <w:rsid w:val="00BE1A0F"/>
    <w:rsid w:val="00BF454A"/>
    <w:rsid w:val="00C02477"/>
    <w:rsid w:val="00C06231"/>
    <w:rsid w:val="00C3515F"/>
    <w:rsid w:val="00C47F35"/>
    <w:rsid w:val="00C626DE"/>
    <w:rsid w:val="00C64BE9"/>
    <w:rsid w:val="00C70679"/>
    <w:rsid w:val="00C82462"/>
    <w:rsid w:val="00CE20B4"/>
    <w:rsid w:val="00D5640F"/>
    <w:rsid w:val="00DC51B9"/>
    <w:rsid w:val="00DD246B"/>
    <w:rsid w:val="00DD632A"/>
    <w:rsid w:val="00DD6E78"/>
    <w:rsid w:val="00DE2442"/>
    <w:rsid w:val="00E9463F"/>
    <w:rsid w:val="00EA2F33"/>
    <w:rsid w:val="00F176D9"/>
    <w:rsid w:val="00F1773A"/>
    <w:rsid w:val="00F220B6"/>
    <w:rsid w:val="00F3219F"/>
    <w:rsid w:val="00F47721"/>
    <w:rsid w:val="00F57D1E"/>
    <w:rsid w:val="00F70FFD"/>
    <w:rsid w:val="00F92402"/>
    <w:rsid w:val="00F97C30"/>
    <w:rsid w:val="00FB1988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ECBEA-D652-4A8C-B2A6-B0B9D982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035D"/>
    <w:pPr>
      <w:spacing w:before="240" w:after="60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04D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ий текст Знак"/>
    <w:basedOn w:val="a0"/>
    <w:link w:val="a4"/>
    <w:uiPriority w:val="99"/>
    <w:locked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cs="Times New Roman"/>
      <w:b/>
      <w:bCs/>
      <w:sz w:val="26"/>
      <w:szCs w:val="26"/>
    </w:rPr>
  </w:style>
  <w:style w:type="paragraph" w:styleId="a4">
    <w:name w:val="Body Text"/>
    <w:basedOn w:val="a"/>
    <w:link w:val="a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cs="Times New Roman"/>
      <w:spacing w:val="-3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492CD5"/>
    <w:rPr>
      <w:rFonts w:cs="Calibr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23F85"/>
  </w:style>
  <w:style w:type="table" w:styleId="a6">
    <w:name w:val="Table Grid"/>
    <w:basedOn w:val="a1"/>
    <w:uiPriority w:val="99"/>
    <w:rsid w:val="00623F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a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9">
    <w:name w:val="List Paragraph"/>
    <w:basedOn w:val="a"/>
    <w:uiPriority w:val="34"/>
    <w:qFormat/>
    <w:rsid w:val="0073127A"/>
    <w:pPr>
      <w:ind w:left="720"/>
    </w:pPr>
  </w:style>
  <w:style w:type="table" w:styleId="11">
    <w:name w:val="Table Simple 1"/>
    <w:basedOn w:val="a1"/>
    <w:uiPriority w:val="99"/>
    <w:rsid w:val="00327B7E"/>
    <w:rPr>
      <w:rFonts w:ascii="Times New Roman" w:eastAsia="Times New Roman" w:hAnsi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uiPriority w:val="99"/>
    <w:rsid w:val="00327B7E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01035D"/>
    <w:rPr>
      <w:rFonts w:eastAsia="Times New Roman"/>
      <w:sz w:val="24"/>
      <w:szCs w:val="24"/>
    </w:rPr>
  </w:style>
  <w:style w:type="table" w:styleId="ab">
    <w:name w:val="Grid Table Light"/>
    <w:basedOn w:val="a1"/>
    <w:uiPriority w:val="40"/>
    <w:rsid w:val="00CE20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160A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E16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7294</Words>
  <Characters>4158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</Company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iv_gor@ukr.net</cp:lastModifiedBy>
  <cp:revision>4</cp:revision>
  <cp:lastPrinted>2022-01-12T13:49:00Z</cp:lastPrinted>
  <dcterms:created xsi:type="dcterms:W3CDTF">2022-01-12T13:45:00Z</dcterms:created>
  <dcterms:modified xsi:type="dcterms:W3CDTF">2022-01-12T14:02:00Z</dcterms:modified>
</cp:coreProperties>
</file>