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00" w:type="pct"/>
        <w:tblBorders>
          <w:insideH w:val="single" w:sz="24" w:space="0" w:color="FFFFFF"/>
          <w:insideV w:val="single" w:sz="24" w:space="0" w:color="FFFFFF"/>
        </w:tblBorders>
        <w:tblLook w:val="0000" w:firstRow="0" w:lastRow="0" w:firstColumn="0" w:lastColumn="0" w:noHBand="0" w:noVBand="0"/>
      </w:tblPr>
      <w:tblGrid>
        <w:gridCol w:w="1776"/>
        <w:gridCol w:w="15"/>
        <w:gridCol w:w="1510"/>
        <w:gridCol w:w="4079"/>
        <w:gridCol w:w="259"/>
        <w:gridCol w:w="2504"/>
        <w:gridCol w:w="5296"/>
      </w:tblGrid>
      <w:tr w:rsidR="004952EA" w:rsidRPr="00A9620B" w:rsidTr="00C15664">
        <w:trPr>
          <w:trHeight w:val="685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C6D9F1"/>
            <w:vAlign w:val="center"/>
          </w:tcPr>
          <w:p w:rsidR="006349A0" w:rsidRPr="006349A0" w:rsidRDefault="00576F1A" w:rsidP="006349A0">
            <w:pPr>
              <w:pStyle w:val="12"/>
              <w:tabs>
                <w:tab w:val="left" w:pos="4157"/>
              </w:tabs>
              <w:jc w:val="center"/>
              <w:rPr>
                <w:b/>
                <w:color w:val="C0504D" w:themeColor="accent2"/>
                <w:sz w:val="28"/>
                <w:szCs w:val="28"/>
              </w:rPr>
            </w:pPr>
            <w:bookmarkStart w:id="0" w:name="_Hlk31289699"/>
            <w:r>
              <w:rPr>
                <w:b/>
                <w:color w:val="C0504D" w:themeColor="accent2"/>
                <w:sz w:val="28"/>
                <w:szCs w:val="28"/>
              </w:rPr>
              <w:t>АДАПТИВНЕ</w:t>
            </w:r>
            <w:r w:rsidRPr="006349A0">
              <w:rPr>
                <w:b/>
                <w:color w:val="C0504D" w:themeColor="accent2"/>
                <w:sz w:val="28"/>
                <w:szCs w:val="28"/>
              </w:rPr>
              <w:t xml:space="preserve"> УПРАВЛІН</w:t>
            </w:r>
            <w:r>
              <w:rPr>
                <w:b/>
                <w:color w:val="C0504D" w:themeColor="accent2"/>
                <w:sz w:val="28"/>
                <w:szCs w:val="28"/>
              </w:rPr>
              <w:t>Н</w:t>
            </w:r>
            <w:r w:rsidRPr="006349A0">
              <w:rPr>
                <w:b/>
                <w:color w:val="C0504D" w:themeColor="accent2"/>
                <w:sz w:val="28"/>
                <w:szCs w:val="28"/>
              </w:rPr>
              <w:t>Я</w:t>
            </w:r>
          </w:p>
          <w:bookmarkEnd w:id="0"/>
          <w:p w:rsidR="004952EA" w:rsidRPr="00A9620B" w:rsidRDefault="004952EA" w:rsidP="004952E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СИЛАБУС</w:t>
            </w:r>
          </w:p>
        </w:tc>
      </w:tr>
      <w:tr w:rsidR="004952EA" w:rsidRPr="00A9620B" w:rsidTr="00C15664">
        <w:trPr>
          <w:trHeight w:val="327"/>
        </w:trPr>
        <w:tc>
          <w:tcPr>
            <w:tcW w:w="1069" w:type="pct"/>
            <w:gridSpan w:val="3"/>
            <w:tcBorders>
              <w:top w:val="nil"/>
            </w:tcBorders>
            <w:shd w:val="clear" w:color="auto" w:fill="DDD9C3"/>
            <w:vAlign w:val="center"/>
          </w:tcPr>
          <w:p w:rsidR="004952EA" w:rsidRPr="00A9620B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Шифр і назва спеціальності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6349A0" w:rsidRDefault="006349A0" w:rsidP="00651061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6349A0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232</w:t>
            </w:r>
            <w:r w:rsidR="000A3B23" w:rsidRPr="006349A0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Pr="006349A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Соціальне забезпечення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Інститут / факультет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0A3B23" w:rsidP="004952EA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  <w:t>Соціально-гуманітарних технологій</w:t>
            </w:r>
          </w:p>
        </w:tc>
      </w:tr>
      <w:tr w:rsidR="004952EA" w:rsidRPr="00A9620B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:rsidR="004952EA" w:rsidRPr="00A9620B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bookmarkStart w:id="1" w:name="_gjdgxs" w:colFirst="0" w:colLast="0"/>
            <w:bookmarkEnd w:id="1"/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Назва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6349A0" w:rsidRDefault="006349A0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6349A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Управління в сфері соціального забезпечення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Кафедра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Педагогіки та психології управління соціальними системами імені акад. І.А. </w:t>
            </w:r>
            <w:proofErr w:type="spellStart"/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Зязюна</w:t>
            </w:r>
            <w:proofErr w:type="spellEnd"/>
          </w:p>
        </w:tc>
      </w:tr>
      <w:tr w:rsidR="004952EA" w:rsidRPr="00A9620B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:rsidR="004952EA" w:rsidRPr="00A9620B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Тип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Освітньо-професійна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Мова навчання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:rsidR="004952EA" w:rsidRPr="00A9620B" w:rsidRDefault="007935D8" w:rsidP="00D30EC0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У</w:t>
            </w:r>
            <w:r w:rsidR="000A3B23"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країнська</w:t>
            </w:r>
          </w:p>
        </w:tc>
      </w:tr>
      <w:tr w:rsidR="004952EA" w:rsidRPr="00A9620B" w:rsidTr="00C15664">
        <w:trPr>
          <w:trHeight w:val="388"/>
        </w:trPr>
        <w:tc>
          <w:tcPr>
            <w:tcW w:w="5000" w:type="pct"/>
            <w:gridSpan w:val="7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4952EA" w:rsidRPr="00A9620B" w:rsidRDefault="004952EA" w:rsidP="004952E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Викладач</w:t>
            </w:r>
          </w:p>
        </w:tc>
      </w:tr>
      <w:tr w:rsidR="004952EA" w:rsidRPr="00576F1A" w:rsidTr="00C15664">
        <w:trPr>
          <w:trHeight w:val="170"/>
        </w:trPr>
        <w:tc>
          <w:tcPr>
            <w:tcW w:w="2474" w:type="pct"/>
            <w:gridSpan w:val="5"/>
            <w:tcBorders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:rsidR="004952EA" w:rsidRPr="00567BCE" w:rsidRDefault="00D30EC0" w:rsidP="00D30EC0">
            <w:pPr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Воробйова</w:t>
            </w:r>
            <w:r w:rsidR="00651061" w:rsidRPr="00651061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Євгенія</w:t>
            </w:r>
            <w:r w:rsidR="00651061" w:rsidRPr="00651061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Вячеславівна</w:t>
            </w:r>
            <w:proofErr w:type="spellEnd"/>
          </w:p>
        </w:tc>
        <w:tc>
          <w:tcPr>
            <w:tcW w:w="2526" w:type="pct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DBE5F1"/>
          </w:tcPr>
          <w:p w:rsidR="007935D8" w:rsidRPr="00D30EC0" w:rsidRDefault="00D30EC0" w:rsidP="007935D8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D30EC0">
              <w:rPr>
                <w:rFonts w:ascii="Times New Roman" w:hAnsi="Times New Roman" w:cs="Times New Roman"/>
                <w:sz w:val="28"/>
                <w:lang w:val="uk-UA"/>
              </w:rPr>
              <w:t>Yevheniia.Vorobiova@khpi.edu.ua</w:t>
            </w:r>
          </w:p>
        </w:tc>
      </w:tr>
      <w:tr w:rsidR="004952EA" w:rsidRPr="00576F1A" w:rsidTr="00C15664">
        <w:trPr>
          <w:trHeight w:val="1625"/>
        </w:trPr>
        <w:tc>
          <w:tcPr>
            <w:tcW w:w="580" w:type="pct"/>
            <w:gridSpan w:val="2"/>
            <w:tcBorders>
              <w:top w:val="single" w:sz="4" w:space="0" w:color="FFFFFF"/>
            </w:tcBorders>
            <w:shd w:val="clear" w:color="auto" w:fill="DDD9C3"/>
            <w:vAlign w:val="center"/>
          </w:tcPr>
          <w:p w:rsidR="004952EA" w:rsidRPr="00567BCE" w:rsidRDefault="00D30EC0" w:rsidP="004952EA">
            <w:pPr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val="uk-UA" w:eastAsia="ru-RU"/>
              </w:rPr>
            </w:pPr>
            <w:r>
              <w:rPr>
                <w:rFonts w:eastAsia="Calibri"/>
                <w:b/>
                <w:noProof/>
                <w:lang w:val="uk-UA" w:eastAsia="uk-UA"/>
              </w:rPr>
              <w:drawing>
                <wp:inline distT="0" distB="0" distL="0" distR="0">
                  <wp:extent cx="876300" cy="1090032"/>
                  <wp:effectExtent l="0" t="0" r="0" b="0"/>
                  <wp:docPr id="1" name="Рисунок 1" descr="Vorobeva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orobeva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054" cy="1094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D30EC0" w:rsidRPr="00D30EC0" w:rsidRDefault="00D30EC0" w:rsidP="00D30EC0">
            <w:pPr>
              <w:jc w:val="both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D30EC0">
              <w:rPr>
                <w:rFonts w:ascii="Times New Roman" w:eastAsia="Calibri" w:hAnsi="Times New Roman" w:cs="Times New Roman"/>
                <w:sz w:val="28"/>
                <w:lang w:val="uk-UA"/>
              </w:rPr>
              <w:t>Кандидат педагогічних наук, доцент, доцент кафедри педагогіки та психології управління соціальними системами ім. акад. І.А. Зязюна (НТУ «ХПІ»). Досвід роботи – понад 17 років</w:t>
            </w:r>
          </w:p>
          <w:p w:rsidR="004952EA" w:rsidRPr="00567BCE" w:rsidRDefault="00D30EC0" w:rsidP="00D30EC0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val="uk-UA" w:eastAsia="ru-RU"/>
              </w:rPr>
            </w:pPr>
            <w:r w:rsidRPr="00D30EC0">
              <w:rPr>
                <w:rFonts w:ascii="Times New Roman" w:eastAsia="Calibri" w:hAnsi="Times New Roman" w:cs="Times New Roman"/>
                <w:sz w:val="28"/>
                <w:lang w:val="uk-UA"/>
              </w:rPr>
              <w:t>Авторка понад 60 наукових і навчально-методичних публікацій. Провідна лекторка з курсів: «Психологія, менеджменту маркетингу та реклами», «Економічна психологія», «Освітній менеджмент», «</w:t>
            </w:r>
            <w:proofErr w:type="spellStart"/>
            <w:r w:rsidRPr="00D30EC0">
              <w:rPr>
                <w:rFonts w:ascii="Times New Roman" w:eastAsia="Calibri" w:hAnsi="Times New Roman" w:cs="Times New Roman"/>
                <w:sz w:val="28"/>
                <w:lang w:val="uk-UA"/>
              </w:rPr>
              <w:t>Фасилітаційна</w:t>
            </w:r>
            <w:proofErr w:type="spellEnd"/>
            <w:r w:rsidRPr="00D30EC0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педагогіка»</w:t>
            </w:r>
          </w:p>
        </w:tc>
      </w:tr>
      <w:tr w:rsidR="004952EA" w:rsidRPr="00A9620B" w:rsidTr="00C15664">
        <w:trPr>
          <w:trHeight w:val="388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4952EA" w:rsidRPr="00A9620B" w:rsidRDefault="004952EA" w:rsidP="004952E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Загальна інформація про курс</w:t>
            </w:r>
          </w:p>
        </w:tc>
      </w:tr>
      <w:tr w:rsidR="004952EA" w:rsidRPr="00576F1A" w:rsidTr="00D30EC0">
        <w:trPr>
          <w:trHeight w:val="1277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Анотація</w:t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4952EA" w:rsidRPr="00D30EC0" w:rsidRDefault="000A3B23" w:rsidP="00576F1A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D30EC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Під час навчання ОК </w:t>
            </w:r>
            <w:r w:rsidR="00D30EC0" w:rsidRPr="00D30E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здобувачі зможуть опанувати </w:t>
            </w:r>
            <w:r w:rsidR="00576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базові принципи щодо процесу управління змінами</w:t>
            </w:r>
            <w:r w:rsidR="00634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576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засвоїти принципи та методи організації процесу управлінськими змінами, вивчити роль командного менеджменту як механізму реалізації управлінських змін, визначити особливості адаптивного управління </w:t>
            </w:r>
            <w:r w:rsidR="006349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сучасних тенденцій</w:t>
            </w:r>
            <w:r w:rsidR="00D30EC0" w:rsidRPr="00D30E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576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проаналізувати можливість ефективного адаптивного управління в контексті</w:t>
            </w:r>
            <w:r w:rsidR="00D30EC0" w:rsidRPr="00D30E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76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організаційних змін</w:t>
            </w:r>
            <w:r w:rsidR="00D30EC0" w:rsidRPr="00D30E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</w:t>
            </w:r>
            <w:r w:rsidR="00D30EC0" w:rsidRPr="00D30E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датність враховувати індивідуальні особливості </w:t>
            </w:r>
            <w:r w:rsidR="006349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управлінця</w:t>
            </w:r>
            <w:r w:rsidR="00576F1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щодо готовності до адаптивного управління</w:t>
            </w:r>
            <w:r w:rsidR="006349A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4952EA" w:rsidRPr="00576F1A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Цілі курсу</w:t>
            </w:r>
          </w:p>
        </w:tc>
        <w:tc>
          <w:tcPr>
            <w:tcW w:w="4420" w:type="pct"/>
            <w:gridSpan w:val="5"/>
            <w:shd w:val="clear" w:color="auto" w:fill="DBE5F1"/>
          </w:tcPr>
          <w:p w:rsidR="004952EA" w:rsidRPr="00D30EC0" w:rsidRDefault="00D30EC0" w:rsidP="00576F1A">
            <w:pPr>
              <w:pStyle w:val="12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49A0">
              <w:rPr>
                <w:sz w:val="24"/>
                <w:szCs w:val="24"/>
              </w:rPr>
              <w:t>Мета</w:t>
            </w:r>
            <w:r w:rsidRPr="006349A0">
              <w:rPr>
                <w:spacing w:val="-2"/>
                <w:sz w:val="24"/>
                <w:szCs w:val="24"/>
              </w:rPr>
              <w:t xml:space="preserve"> </w:t>
            </w:r>
            <w:r w:rsidRPr="006349A0">
              <w:rPr>
                <w:sz w:val="24"/>
                <w:szCs w:val="24"/>
              </w:rPr>
              <w:t>вивчення</w:t>
            </w:r>
            <w:r w:rsidRPr="006349A0">
              <w:rPr>
                <w:spacing w:val="-2"/>
                <w:sz w:val="24"/>
                <w:szCs w:val="24"/>
              </w:rPr>
              <w:t xml:space="preserve"> </w:t>
            </w:r>
            <w:r w:rsidRPr="006349A0">
              <w:rPr>
                <w:sz w:val="24"/>
                <w:szCs w:val="24"/>
              </w:rPr>
              <w:t>дисципліни</w:t>
            </w:r>
            <w:r w:rsidRPr="006349A0">
              <w:rPr>
                <w:spacing w:val="2"/>
                <w:sz w:val="24"/>
                <w:szCs w:val="24"/>
              </w:rPr>
              <w:t xml:space="preserve"> </w:t>
            </w:r>
            <w:r w:rsidRPr="006349A0">
              <w:rPr>
                <w:sz w:val="24"/>
                <w:szCs w:val="24"/>
              </w:rPr>
              <w:t xml:space="preserve">– </w:t>
            </w:r>
            <w:r w:rsidR="00576F1A" w:rsidRPr="00576F1A">
              <w:rPr>
                <w:sz w:val="22"/>
                <w:szCs w:val="22"/>
              </w:rPr>
              <w:t xml:space="preserve">оволодіння магістрантами сучасним управлінським мисленням та системою спеціальних знань у галузі управління змінами; формування розуміння концептуальних основ адаптивного управління соціально-економічними та соціальними системами; </w:t>
            </w:r>
            <w:r w:rsidR="00576F1A" w:rsidRPr="00576F1A">
              <w:rPr>
                <w:color w:val="000000"/>
                <w:sz w:val="22"/>
                <w:szCs w:val="22"/>
              </w:rPr>
              <w:t>можливістю застосовувати підходу управління змінами в організації</w:t>
            </w:r>
            <w:r w:rsidR="00576F1A" w:rsidRPr="00576F1A">
              <w:rPr>
                <w:sz w:val="22"/>
                <w:szCs w:val="22"/>
              </w:rPr>
              <w:t>, прийняття непопулярних управлінських рішень; визначення особливостей готовності до адаптивного управління менеджерів</w:t>
            </w:r>
            <w:r w:rsidR="006349A0" w:rsidRPr="00576F1A">
              <w:rPr>
                <w:rFonts w:eastAsia="Calibri"/>
                <w:sz w:val="22"/>
                <w:szCs w:val="22"/>
                <w:lang w:eastAsia="zh-CN"/>
              </w:rPr>
              <w:t>.</w:t>
            </w:r>
          </w:p>
        </w:tc>
      </w:tr>
      <w:tr w:rsidR="004952EA" w:rsidRPr="00A9620B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 xml:space="preserve">Формат </w:t>
            </w:r>
          </w:p>
        </w:tc>
        <w:tc>
          <w:tcPr>
            <w:tcW w:w="4420" w:type="pct"/>
            <w:gridSpan w:val="5"/>
            <w:shd w:val="clear" w:color="auto" w:fill="DBE5F1"/>
            <w:vAlign w:val="center"/>
          </w:tcPr>
          <w:p w:rsidR="004952EA" w:rsidRPr="00D30EC0" w:rsidRDefault="000A3B23" w:rsidP="00EA626A">
            <w:pPr>
              <w:spacing w:line="204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D30EC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Лекції, практичні заняття,самостійна робота. Підсумковий контроль –</w:t>
            </w:r>
            <w:r w:rsidR="00EA626A" w:rsidRPr="00D30EC0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залік</w:t>
            </w:r>
          </w:p>
        </w:tc>
      </w:tr>
      <w:tr w:rsidR="004952EA" w:rsidRPr="00A9620B" w:rsidTr="00C15664">
        <w:trPr>
          <w:trHeight w:val="388"/>
        </w:trPr>
        <w:tc>
          <w:tcPr>
            <w:tcW w:w="575" w:type="pct"/>
            <w:shd w:val="clear" w:color="auto" w:fill="DDD9C3"/>
            <w:vAlign w:val="center"/>
          </w:tcPr>
          <w:p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Семестр</w:t>
            </w:r>
          </w:p>
        </w:tc>
        <w:tc>
          <w:tcPr>
            <w:tcW w:w="4425" w:type="pct"/>
            <w:gridSpan w:val="6"/>
            <w:shd w:val="clear" w:color="auto" w:fill="DBE5F1"/>
            <w:vAlign w:val="center"/>
          </w:tcPr>
          <w:p w:rsidR="004952EA" w:rsidRPr="00D30EC0" w:rsidRDefault="006349A0" w:rsidP="004952EA">
            <w:pPr>
              <w:spacing w:line="204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</w:tbl>
    <w:p w:rsidR="004952EA" w:rsidRPr="00A9620B" w:rsidRDefault="004952EA" w:rsidP="004952EA">
      <w:pPr>
        <w:rPr>
          <w:rFonts w:ascii="Times New Roman" w:hAnsi="Times New Roman" w:cs="Times New Roman"/>
          <w:b/>
          <w:sz w:val="26"/>
          <w:szCs w:val="26"/>
          <w:lang w:val="uk-UA"/>
        </w:rPr>
        <w:sectPr w:rsidR="004952EA" w:rsidRPr="00A9620B" w:rsidSect="004952EA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  <w:r w:rsidRPr="00A9620B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br w:type="page"/>
      </w:r>
    </w:p>
    <w:p w:rsidR="00636B6D" w:rsidRPr="0032338D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Результати навчання</w:t>
      </w:r>
    </w:p>
    <w:p w:rsidR="00576F1A" w:rsidRPr="00355CAF" w:rsidRDefault="00576F1A" w:rsidP="00576F1A">
      <w:pPr>
        <w:pStyle w:val="13"/>
        <w:tabs>
          <w:tab w:val="left" w:pos="0"/>
        </w:tabs>
        <w:spacing w:line="321" w:lineRule="exact"/>
        <w:ind w:left="0" w:right="93" w:firstLine="0"/>
        <w:jc w:val="both"/>
        <w:rPr>
          <w:sz w:val="28"/>
        </w:rPr>
      </w:pPr>
      <w:r w:rsidRPr="00355CAF">
        <w:rPr>
          <w:sz w:val="28"/>
        </w:rPr>
        <w:t xml:space="preserve">РН8. </w:t>
      </w:r>
      <w:proofErr w:type="spellStart"/>
      <w:r w:rsidRPr="00355CAF">
        <w:rPr>
          <w:sz w:val="28"/>
        </w:rPr>
        <w:t>Автономно</w:t>
      </w:r>
      <w:proofErr w:type="spellEnd"/>
      <w:r w:rsidRPr="00355CAF">
        <w:rPr>
          <w:spacing w:val="-2"/>
          <w:sz w:val="28"/>
        </w:rPr>
        <w:t xml:space="preserve"> </w:t>
      </w:r>
      <w:r w:rsidRPr="00355CAF">
        <w:rPr>
          <w:sz w:val="28"/>
        </w:rPr>
        <w:t>приймати</w:t>
      </w:r>
      <w:r w:rsidRPr="00355CAF">
        <w:rPr>
          <w:spacing w:val="-2"/>
          <w:sz w:val="28"/>
        </w:rPr>
        <w:t xml:space="preserve"> </w:t>
      </w:r>
      <w:r w:rsidRPr="00355CAF">
        <w:rPr>
          <w:sz w:val="28"/>
        </w:rPr>
        <w:t>рішення</w:t>
      </w:r>
      <w:r w:rsidRPr="00355CAF">
        <w:rPr>
          <w:spacing w:val="-3"/>
          <w:sz w:val="28"/>
        </w:rPr>
        <w:t xml:space="preserve"> </w:t>
      </w:r>
      <w:r w:rsidRPr="00355CAF">
        <w:rPr>
          <w:sz w:val="28"/>
        </w:rPr>
        <w:t>в</w:t>
      </w:r>
      <w:r w:rsidRPr="00355CAF">
        <w:rPr>
          <w:spacing w:val="-4"/>
          <w:sz w:val="28"/>
        </w:rPr>
        <w:t xml:space="preserve"> </w:t>
      </w:r>
      <w:r w:rsidRPr="00355CAF">
        <w:rPr>
          <w:sz w:val="28"/>
        </w:rPr>
        <w:t>складних</w:t>
      </w:r>
      <w:r w:rsidRPr="00355CAF">
        <w:rPr>
          <w:spacing w:val="-2"/>
          <w:sz w:val="28"/>
        </w:rPr>
        <w:t xml:space="preserve"> </w:t>
      </w:r>
      <w:r w:rsidRPr="00355CAF">
        <w:rPr>
          <w:sz w:val="28"/>
        </w:rPr>
        <w:t>і</w:t>
      </w:r>
      <w:r w:rsidRPr="00355CAF">
        <w:rPr>
          <w:spacing w:val="-2"/>
          <w:sz w:val="28"/>
        </w:rPr>
        <w:t xml:space="preserve"> </w:t>
      </w:r>
      <w:r w:rsidRPr="00355CAF">
        <w:rPr>
          <w:sz w:val="28"/>
        </w:rPr>
        <w:t>непередбачуваних</w:t>
      </w:r>
      <w:r w:rsidRPr="00355CAF">
        <w:rPr>
          <w:spacing w:val="-2"/>
          <w:sz w:val="28"/>
        </w:rPr>
        <w:t xml:space="preserve"> </w:t>
      </w:r>
      <w:r w:rsidRPr="00355CAF">
        <w:rPr>
          <w:sz w:val="28"/>
        </w:rPr>
        <w:t>ситуаціях.</w:t>
      </w:r>
    </w:p>
    <w:p w:rsidR="00576F1A" w:rsidRPr="00355CAF" w:rsidRDefault="00576F1A" w:rsidP="00576F1A">
      <w:pPr>
        <w:pStyle w:val="13"/>
        <w:tabs>
          <w:tab w:val="left" w:pos="0"/>
        </w:tabs>
        <w:ind w:left="0" w:right="93" w:firstLine="0"/>
        <w:jc w:val="both"/>
        <w:rPr>
          <w:sz w:val="28"/>
        </w:rPr>
      </w:pPr>
      <w:r w:rsidRPr="00355CAF">
        <w:rPr>
          <w:sz w:val="28"/>
        </w:rPr>
        <w:t>РН9. Організовувати</w:t>
      </w:r>
      <w:r w:rsidRPr="00355CAF">
        <w:rPr>
          <w:spacing w:val="1"/>
          <w:sz w:val="28"/>
        </w:rPr>
        <w:t xml:space="preserve"> </w:t>
      </w:r>
      <w:r w:rsidRPr="00355CAF">
        <w:rPr>
          <w:sz w:val="28"/>
        </w:rPr>
        <w:t>спільну</w:t>
      </w:r>
      <w:r w:rsidRPr="00355CAF">
        <w:rPr>
          <w:spacing w:val="1"/>
          <w:sz w:val="28"/>
        </w:rPr>
        <w:t xml:space="preserve"> </w:t>
      </w:r>
      <w:r w:rsidRPr="00355CAF">
        <w:rPr>
          <w:sz w:val="28"/>
        </w:rPr>
        <w:t>діяльність</w:t>
      </w:r>
      <w:r w:rsidRPr="00355CAF">
        <w:rPr>
          <w:spacing w:val="1"/>
          <w:sz w:val="28"/>
        </w:rPr>
        <w:t xml:space="preserve"> </w:t>
      </w:r>
      <w:r w:rsidRPr="00355CAF">
        <w:rPr>
          <w:sz w:val="28"/>
        </w:rPr>
        <w:t>фахівців</w:t>
      </w:r>
      <w:r w:rsidRPr="00355CAF">
        <w:rPr>
          <w:spacing w:val="1"/>
          <w:sz w:val="28"/>
        </w:rPr>
        <w:t xml:space="preserve"> </w:t>
      </w:r>
      <w:r w:rsidRPr="00355CAF">
        <w:rPr>
          <w:sz w:val="28"/>
        </w:rPr>
        <w:t>різних</w:t>
      </w:r>
      <w:r w:rsidRPr="00355CAF">
        <w:rPr>
          <w:spacing w:val="1"/>
          <w:sz w:val="28"/>
        </w:rPr>
        <w:t xml:space="preserve"> </w:t>
      </w:r>
      <w:r w:rsidRPr="00355CAF">
        <w:rPr>
          <w:sz w:val="28"/>
        </w:rPr>
        <w:t>галузей</w:t>
      </w:r>
      <w:r w:rsidRPr="00355CAF">
        <w:rPr>
          <w:spacing w:val="1"/>
          <w:sz w:val="28"/>
        </w:rPr>
        <w:t xml:space="preserve"> </w:t>
      </w:r>
      <w:r w:rsidRPr="00355CAF">
        <w:rPr>
          <w:sz w:val="28"/>
        </w:rPr>
        <w:t>і</w:t>
      </w:r>
      <w:r w:rsidRPr="00355CAF">
        <w:rPr>
          <w:spacing w:val="1"/>
          <w:sz w:val="28"/>
        </w:rPr>
        <w:t xml:space="preserve"> </w:t>
      </w:r>
      <w:r w:rsidRPr="00355CAF">
        <w:rPr>
          <w:sz w:val="28"/>
        </w:rPr>
        <w:t>непрофесіоналів,</w:t>
      </w:r>
      <w:r w:rsidRPr="00355CAF">
        <w:rPr>
          <w:spacing w:val="1"/>
          <w:sz w:val="28"/>
        </w:rPr>
        <w:t xml:space="preserve"> </w:t>
      </w:r>
      <w:r w:rsidRPr="00355CAF">
        <w:rPr>
          <w:sz w:val="28"/>
        </w:rPr>
        <w:t>здійснювати</w:t>
      </w:r>
      <w:r w:rsidRPr="00355CAF">
        <w:rPr>
          <w:spacing w:val="1"/>
          <w:sz w:val="28"/>
        </w:rPr>
        <w:t xml:space="preserve"> </w:t>
      </w:r>
      <w:r w:rsidRPr="00355CAF">
        <w:rPr>
          <w:sz w:val="28"/>
        </w:rPr>
        <w:t>їх</w:t>
      </w:r>
      <w:r w:rsidRPr="00355CAF">
        <w:rPr>
          <w:spacing w:val="1"/>
          <w:sz w:val="28"/>
        </w:rPr>
        <w:t xml:space="preserve"> </w:t>
      </w:r>
      <w:r w:rsidRPr="00355CAF">
        <w:rPr>
          <w:sz w:val="28"/>
        </w:rPr>
        <w:t>підготовку</w:t>
      </w:r>
      <w:r w:rsidRPr="00355CAF">
        <w:rPr>
          <w:spacing w:val="1"/>
          <w:sz w:val="28"/>
        </w:rPr>
        <w:t xml:space="preserve"> </w:t>
      </w:r>
      <w:r w:rsidRPr="00355CAF">
        <w:rPr>
          <w:sz w:val="28"/>
        </w:rPr>
        <w:t>до</w:t>
      </w:r>
      <w:r w:rsidRPr="00355CAF">
        <w:rPr>
          <w:spacing w:val="1"/>
          <w:sz w:val="28"/>
        </w:rPr>
        <w:t xml:space="preserve"> </w:t>
      </w:r>
      <w:r w:rsidRPr="00355CAF">
        <w:rPr>
          <w:sz w:val="28"/>
        </w:rPr>
        <w:t>виконання</w:t>
      </w:r>
      <w:r w:rsidRPr="00355CAF">
        <w:rPr>
          <w:spacing w:val="1"/>
          <w:sz w:val="28"/>
        </w:rPr>
        <w:t xml:space="preserve"> </w:t>
      </w:r>
      <w:r w:rsidRPr="00355CAF">
        <w:rPr>
          <w:sz w:val="28"/>
        </w:rPr>
        <w:t>завдань</w:t>
      </w:r>
      <w:r w:rsidRPr="00355CAF">
        <w:rPr>
          <w:spacing w:val="1"/>
          <w:sz w:val="28"/>
        </w:rPr>
        <w:t xml:space="preserve"> </w:t>
      </w:r>
      <w:r w:rsidRPr="00355CAF">
        <w:rPr>
          <w:sz w:val="28"/>
        </w:rPr>
        <w:t>соціальної</w:t>
      </w:r>
      <w:r>
        <w:rPr>
          <w:sz w:val="28"/>
        </w:rPr>
        <w:t xml:space="preserve"> </w:t>
      </w:r>
      <w:r w:rsidRPr="00355CAF">
        <w:rPr>
          <w:spacing w:val="-67"/>
          <w:sz w:val="28"/>
        </w:rPr>
        <w:t xml:space="preserve"> </w:t>
      </w:r>
      <w:r w:rsidRPr="00355CAF">
        <w:rPr>
          <w:sz w:val="28"/>
        </w:rPr>
        <w:t>допомоги.</w:t>
      </w:r>
    </w:p>
    <w:p w:rsidR="00576F1A" w:rsidRPr="00355CAF" w:rsidRDefault="00576F1A" w:rsidP="00576F1A">
      <w:pPr>
        <w:pStyle w:val="13"/>
        <w:tabs>
          <w:tab w:val="left" w:pos="0"/>
        </w:tabs>
        <w:spacing w:line="242" w:lineRule="auto"/>
        <w:ind w:left="0" w:right="93" w:firstLine="0"/>
        <w:jc w:val="both"/>
        <w:rPr>
          <w:sz w:val="28"/>
        </w:rPr>
      </w:pPr>
      <w:r w:rsidRPr="00355CAF">
        <w:rPr>
          <w:sz w:val="28"/>
        </w:rPr>
        <w:t>РН14. Демонструвати ініціативу, самостійність, оригінальність, генерувати нові</w:t>
      </w:r>
      <w:r w:rsidRPr="00355CAF">
        <w:rPr>
          <w:spacing w:val="1"/>
          <w:sz w:val="28"/>
        </w:rPr>
        <w:t xml:space="preserve"> </w:t>
      </w:r>
      <w:r w:rsidRPr="00355CAF">
        <w:rPr>
          <w:sz w:val="28"/>
        </w:rPr>
        <w:t>ідеї для розв’язання</w:t>
      </w:r>
      <w:r w:rsidRPr="00355CAF">
        <w:rPr>
          <w:spacing w:val="1"/>
          <w:sz w:val="28"/>
        </w:rPr>
        <w:t xml:space="preserve"> </w:t>
      </w:r>
      <w:r w:rsidRPr="00355CAF">
        <w:rPr>
          <w:sz w:val="28"/>
        </w:rPr>
        <w:t>завдань</w:t>
      </w:r>
      <w:r w:rsidRPr="00355CAF">
        <w:rPr>
          <w:spacing w:val="-5"/>
          <w:sz w:val="28"/>
        </w:rPr>
        <w:t xml:space="preserve"> </w:t>
      </w:r>
      <w:r w:rsidRPr="00355CAF">
        <w:rPr>
          <w:sz w:val="28"/>
        </w:rPr>
        <w:t>професійної</w:t>
      </w:r>
      <w:r w:rsidRPr="00355CAF">
        <w:rPr>
          <w:spacing w:val="-1"/>
          <w:sz w:val="28"/>
        </w:rPr>
        <w:t xml:space="preserve"> </w:t>
      </w:r>
      <w:r w:rsidRPr="00355CAF">
        <w:rPr>
          <w:sz w:val="28"/>
        </w:rPr>
        <w:t>діяльності.</w:t>
      </w:r>
    </w:p>
    <w:p w:rsidR="00D30EC0" w:rsidRPr="0032338D" w:rsidRDefault="00D30EC0" w:rsidP="00576F1A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32EAD" w:rsidRPr="0032338D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b/>
          <w:sz w:val="26"/>
          <w:szCs w:val="26"/>
          <w:lang w:val="uk-UA"/>
        </w:rPr>
        <w:t>Теми що р</w:t>
      </w:r>
      <w:r w:rsidR="00204D1E" w:rsidRPr="0032338D">
        <w:rPr>
          <w:rFonts w:ascii="Times New Roman" w:hAnsi="Times New Roman" w:cs="Times New Roman"/>
          <w:b/>
          <w:sz w:val="26"/>
          <w:szCs w:val="26"/>
          <w:lang w:val="uk-UA"/>
        </w:rPr>
        <w:t>озгляда</w:t>
      </w:r>
      <w:r w:rsidRPr="0032338D">
        <w:rPr>
          <w:rFonts w:ascii="Times New Roman" w:hAnsi="Times New Roman" w:cs="Times New Roman"/>
          <w:b/>
          <w:sz w:val="26"/>
          <w:szCs w:val="26"/>
          <w:lang w:val="uk-UA"/>
        </w:rPr>
        <w:t>ю</w:t>
      </w:r>
      <w:r w:rsidR="00204D1E" w:rsidRPr="0032338D">
        <w:rPr>
          <w:rFonts w:ascii="Times New Roman" w:hAnsi="Times New Roman" w:cs="Times New Roman"/>
          <w:b/>
          <w:sz w:val="26"/>
          <w:szCs w:val="26"/>
          <w:lang w:val="uk-UA"/>
        </w:rPr>
        <w:t>ться</w:t>
      </w:r>
      <w:r w:rsidRPr="0032338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tbl>
      <w:tblPr>
        <w:tblW w:w="9492" w:type="dxa"/>
        <w:tblLayout w:type="fixed"/>
        <w:tblLook w:val="04A0" w:firstRow="1" w:lastRow="0" w:firstColumn="1" w:lastColumn="0" w:noHBand="0" w:noVBand="1"/>
      </w:tblPr>
      <w:tblGrid>
        <w:gridCol w:w="9492"/>
      </w:tblGrid>
      <w:tr w:rsidR="00576F1A" w:rsidRPr="00576F1A" w:rsidTr="00576F1A">
        <w:tc>
          <w:tcPr>
            <w:tcW w:w="2405" w:type="dxa"/>
            <w:shd w:val="clear" w:color="auto" w:fill="auto"/>
          </w:tcPr>
          <w:p w:rsidR="00576F1A" w:rsidRPr="00576F1A" w:rsidRDefault="00576F1A" w:rsidP="00576F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6F1A">
              <w:rPr>
                <w:rFonts w:ascii="Times New Roman" w:hAnsi="Times New Roman" w:cs="Times New Roman"/>
                <w:bCs/>
                <w:i/>
                <w:sz w:val="24"/>
                <w:u w:val="single"/>
                <w:lang w:val="uk-UA"/>
              </w:rPr>
              <w:t>Тема 1</w:t>
            </w:r>
            <w:r w:rsidRPr="00576F1A">
              <w:rPr>
                <w:rFonts w:ascii="Times New Roman" w:hAnsi="Times New Roman" w:cs="Times New Roman"/>
                <w:bCs/>
                <w:i/>
                <w:sz w:val="24"/>
                <w:lang w:val="uk-UA"/>
              </w:rPr>
              <w:t xml:space="preserve">. </w:t>
            </w:r>
            <w:r w:rsidRPr="00576F1A">
              <w:rPr>
                <w:rFonts w:ascii="Times New Roman" w:hAnsi="Times New Roman" w:cs="Times New Roman"/>
                <w:sz w:val="24"/>
                <w:lang w:val="uk-UA"/>
              </w:rPr>
              <w:t>Управління розвитком і особливості процесів організаційних змін у сучасних умовах</w:t>
            </w:r>
          </w:p>
        </w:tc>
      </w:tr>
      <w:tr w:rsidR="00576F1A" w:rsidRPr="00576F1A" w:rsidTr="00576F1A">
        <w:tc>
          <w:tcPr>
            <w:tcW w:w="2405" w:type="dxa"/>
            <w:shd w:val="clear" w:color="auto" w:fill="auto"/>
          </w:tcPr>
          <w:p w:rsidR="00576F1A" w:rsidRPr="00576F1A" w:rsidRDefault="00576F1A" w:rsidP="00576F1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lang w:val="uk-UA"/>
              </w:rPr>
            </w:pPr>
            <w:r w:rsidRPr="00576F1A">
              <w:rPr>
                <w:rFonts w:ascii="Times New Roman" w:hAnsi="Times New Roman" w:cs="Times New Roman"/>
                <w:bCs/>
                <w:i/>
                <w:sz w:val="24"/>
                <w:u w:val="single"/>
                <w:lang w:val="uk-UA"/>
              </w:rPr>
              <w:t xml:space="preserve">Тема 2. </w:t>
            </w:r>
            <w:r w:rsidRPr="00576F1A">
              <w:rPr>
                <w:rFonts w:ascii="Times New Roman" w:hAnsi="Times New Roman" w:cs="Times New Roman"/>
                <w:sz w:val="24"/>
                <w:lang w:val="uk-UA"/>
              </w:rPr>
              <w:t>Концепція і стратегія управління змінами</w:t>
            </w:r>
          </w:p>
        </w:tc>
      </w:tr>
      <w:tr w:rsidR="00576F1A" w:rsidRPr="00576F1A" w:rsidTr="00576F1A">
        <w:tc>
          <w:tcPr>
            <w:tcW w:w="2405" w:type="dxa"/>
            <w:shd w:val="clear" w:color="auto" w:fill="auto"/>
          </w:tcPr>
          <w:p w:rsidR="00576F1A" w:rsidRPr="00576F1A" w:rsidRDefault="00576F1A" w:rsidP="00576F1A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lang w:val="uk-UA"/>
              </w:rPr>
            </w:pPr>
            <w:r w:rsidRPr="00576F1A">
              <w:rPr>
                <w:rFonts w:ascii="Times New Roman" w:hAnsi="Times New Roman" w:cs="Times New Roman"/>
                <w:bCs/>
                <w:i/>
                <w:sz w:val="24"/>
                <w:u w:val="single"/>
                <w:lang w:val="uk-UA"/>
              </w:rPr>
              <w:t>Тема 3</w:t>
            </w:r>
            <w:r w:rsidRPr="00576F1A">
              <w:rPr>
                <w:rFonts w:ascii="Times New Roman" w:hAnsi="Times New Roman" w:cs="Times New Roman"/>
                <w:bCs/>
                <w:i/>
                <w:sz w:val="24"/>
                <w:lang w:val="uk-UA"/>
              </w:rPr>
              <w:t xml:space="preserve">. </w:t>
            </w:r>
            <w:r w:rsidRPr="00576F1A">
              <w:rPr>
                <w:rFonts w:ascii="Times New Roman" w:hAnsi="Times New Roman" w:cs="Times New Roman"/>
                <w:sz w:val="24"/>
                <w:lang w:val="uk-UA"/>
              </w:rPr>
              <w:t>Командні зміни</w:t>
            </w:r>
          </w:p>
        </w:tc>
      </w:tr>
      <w:tr w:rsidR="00576F1A" w:rsidRPr="00576F1A" w:rsidTr="00576F1A">
        <w:tc>
          <w:tcPr>
            <w:tcW w:w="2405" w:type="dxa"/>
            <w:shd w:val="clear" w:color="auto" w:fill="auto"/>
          </w:tcPr>
          <w:p w:rsidR="00576F1A" w:rsidRPr="00576F1A" w:rsidRDefault="00576F1A" w:rsidP="00576F1A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576F1A">
              <w:rPr>
                <w:rFonts w:ascii="Times New Roman" w:hAnsi="Times New Roman" w:cs="Times New Roman"/>
                <w:bCs/>
                <w:i/>
                <w:sz w:val="24"/>
                <w:u w:val="single"/>
                <w:lang w:val="uk-UA"/>
              </w:rPr>
              <w:t>Тема 4</w:t>
            </w:r>
            <w:r w:rsidRPr="00576F1A">
              <w:rPr>
                <w:rFonts w:ascii="Times New Roman" w:hAnsi="Times New Roman" w:cs="Times New Roman"/>
                <w:bCs/>
                <w:i/>
                <w:sz w:val="24"/>
                <w:lang w:val="uk-UA"/>
              </w:rPr>
              <w:t>.</w:t>
            </w:r>
            <w:r w:rsidRPr="00576F1A">
              <w:rPr>
                <w:rFonts w:ascii="Times New Roman" w:hAnsi="Times New Roman" w:cs="Times New Roman"/>
                <w:bCs/>
                <w:sz w:val="24"/>
                <w:lang w:val="uk-UA"/>
              </w:rPr>
              <w:t xml:space="preserve"> </w:t>
            </w:r>
            <w:r w:rsidRPr="00576F1A">
              <w:rPr>
                <w:rFonts w:ascii="Times New Roman" w:hAnsi="Times New Roman" w:cs="Times New Roman"/>
                <w:sz w:val="24"/>
                <w:lang w:val="uk-UA"/>
              </w:rPr>
              <w:t>Розвиток організації в сучасних умовах та проблеми управління опором змінам</w:t>
            </w:r>
          </w:p>
        </w:tc>
      </w:tr>
      <w:tr w:rsidR="00576F1A" w:rsidRPr="00576F1A" w:rsidTr="00576F1A">
        <w:tc>
          <w:tcPr>
            <w:tcW w:w="2405" w:type="dxa"/>
            <w:shd w:val="clear" w:color="auto" w:fill="auto"/>
          </w:tcPr>
          <w:p w:rsidR="00576F1A" w:rsidRPr="00576F1A" w:rsidRDefault="00576F1A" w:rsidP="00576F1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lang w:val="uk-UA"/>
              </w:rPr>
            </w:pPr>
            <w:r w:rsidRPr="00576F1A">
              <w:rPr>
                <w:rFonts w:ascii="Times New Roman" w:hAnsi="Times New Roman" w:cs="Times New Roman"/>
                <w:bCs/>
                <w:i/>
                <w:sz w:val="24"/>
                <w:u w:val="single"/>
                <w:lang w:val="uk-UA"/>
              </w:rPr>
              <w:t>Тема 5</w:t>
            </w:r>
            <w:r w:rsidRPr="00576F1A">
              <w:rPr>
                <w:rFonts w:ascii="Times New Roman" w:hAnsi="Times New Roman" w:cs="Times New Roman"/>
                <w:bCs/>
                <w:i/>
                <w:sz w:val="24"/>
                <w:lang w:val="uk-UA"/>
              </w:rPr>
              <w:t>.</w:t>
            </w:r>
            <w:r w:rsidRPr="00576F1A">
              <w:rPr>
                <w:rFonts w:ascii="Times New Roman" w:hAnsi="Times New Roman" w:cs="Times New Roman"/>
                <w:bCs/>
                <w:sz w:val="24"/>
                <w:lang w:val="uk-UA"/>
              </w:rPr>
              <w:t xml:space="preserve"> </w:t>
            </w:r>
            <w:r w:rsidRPr="00576F1A">
              <w:rPr>
                <w:rFonts w:ascii="Times New Roman" w:hAnsi="Times New Roman" w:cs="Times New Roman"/>
                <w:sz w:val="24"/>
                <w:lang w:val="uk-UA"/>
              </w:rPr>
              <w:t>Управління змінами у стратегічному розвитку організації</w:t>
            </w:r>
          </w:p>
        </w:tc>
      </w:tr>
      <w:tr w:rsidR="00576F1A" w:rsidRPr="00576F1A" w:rsidTr="00576F1A">
        <w:tc>
          <w:tcPr>
            <w:tcW w:w="2405" w:type="dxa"/>
            <w:shd w:val="clear" w:color="auto" w:fill="auto"/>
          </w:tcPr>
          <w:p w:rsidR="00576F1A" w:rsidRPr="00576F1A" w:rsidRDefault="00576F1A" w:rsidP="00576F1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lang w:val="uk-UA"/>
              </w:rPr>
            </w:pPr>
            <w:r w:rsidRPr="00576F1A">
              <w:rPr>
                <w:rFonts w:ascii="Times New Roman" w:hAnsi="Times New Roman" w:cs="Times New Roman"/>
                <w:bCs/>
                <w:i/>
                <w:sz w:val="24"/>
                <w:u w:val="single"/>
                <w:lang w:val="uk-UA"/>
              </w:rPr>
              <w:t>Тема 6.</w:t>
            </w:r>
            <w:r w:rsidR="00A37223" w:rsidRPr="00A37223">
              <w:rPr>
                <w:rFonts w:ascii="Times New Roman" w:hAnsi="Times New Roman" w:cs="Times New Roman"/>
                <w:bCs/>
                <w:sz w:val="24"/>
                <w:lang w:val="uk-UA"/>
              </w:rPr>
              <w:t xml:space="preserve"> </w:t>
            </w:r>
            <w:r w:rsidRPr="00576F1A">
              <w:rPr>
                <w:rFonts w:ascii="Times New Roman" w:hAnsi="Times New Roman" w:cs="Times New Roman"/>
                <w:sz w:val="24"/>
                <w:lang w:val="uk-UA"/>
              </w:rPr>
              <w:t>Механізми адаптивного управління змінами: методологічні підходи та організаційні рішення</w:t>
            </w:r>
          </w:p>
        </w:tc>
      </w:tr>
      <w:tr w:rsidR="00576F1A" w:rsidRPr="00576F1A" w:rsidTr="00576F1A">
        <w:tc>
          <w:tcPr>
            <w:tcW w:w="2405" w:type="dxa"/>
            <w:shd w:val="clear" w:color="auto" w:fill="auto"/>
          </w:tcPr>
          <w:p w:rsidR="00576F1A" w:rsidRPr="00576F1A" w:rsidRDefault="00576F1A" w:rsidP="00576F1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lang w:val="uk-UA"/>
              </w:rPr>
            </w:pPr>
            <w:r w:rsidRPr="00576F1A">
              <w:rPr>
                <w:rFonts w:ascii="Times New Roman" w:hAnsi="Times New Roman" w:cs="Times New Roman"/>
                <w:bCs/>
                <w:i/>
                <w:sz w:val="24"/>
                <w:u w:val="single"/>
                <w:lang w:val="uk-UA"/>
              </w:rPr>
              <w:t xml:space="preserve">Тема 7. </w:t>
            </w:r>
            <w:r w:rsidRPr="00576F1A">
              <w:rPr>
                <w:rFonts w:ascii="Times New Roman" w:hAnsi="Times New Roman" w:cs="Times New Roman"/>
                <w:bCs/>
                <w:iCs/>
                <w:color w:val="000000"/>
                <w:sz w:val="24"/>
                <w:lang w:val="uk-UA"/>
              </w:rPr>
              <w:t>Адаптивне управління в системі організаційного розвитку</w:t>
            </w:r>
          </w:p>
        </w:tc>
      </w:tr>
      <w:tr w:rsidR="00576F1A" w:rsidRPr="00576F1A" w:rsidTr="00576F1A">
        <w:tc>
          <w:tcPr>
            <w:tcW w:w="2405" w:type="dxa"/>
            <w:shd w:val="clear" w:color="auto" w:fill="auto"/>
          </w:tcPr>
          <w:p w:rsidR="00576F1A" w:rsidRPr="00576F1A" w:rsidRDefault="00576F1A" w:rsidP="00576F1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lang w:val="uk-UA"/>
              </w:rPr>
            </w:pPr>
            <w:r w:rsidRPr="00576F1A">
              <w:rPr>
                <w:rFonts w:ascii="Times New Roman" w:hAnsi="Times New Roman" w:cs="Times New Roman"/>
                <w:i/>
                <w:sz w:val="24"/>
                <w:u w:val="single"/>
                <w:lang w:val="uk-UA"/>
              </w:rPr>
              <w:t>Тема 8.</w:t>
            </w:r>
            <w:r w:rsidRPr="00576F1A">
              <w:rPr>
                <w:rFonts w:ascii="Times New Roman" w:hAnsi="Times New Roman" w:cs="Times New Roman"/>
                <w:sz w:val="24"/>
                <w:u w:val="single"/>
                <w:lang w:val="uk-UA"/>
              </w:rPr>
              <w:t xml:space="preserve"> </w:t>
            </w:r>
            <w:r w:rsidRPr="00576F1A">
              <w:rPr>
                <w:rFonts w:ascii="Times New Roman" w:hAnsi="Times New Roman" w:cs="Times New Roman"/>
                <w:bCs/>
                <w:iCs/>
                <w:color w:val="000000"/>
                <w:sz w:val="24"/>
                <w:lang w:val="uk-UA"/>
              </w:rPr>
              <w:t>Готовність до адаптивного управління сучасного менеджера</w:t>
            </w:r>
          </w:p>
        </w:tc>
      </w:tr>
    </w:tbl>
    <w:p w:rsidR="006349A0" w:rsidRPr="006349A0" w:rsidRDefault="006349A0" w:rsidP="006349A0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EA626A" w:rsidRPr="006349A0" w:rsidRDefault="00EA626A" w:rsidP="00EA626A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b/>
          <w:sz w:val="26"/>
          <w:szCs w:val="26"/>
          <w:lang w:val="uk-UA"/>
        </w:rPr>
        <w:t>Методами навчання</w:t>
      </w:r>
      <w:r w:rsidRPr="0032338D">
        <w:rPr>
          <w:rFonts w:ascii="Times New Roman" w:hAnsi="Times New Roman" w:cs="Times New Roman"/>
          <w:sz w:val="26"/>
          <w:szCs w:val="26"/>
          <w:lang w:val="uk-UA"/>
        </w:rPr>
        <w:t xml:space="preserve"> у викладанні навчальної дисципліни </w:t>
      </w:r>
      <w:r w:rsidRPr="006349A0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="00A37223">
        <w:rPr>
          <w:rFonts w:ascii="Times New Roman" w:hAnsi="Times New Roman" w:cs="Times New Roman"/>
          <w:sz w:val="26"/>
          <w:szCs w:val="26"/>
          <w:lang w:val="uk-UA"/>
        </w:rPr>
        <w:t>Адаптивне управління</w:t>
      </w:r>
      <w:r w:rsidRPr="006349A0">
        <w:rPr>
          <w:rFonts w:ascii="Times New Roman" w:hAnsi="Times New Roman" w:cs="Times New Roman"/>
          <w:sz w:val="26"/>
          <w:szCs w:val="26"/>
          <w:lang w:val="uk-UA"/>
        </w:rPr>
        <w:t>» є:</w:t>
      </w:r>
    </w:p>
    <w:p w:rsidR="00EA626A" w:rsidRPr="006349A0" w:rsidRDefault="00EA626A" w:rsidP="00EA626A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349A0">
        <w:rPr>
          <w:rFonts w:ascii="Times New Roman" w:hAnsi="Times New Roman" w:cs="Times New Roman"/>
          <w:sz w:val="26"/>
          <w:szCs w:val="26"/>
          <w:lang w:val="uk-UA"/>
        </w:rPr>
        <w:t>- словесні (бесіда, дискусія, лекція, робота з книгою);</w:t>
      </w:r>
    </w:p>
    <w:p w:rsidR="00EA626A" w:rsidRPr="0032338D" w:rsidRDefault="00EA626A" w:rsidP="00EA626A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>- наочні (ілюстрація практичними прикладами, презентація);</w:t>
      </w:r>
    </w:p>
    <w:p w:rsidR="00EA626A" w:rsidRPr="0032338D" w:rsidRDefault="00EA626A" w:rsidP="00EA626A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>- ігрові (рольові, ділові);</w:t>
      </w:r>
    </w:p>
    <w:p w:rsidR="00EA626A" w:rsidRPr="0032338D" w:rsidRDefault="00EA626A" w:rsidP="00EA626A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>- документальні (робота з документами, аналіз, складання документів);</w:t>
      </w:r>
    </w:p>
    <w:p w:rsidR="00EA626A" w:rsidRPr="0032338D" w:rsidRDefault="00EA626A" w:rsidP="00EA626A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>- інтерактивні (підбір та обговорення відеоматеріалів, виступи-презентації);</w:t>
      </w:r>
    </w:p>
    <w:p w:rsidR="00EA626A" w:rsidRPr="0032338D" w:rsidRDefault="00EA626A" w:rsidP="00EA626A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>- самостійні (опрацювання лекційного матеріалу та фахової літератури);</w:t>
      </w:r>
    </w:p>
    <w:p w:rsidR="00A9620B" w:rsidRPr="0032338D" w:rsidRDefault="00EA626A" w:rsidP="00EA626A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>- дослідницькі (теоретичний аналіз наукових джерел, емпіричне дослідження).</w:t>
      </w:r>
    </w:p>
    <w:p w:rsidR="00A9620B" w:rsidRPr="0032338D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A626A" w:rsidRPr="0032338D" w:rsidRDefault="00EA626A" w:rsidP="00EA626A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b/>
          <w:sz w:val="26"/>
          <w:szCs w:val="26"/>
          <w:lang w:val="uk-UA"/>
        </w:rPr>
        <w:t>Методами контролю</w:t>
      </w:r>
      <w:r w:rsidRPr="0032338D">
        <w:rPr>
          <w:rFonts w:ascii="Times New Roman" w:hAnsi="Times New Roman" w:cs="Times New Roman"/>
          <w:sz w:val="26"/>
          <w:szCs w:val="26"/>
          <w:lang w:val="uk-UA"/>
        </w:rPr>
        <w:t xml:space="preserve"> у викладанні навчальної дисципліни «</w:t>
      </w:r>
      <w:r w:rsidR="00A37223">
        <w:rPr>
          <w:rFonts w:ascii="Times New Roman" w:hAnsi="Times New Roman" w:cs="Times New Roman"/>
          <w:sz w:val="26"/>
          <w:szCs w:val="26"/>
          <w:lang w:val="uk-UA"/>
        </w:rPr>
        <w:t>Адаптивне управління</w:t>
      </w:r>
      <w:r w:rsidRPr="0032338D">
        <w:rPr>
          <w:rFonts w:ascii="Times New Roman" w:hAnsi="Times New Roman" w:cs="Times New Roman"/>
          <w:sz w:val="26"/>
          <w:szCs w:val="26"/>
          <w:lang w:val="uk-UA"/>
        </w:rPr>
        <w:t>» є усний та письмовий контроль під час проведення поточного та семестрового контролю.</w:t>
      </w:r>
    </w:p>
    <w:p w:rsidR="00EA626A" w:rsidRPr="0032338D" w:rsidRDefault="00EA626A" w:rsidP="00EA626A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 xml:space="preserve">Поточний контроль реалізується у формі опитування, виступів на практичних заняттях, виконання індивідуальних завдань, проведення контрольних робіт. </w:t>
      </w:r>
    </w:p>
    <w:p w:rsidR="00EA626A" w:rsidRPr="0032338D" w:rsidRDefault="00EA626A" w:rsidP="00EA626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>Контроль складової робочої програми, яка освоюється під час самостійної роботи студента, проводиться:</w:t>
      </w:r>
    </w:p>
    <w:p w:rsidR="00EA626A" w:rsidRPr="0032338D" w:rsidRDefault="00EA626A" w:rsidP="00EA626A">
      <w:pPr>
        <w:widowControl w:val="0"/>
        <w:numPr>
          <w:ilvl w:val="0"/>
          <w:numId w:val="9"/>
        </w:numPr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>з лекційного матеріалу – шляхом перевірки конспектів;</w:t>
      </w:r>
    </w:p>
    <w:p w:rsidR="00EA626A" w:rsidRPr="0032338D" w:rsidRDefault="00EA626A" w:rsidP="00EA626A">
      <w:pPr>
        <w:widowControl w:val="0"/>
        <w:numPr>
          <w:ilvl w:val="0"/>
          <w:numId w:val="9"/>
        </w:numPr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>з практичних занять – за допомогою перевірки виконаних завдань.</w:t>
      </w:r>
    </w:p>
    <w:p w:rsidR="00EA626A" w:rsidRPr="0032338D" w:rsidRDefault="00EA626A" w:rsidP="00EA626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 xml:space="preserve">Семестровий контроль проводиться у формі диференційованого заліку відповідно до навчального плану в обсязі навчального матеріалу, визначеного навчальною програмою та у терміни, встановлені навчальним планом в усній або в письмовій формі за контрольними завданнями. </w:t>
      </w:r>
    </w:p>
    <w:p w:rsidR="0032338D" w:rsidRPr="0032338D" w:rsidRDefault="00EA626A" w:rsidP="0032338D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lastRenderedPageBreak/>
        <w:t>Результати поточного контролю враховуються як допоміжна інформація для виставлення оцінки з даної дисципліни.</w:t>
      </w:r>
    </w:p>
    <w:p w:rsidR="00F1773A" w:rsidRPr="0032338D" w:rsidRDefault="00EA626A" w:rsidP="0032338D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>Студент вважається допущеним до семестрового диференційованого заліку з навчальної дисципліни за умови повного відпрацювання усіх практичних занять, передбачених навчальною програмою з дисципліни.</w:t>
      </w:r>
    </w:p>
    <w:p w:rsidR="00A9620B" w:rsidRPr="0032338D" w:rsidRDefault="00A9620B" w:rsidP="00A9620B">
      <w:pPr>
        <w:pStyle w:val="10"/>
        <w:shd w:val="clear" w:color="auto" w:fill="auto"/>
        <w:spacing w:after="0" w:line="360" w:lineRule="auto"/>
        <w:jc w:val="both"/>
        <w:rPr>
          <w:b w:val="0"/>
          <w:bCs w:val="0"/>
          <w:lang w:val="uk-UA"/>
        </w:rPr>
      </w:pPr>
    </w:p>
    <w:p w:rsidR="00F1773A" w:rsidRPr="0032338D" w:rsidRDefault="00F1773A" w:rsidP="0024688A">
      <w:pPr>
        <w:pStyle w:val="30"/>
        <w:shd w:val="clear" w:color="auto" w:fill="auto"/>
        <w:spacing w:after="0" w:line="360" w:lineRule="auto"/>
        <w:rPr>
          <w:lang w:val="uk-UA" w:eastAsia="uk-UA"/>
        </w:rPr>
      </w:pPr>
      <w:r w:rsidRPr="0032338D">
        <w:rPr>
          <w:lang w:val="uk-UA" w:eastAsia="uk-UA"/>
        </w:rPr>
        <w:t>Розподіл балів, які отримують студенти</w:t>
      </w:r>
    </w:p>
    <w:p w:rsidR="00FB0B89" w:rsidRPr="0032338D" w:rsidRDefault="00FB0B89" w:rsidP="00122496">
      <w:pPr>
        <w:spacing w:line="360" w:lineRule="auto"/>
        <w:rPr>
          <w:rStyle w:val="2"/>
          <w:b w:val="0"/>
          <w:bCs w:val="0"/>
          <w:u w:val="none"/>
          <w:lang w:val="uk-UA" w:eastAsia="uk-UA"/>
        </w:rPr>
      </w:pPr>
    </w:p>
    <w:p w:rsidR="00122496" w:rsidRDefault="00122496" w:rsidP="0074636C">
      <w:pPr>
        <w:spacing w:line="360" w:lineRule="auto"/>
        <w:jc w:val="center"/>
        <w:rPr>
          <w:rStyle w:val="2"/>
          <w:b w:val="0"/>
          <w:bCs w:val="0"/>
          <w:u w:val="none"/>
          <w:lang w:val="uk-UA" w:eastAsia="uk-UA"/>
        </w:rPr>
      </w:pPr>
      <w:r w:rsidRPr="0032338D">
        <w:rPr>
          <w:rStyle w:val="2"/>
          <w:b w:val="0"/>
          <w:bCs w:val="0"/>
          <w:u w:val="none"/>
          <w:lang w:val="uk-UA" w:eastAsia="uk-UA"/>
        </w:rPr>
        <w:t xml:space="preserve">Таблиця </w:t>
      </w:r>
      <w:r w:rsidR="00A9620B" w:rsidRPr="0032338D">
        <w:rPr>
          <w:rStyle w:val="2"/>
          <w:b w:val="0"/>
          <w:bCs w:val="0"/>
          <w:u w:val="none"/>
          <w:lang w:val="uk-UA" w:eastAsia="uk-UA"/>
        </w:rPr>
        <w:t>1</w:t>
      </w:r>
      <w:r w:rsidRPr="0032338D">
        <w:rPr>
          <w:rStyle w:val="2"/>
          <w:b w:val="0"/>
          <w:bCs w:val="0"/>
          <w:u w:val="none"/>
          <w:lang w:val="uk-UA" w:eastAsia="uk-UA"/>
        </w:rPr>
        <w:t xml:space="preserve">. – Розподіл балів для оцінювання успішності студента для </w:t>
      </w:r>
      <w:r w:rsidR="00EA626A" w:rsidRPr="0032338D">
        <w:rPr>
          <w:rStyle w:val="2"/>
          <w:b w:val="0"/>
          <w:bCs w:val="0"/>
          <w:u w:val="none"/>
          <w:lang w:val="uk-UA" w:eastAsia="uk-UA"/>
        </w:rPr>
        <w:t>заліку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1134"/>
        <w:gridCol w:w="1417"/>
        <w:gridCol w:w="1134"/>
        <w:gridCol w:w="992"/>
        <w:gridCol w:w="1134"/>
      </w:tblGrid>
      <w:tr w:rsidR="00A37223" w:rsidRPr="00A37223" w:rsidTr="00C454A7">
        <w:tc>
          <w:tcPr>
            <w:tcW w:w="2405" w:type="dxa"/>
            <w:vMerge w:val="restart"/>
            <w:shd w:val="clear" w:color="auto" w:fill="auto"/>
          </w:tcPr>
          <w:p w:rsidR="00A37223" w:rsidRPr="00A37223" w:rsidRDefault="00A37223" w:rsidP="00C454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7223">
              <w:rPr>
                <w:rFonts w:ascii="Times New Roman" w:hAnsi="Times New Roman" w:cs="Times New Roman"/>
                <w:lang w:val="uk-UA"/>
              </w:rPr>
              <w:t>Назва теми</w:t>
            </w:r>
          </w:p>
        </w:tc>
        <w:tc>
          <w:tcPr>
            <w:tcW w:w="5953" w:type="dxa"/>
            <w:gridSpan w:val="5"/>
          </w:tcPr>
          <w:p w:rsidR="00A37223" w:rsidRPr="00A37223" w:rsidRDefault="00A37223" w:rsidP="00C454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7223">
              <w:rPr>
                <w:rFonts w:ascii="Times New Roman" w:hAnsi="Times New Roman" w:cs="Times New Roman"/>
                <w:lang w:val="uk-UA"/>
              </w:rPr>
              <w:t>Види навчальної роботи здобувачів вищої освіти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37223" w:rsidRPr="00A37223" w:rsidRDefault="00A37223" w:rsidP="00C454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7223">
              <w:rPr>
                <w:rFonts w:ascii="Times New Roman" w:hAnsi="Times New Roman" w:cs="Times New Roman"/>
                <w:lang w:val="uk-UA"/>
              </w:rPr>
              <w:t>Разом за темою</w:t>
            </w:r>
          </w:p>
        </w:tc>
      </w:tr>
      <w:tr w:rsidR="00A37223" w:rsidRPr="00A37223" w:rsidTr="00C454A7">
        <w:tc>
          <w:tcPr>
            <w:tcW w:w="2405" w:type="dxa"/>
            <w:vMerge/>
            <w:shd w:val="clear" w:color="auto" w:fill="auto"/>
          </w:tcPr>
          <w:p w:rsidR="00A37223" w:rsidRPr="00A37223" w:rsidRDefault="00A37223" w:rsidP="00C454A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A37223" w:rsidRPr="00A37223" w:rsidRDefault="00A37223" w:rsidP="00C454A7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A37223">
              <w:rPr>
                <w:rFonts w:ascii="Times New Roman" w:hAnsi="Times New Roman" w:cs="Times New Roman"/>
                <w:lang w:val="uk-UA"/>
              </w:rPr>
              <w:t>Активна робота на лекційному занятті</w:t>
            </w:r>
          </w:p>
        </w:tc>
        <w:tc>
          <w:tcPr>
            <w:tcW w:w="1134" w:type="dxa"/>
            <w:shd w:val="clear" w:color="auto" w:fill="auto"/>
          </w:tcPr>
          <w:p w:rsidR="00A37223" w:rsidRPr="00A37223" w:rsidRDefault="00A37223" w:rsidP="00C454A7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A37223">
              <w:rPr>
                <w:rFonts w:ascii="Times New Roman" w:hAnsi="Times New Roman" w:cs="Times New Roman"/>
                <w:lang w:val="uk-UA"/>
              </w:rPr>
              <w:t xml:space="preserve">Активна робота на практичному занятті </w:t>
            </w:r>
          </w:p>
        </w:tc>
        <w:tc>
          <w:tcPr>
            <w:tcW w:w="1417" w:type="dxa"/>
            <w:shd w:val="clear" w:color="auto" w:fill="auto"/>
          </w:tcPr>
          <w:p w:rsidR="00A37223" w:rsidRPr="00A37223" w:rsidRDefault="00A37223" w:rsidP="00C454A7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A37223">
              <w:rPr>
                <w:rFonts w:ascii="Times New Roman" w:hAnsi="Times New Roman" w:cs="Times New Roman"/>
                <w:lang w:val="uk-UA"/>
              </w:rPr>
              <w:t xml:space="preserve">Самостійна робота </w:t>
            </w:r>
          </w:p>
        </w:tc>
        <w:tc>
          <w:tcPr>
            <w:tcW w:w="1134" w:type="dxa"/>
          </w:tcPr>
          <w:p w:rsidR="00A37223" w:rsidRPr="00A37223" w:rsidRDefault="00A37223" w:rsidP="00C454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7223">
              <w:rPr>
                <w:rFonts w:ascii="Times New Roman" w:hAnsi="Times New Roman" w:cs="Times New Roman"/>
                <w:lang w:val="uk-UA"/>
              </w:rPr>
              <w:t>Індивідуальне завдання</w:t>
            </w:r>
          </w:p>
        </w:tc>
        <w:tc>
          <w:tcPr>
            <w:tcW w:w="992" w:type="dxa"/>
          </w:tcPr>
          <w:p w:rsidR="00A37223" w:rsidRPr="00A37223" w:rsidRDefault="00A37223" w:rsidP="00C454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7223">
              <w:rPr>
                <w:rFonts w:ascii="Times New Roman" w:hAnsi="Times New Roman" w:cs="Times New Roman"/>
                <w:lang w:val="uk-UA"/>
              </w:rPr>
              <w:t>Підсумковий контроль (залік)</w:t>
            </w:r>
          </w:p>
        </w:tc>
        <w:tc>
          <w:tcPr>
            <w:tcW w:w="1134" w:type="dxa"/>
            <w:vMerge/>
            <w:shd w:val="clear" w:color="auto" w:fill="auto"/>
          </w:tcPr>
          <w:p w:rsidR="00A37223" w:rsidRPr="00A37223" w:rsidRDefault="00A37223" w:rsidP="00C454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37223" w:rsidRPr="00A37223" w:rsidTr="00C454A7">
        <w:tc>
          <w:tcPr>
            <w:tcW w:w="2405" w:type="dxa"/>
            <w:shd w:val="clear" w:color="auto" w:fill="auto"/>
          </w:tcPr>
          <w:p w:rsidR="00A37223" w:rsidRPr="00A37223" w:rsidRDefault="00A37223" w:rsidP="00C454A7">
            <w:pPr>
              <w:rPr>
                <w:rFonts w:ascii="Times New Roman" w:hAnsi="Times New Roman" w:cs="Times New Roman"/>
                <w:lang w:val="uk-UA"/>
              </w:rPr>
            </w:pPr>
            <w:r w:rsidRPr="00A37223"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  <w:t>Тема 1</w:t>
            </w:r>
            <w:r w:rsidRPr="00A37223">
              <w:rPr>
                <w:rFonts w:ascii="Times New Roman" w:hAnsi="Times New Roman" w:cs="Times New Roman"/>
                <w:bCs/>
                <w:i/>
                <w:lang w:val="uk-UA"/>
              </w:rPr>
              <w:t xml:space="preserve">. </w:t>
            </w:r>
            <w:r w:rsidRPr="00A37223">
              <w:rPr>
                <w:rFonts w:ascii="Times New Roman" w:hAnsi="Times New Roman" w:cs="Times New Roman"/>
                <w:lang w:val="uk-UA"/>
              </w:rPr>
              <w:t>Управління розвитком і особливості процесів організаційних змін у сучасних умовах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7223" w:rsidRPr="00A37223" w:rsidRDefault="00A37223" w:rsidP="00C454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7223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7223" w:rsidRPr="00A37223" w:rsidRDefault="00A37223" w:rsidP="00C454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7223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7223" w:rsidRPr="00A37223" w:rsidRDefault="00A37223" w:rsidP="00C454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7223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A37223" w:rsidRPr="00A37223" w:rsidRDefault="00A37223" w:rsidP="00C454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722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A37223" w:rsidRPr="00A37223" w:rsidRDefault="00A37223" w:rsidP="00C454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722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7223" w:rsidRPr="00A37223" w:rsidRDefault="00A37223" w:rsidP="00C454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7223">
              <w:rPr>
                <w:rFonts w:ascii="Times New Roman" w:hAnsi="Times New Roman" w:cs="Times New Roman"/>
                <w:lang w:val="uk-UA"/>
              </w:rPr>
              <w:t>10</w:t>
            </w:r>
          </w:p>
        </w:tc>
      </w:tr>
      <w:tr w:rsidR="00A37223" w:rsidRPr="00A37223" w:rsidTr="00C454A7">
        <w:tc>
          <w:tcPr>
            <w:tcW w:w="2405" w:type="dxa"/>
            <w:shd w:val="clear" w:color="auto" w:fill="auto"/>
          </w:tcPr>
          <w:p w:rsidR="00A37223" w:rsidRPr="00A37223" w:rsidRDefault="00A37223" w:rsidP="00C454A7">
            <w:pPr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 w:rsidRPr="00A37223"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  <w:t xml:space="preserve">Тема 2. </w:t>
            </w:r>
            <w:r w:rsidRPr="00A37223">
              <w:rPr>
                <w:rFonts w:ascii="Times New Roman" w:hAnsi="Times New Roman" w:cs="Times New Roman"/>
                <w:lang w:val="uk-UA"/>
              </w:rPr>
              <w:t>Концепція і стратегія управління змінами</w:t>
            </w:r>
          </w:p>
        </w:tc>
        <w:tc>
          <w:tcPr>
            <w:tcW w:w="1276" w:type="dxa"/>
            <w:shd w:val="clear" w:color="auto" w:fill="auto"/>
          </w:tcPr>
          <w:p w:rsidR="00A37223" w:rsidRPr="00A37223" w:rsidRDefault="00A37223" w:rsidP="00C454A7">
            <w:pPr>
              <w:jc w:val="center"/>
              <w:rPr>
                <w:rFonts w:ascii="Times New Roman" w:hAnsi="Times New Roman" w:cs="Times New Roman"/>
              </w:rPr>
            </w:pPr>
            <w:r w:rsidRPr="00A37223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7223" w:rsidRPr="00A37223" w:rsidRDefault="00A37223" w:rsidP="00C454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7223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7223" w:rsidRPr="00A37223" w:rsidRDefault="00A37223" w:rsidP="00C454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7223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A37223" w:rsidRPr="00A37223" w:rsidRDefault="00A37223" w:rsidP="00C454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722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A37223" w:rsidRPr="00A37223" w:rsidRDefault="00A37223" w:rsidP="00C454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722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7223" w:rsidRPr="00A37223" w:rsidRDefault="00A37223" w:rsidP="00C454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7223">
              <w:rPr>
                <w:rFonts w:ascii="Times New Roman" w:hAnsi="Times New Roman" w:cs="Times New Roman"/>
                <w:lang w:val="uk-UA"/>
              </w:rPr>
              <w:t>10</w:t>
            </w:r>
          </w:p>
        </w:tc>
      </w:tr>
      <w:tr w:rsidR="00A37223" w:rsidRPr="00A37223" w:rsidTr="00C454A7">
        <w:tc>
          <w:tcPr>
            <w:tcW w:w="2405" w:type="dxa"/>
            <w:shd w:val="clear" w:color="auto" w:fill="auto"/>
          </w:tcPr>
          <w:p w:rsidR="00A37223" w:rsidRPr="00A37223" w:rsidRDefault="00A37223" w:rsidP="00C454A7">
            <w:pPr>
              <w:rPr>
                <w:rFonts w:ascii="Times New Roman" w:hAnsi="Times New Roman" w:cs="Times New Roman"/>
                <w:iCs/>
                <w:lang w:val="uk-UA"/>
              </w:rPr>
            </w:pPr>
            <w:r w:rsidRPr="00A37223"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  <w:t>Тема 3</w:t>
            </w:r>
            <w:r w:rsidRPr="00A37223">
              <w:rPr>
                <w:rFonts w:ascii="Times New Roman" w:hAnsi="Times New Roman" w:cs="Times New Roman"/>
                <w:bCs/>
                <w:i/>
                <w:lang w:val="uk-UA"/>
              </w:rPr>
              <w:t xml:space="preserve">. </w:t>
            </w:r>
            <w:r w:rsidRPr="00A37223">
              <w:rPr>
                <w:rFonts w:ascii="Times New Roman" w:hAnsi="Times New Roman" w:cs="Times New Roman"/>
                <w:lang w:val="uk-UA"/>
              </w:rPr>
              <w:t>Командні зміни</w:t>
            </w:r>
          </w:p>
        </w:tc>
        <w:tc>
          <w:tcPr>
            <w:tcW w:w="1276" w:type="dxa"/>
            <w:shd w:val="clear" w:color="auto" w:fill="auto"/>
          </w:tcPr>
          <w:p w:rsidR="00A37223" w:rsidRPr="00A37223" w:rsidRDefault="00A37223" w:rsidP="00C454A7">
            <w:pPr>
              <w:jc w:val="center"/>
              <w:rPr>
                <w:rFonts w:ascii="Times New Roman" w:hAnsi="Times New Roman" w:cs="Times New Roman"/>
              </w:rPr>
            </w:pPr>
            <w:r w:rsidRPr="00A37223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7223" w:rsidRPr="00A37223" w:rsidRDefault="00A37223" w:rsidP="00C454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7223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7223" w:rsidRPr="00A37223" w:rsidRDefault="00A37223" w:rsidP="00C454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7223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A37223" w:rsidRPr="00A37223" w:rsidRDefault="00A37223" w:rsidP="00C454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722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A37223" w:rsidRPr="00A37223" w:rsidRDefault="00A37223" w:rsidP="00C454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722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7223" w:rsidRPr="00A37223" w:rsidRDefault="00A37223" w:rsidP="00C454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7223">
              <w:rPr>
                <w:rFonts w:ascii="Times New Roman" w:hAnsi="Times New Roman" w:cs="Times New Roman"/>
                <w:lang w:val="uk-UA"/>
              </w:rPr>
              <w:t>10</w:t>
            </w:r>
          </w:p>
        </w:tc>
      </w:tr>
      <w:tr w:rsidR="00A37223" w:rsidRPr="00A37223" w:rsidTr="00C454A7">
        <w:tc>
          <w:tcPr>
            <w:tcW w:w="2405" w:type="dxa"/>
            <w:shd w:val="clear" w:color="auto" w:fill="auto"/>
          </w:tcPr>
          <w:p w:rsidR="00A37223" w:rsidRPr="00A37223" w:rsidRDefault="00A37223" w:rsidP="00C454A7">
            <w:pPr>
              <w:shd w:val="clear" w:color="auto" w:fill="FFFFFF"/>
              <w:spacing w:line="264" w:lineRule="auto"/>
              <w:rPr>
                <w:rFonts w:ascii="Times New Roman" w:hAnsi="Times New Roman" w:cs="Times New Roman"/>
                <w:lang w:val="uk-UA"/>
              </w:rPr>
            </w:pPr>
            <w:r w:rsidRPr="00A37223"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  <w:t>Тема 4</w:t>
            </w:r>
            <w:r w:rsidRPr="00A37223">
              <w:rPr>
                <w:rFonts w:ascii="Times New Roman" w:hAnsi="Times New Roman" w:cs="Times New Roman"/>
                <w:bCs/>
                <w:i/>
                <w:lang w:val="uk-UA"/>
              </w:rPr>
              <w:t>.</w:t>
            </w:r>
            <w:r w:rsidRPr="00A37223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A37223">
              <w:rPr>
                <w:rFonts w:ascii="Times New Roman" w:hAnsi="Times New Roman" w:cs="Times New Roman"/>
                <w:lang w:val="uk-UA"/>
              </w:rPr>
              <w:t>Розвиток організації в сучасних умовах та проблеми управління опором змінам</w:t>
            </w:r>
          </w:p>
        </w:tc>
        <w:tc>
          <w:tcPr>
            <w:tcW w:w="1276" w:type="dxa"/>
            <w:shd w:val="clear" w:color="auto" w:fill="auto"/>
          </w:tcPr>
          <w:p w:rsidR="00A37223" w:rsidRPr="00A37223" w:rsidRDefault="00A37223" w:rsidP="00C454A7">
            <w:pPr>
              <w:jc w:val="center"/>
              <w:rPr>
                <w:rFonts w:ascii="Times New Roman" w:hAnsi="Times New Roman" w:cs="Times New Roman"/>
              </w:rPr>
            </w:pPr>
            <w:r w:rsidRPr="00A37223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7223" w:rsidRPr="00A37223" w:rsidRDefault="00A37223" w:rsidP="00C454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7223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7223" w:rsidRPr="00A37223" w:rsidRDefault="00A37223" w:rsidP="00C454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7223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A37223" w:rsidRPr="00A37223" w:rsidRDefault="00A37223" w:rsidP="00C454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722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A37223" w:rsidRPr="00A37223" w:rsidRDefault="00A37223" w:rsidP="00C454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722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7223" w:rsidRPr="00A37223" w:rsidRDefault="00A37223" w:rsidP="00C454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7223">
              <w:rPr>
                <w:rFonts w:ascii="Times New Roman" w:hAnsi="Times New Roman" w:cs="Times New Roman"/>
                <w:lang w:val="uk-UA"/>
              </w:rPr>
              <w:t>10</w:t>
            </w:r>
          </w:p>
        </w:tc>
      </w:tr>
      <w:tr w:rsidR="00A37223" w:rsidRPr="00A37223" w:rsidTr="00C454A7">
        <w:tc>
          <w:tcPr>
            <w:tcW w:w="2405" w:type="dxa"/>
            <w:shd w:val="clear" w:color="auto" w:fill="auto"/>
          </w:tcPr>
          <w:p w:rsidR="00A37223" w:rsidRPr="00A37223" w:rsidRDefault="00A37223" w:rsidP="00C454A7">
            <w:pPr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A37223"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  <w:t>Тема 5</w:t>
            </w:r>
            <w:r w:rsidRPr="00A37223">
              <w:rPr>
                <w:rFonts w:ascii="Times New Roman" w:hAnsi="Times New Roman" w:cs="Times New Roman"/>
                <w:bCs/>
                <w:i/>
                <w:lang w:val="uk-UA"/>
              </w:rPr>
              <w:t>.</w:t>
            </w:r>
            <w:r w:rsidRPr="00A37223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A37223">
              <w:rPr>
                <w:rFonts w:ascii="Times New Roman" w:hAnsi="Times New Roman" w:cs="Times New Roman"/>
                <w:lang w:val="uk-UA"/>
              </w:rPr>
              <w:t>Управління змінами у стратегічному розвитку організації</w:t>
            </w:r>
          </w:p>
        </w:tc>
        <w:tc>
          <w:tcPr>
            <w:tcW w:w="1276" w:type="dxa"/>
            <w:shd w:val="clear" w:color="auto" w:fill="auto"/>
          </w:tcPr>
          <w:p w:rsidR="00A37223" w:rsidRPr="00A37223" w:rsidRDefault="00A37223" w:rsidP="00C454A7">
            <w:pPr>
              <w:jc w:val="center"/>
              <w:rPr>
                <w:rFonts w:ascii="Times New Roman" w:hAnsi="Times New Roman" w:cs="Times New Roman"/>
              </w:rPr>
            </w:pPr>
            <w:r w:rsidRPr="00A37223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7223" w:rsidRPr="00A37223" w:rsidRDefault="00A37223" w:rsidP="00C454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7223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7223" w:rsidRPr="00A37223" w:rsidRDefault="00A37223" w:rsidP="00C454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7223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A37223" w:rsidRPr="00A37223" w:rsidRDefault="00A37223" w:rsidP="00C454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722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A37223" w:rsidRPr="00A37223" w:rsidRDefault="00A37223" w:rsidP="00C454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722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7223" w:rsidRPr="00A37223" w:rsidRDefault="00A37223" w:rsidP="00C454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7223">
              <w:rPr>
                <w:rFonts w:ascii="Times New Roman" w:hAnsi="Times New Roman" w:cs="Times New Roman"/>
                <w:lang w:val="uk-UA"/>
              </w:rPr>
              <w:t>10</w:t>
            </w:r>
          </w:p>
        </w:tc>
      </w:tr>
      <w:tr w:rsidR="00A37223" w:rsidRPr="00A37223" w:rsidTr="00C454A7">
        <w:tc>
          <w:tcPr>
            <w:tcW w:w="2405" w:type="dxa"/>
            <w:shd w:val="clear" w:color="auto" w:fill="auto"/>
          </w:tcPr>
          <w:p w:rsidR="00A37223" w:rsidRPr="00A37223" w:rsidRDefault="00A37223" w:rsidP="00C454A7">
            <w:pPr>
              <w:rPr>
                <w:rFonts w:ascii="Times New Roman" w:hAnsi="Times New Roman" w:cs="Times New Roman"/>
                <w:bCs/>
                <w:iCs/>
                <w:color w:val="000000"/>
                <w:lang w:val="uk-UA"/>
              </w:rPr>
            </w:pPr>
            <w:r w:rsidRPr="00A37223"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  <w:t>Тема 6.</w:t>
            </w:r>
            <w:r w:rsidRPr="00A37223">
              <w:rPr>
                <w:rFonts w:ascii="Times New Roman" w:hAnsi="Times New Roman" w:cs="Times New Roman"/>
                <w:bCs/>
                <w:u w:val="single"/>
                <w:lang w:val="uk-UA"/>
              </w:rPr>
              <w:t xml:space="preserve"> </w:t>
            </w:r>
            <w:r w:rsidRPr="00A37223">
              <w:rPr>
                <w:rFonts w:ascii="Times New Roman" w:hAnsi="Times New Roman" w:cs="Times New Roman"/>
                <w:lang w:val="uk-UA"/>
              </w:rPr>
              <w:t>Механізми адаптивного управління змінами: методологічні підходи та організаційні рішення</w:t>
            </w:r>
          </w:p>
        </w:tc>
        <w:tc>
          <w:tcPr>
            <w:tcW w:w="1276" w:type="dxa"/>
            <w:shd w:val="clear" w:color="auto" w:fill="auto"/>
          </w:tcPr>
          <w:p w:rsidR="00A37223" w:rsidRPr="00A37223" w:rsidRDefault="00A37223" w:rsidP="00C454A7">
            <w:pPr>
              <w:jc w:val="center"/>
              <w:rPr>
                <w:rFonts w:ascii="Times New Roman" w:hAnsi="Times New Roman" w:cs="Times New Roman"/>
              </w:rPr>
            </w:pPr>
            <w:r w:rsidRPr="00A37223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7223" w:rsidRPr="00A37223" w:rsidRDefault="00A37223" w:rsidP="00C454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7223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7223" w:rsidRPr="00A37223" w:rsidRDefault="00A37223" w:rsidP="00C454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7223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A37223" w:rsidRPr="00A37223" w:rsidRDefault="00A37223" w:rsidP="00C454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722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A37223" w:rsidRPr="00A37223" w:rsidRDefault="00A37223" w:rsidP="00C454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722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7223" w:rsidRPr="00A37223" w:rsidRDefault="00A37223" w:rsidP="00C454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7223">
              <w:rPr>
                <w:rFonts w:ascii="Times New Roman" w:hAnsi="Times New Roman" w:cs="Times New Roman"/>
                <w:lang w:val="uk-UA"/>
              </w:rPr>
              <w:t>10</w:t>
            </w:r>
          </w:p>
        </w:tc>
      </w:tr>
      <w:tr w:rsidR="00A37223" w:rsidRPr="00A37223" w:rsidTr="00C454A7">
        <w:tc>
          <w:tcPr>
            <w:tcW w:w="2405" w:type="dxa"/>
            <w:shd w:val="clear" w:color="auto" w:fill="auto"/>
          </w:tcPr>
          <w:p w:rsidR="00A37223" w:rsidRPr="00A37223" w:rsidRDefault="00A37223" w:rsidP="00C454A7">
            <w:pPr>
              <w:rPr>
                <w:rFonts w:ascii="Times New Roman" w:hAnsi="Times New Roman" w:cs="Times New Roman"/>
                <w:bCs/>
                <w:iCs/>
                <w:color w:val="000000"/>
                <w:lang w:val="uk-UA"/>
              </w:rPr>
            </w:pPr>
            <w:r w:rsidRPr="00A37223">
              <w:rPr>
                <w:rFonts w:ascii="Times New Roman" w:hAnsi="Times New Roman" w:cs="Times New Roman"/>
                <w:bCs/>
                <w:i/>
                <w:u w:val="single"/>
                <w:lang w:val="uk-UA"/>
              </w:rPr>
              <w:t xml:space="preserve">Тема 7. </w:t>
            </w:r>
            <w:r w:rsidRPr="00A37223">
              <w:rPr>
                <w:rFonts w:ascii="Times New Roman" w:hAnsi="Times New Roman" w:cs="Times New Roman"/>
                <w:bCs/>
                <w:iCs/>
                <w:color w:val="000000"/>
                <w:lang w:val="uk-UA"/>
              </w:rPr>
              <w:t>Адаптивне управління в системі організаційного розвитку</w:t>
            </w:r>
          </w:p>
        </w:tc>
        <w:tc>
          <w:tcPr>
            <w:tcW w:w="1276" w:type="dxa"/>
            <w:shd w:val="clear" w:color="auto" w:fill="auto"/>
          </w:tcPr>
          <w:p w:rsidR="00A37223" w:rsidRPr="00A37223" w:rsidRDefault="00A37223" w:rsidP="00C454A7">
            <w:pPr>
              <w:jc w:val="center"/>
              <w:rPr>
                <w:rFonts w:ascii="Times New Roman" w:hAnsi="Times New Roman" w:cs="Times New Roman"/>
              </w:rPr>
            </w:pPr>
            <w:r w:rsidRPr="00A37223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7223" w:rsidRPr="00A37223" w:rsidRDefault="00A37223" w:rsidP="00C454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7223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7223" w:rsidRPr="00A37223" w:rsidRDefault="00A37223" w:rsidP="00C454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7223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A37223" w:rsidRPr="00A37223" w:rsidRDefault="00A37223" w:rsidP="00C454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722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A37223" w:rsidRPr="00A37223" w:rsidRDefault="00A37223" w:rsidP="00C454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722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7223" w:rsidRPr="00A37223" w:rsidRDefault="00A37223" w:rsidP="00C454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7223">
              <w:rPr>
                <w:rFonts w:ascii="Times New Roman" w:hAnsi="Times New Roman" w:cs="Times New Roman"/>
                <w:lang w:val="uk-UA"/>
              </w:rPr>
              <w:t>10</w:t>
            </w:r>
          </w:p>
        </w:tc>
      </w:tr>
      <w:tr w:rsidR="00A37223" w:rsidRPr="00A37223" w:rsidTr="00C454A7">
        <w:tc>
          <w:tcPr>
            <w:tcW w:w="2405" w:type="dxa"/>
            <w:shd w:val="clear" w:color="auto" w:fill="auto"/>
          </w:tcPr>
          <w:p w:rsidR="00A37223" w:rsidRPr="00A37223" w:rsidRDefault="00A37223" w:rsidP="00C454A7">
            <w:pPr>
              <w:rPr>
                <w:rFonts w:ascii="Times New Roman" w:hAnsi="Times New Roman" w:cs="Times New Roman"/>
                <w:bCs/>
                <w:iCs/>
                <w:color w:val="000000"/>
                <w:lang w:val="uk-UA"/>
              </w:rPr>
            </w:pPr>
            <w:r w:rsidRPr="00A37223">
              <w:rPr>
                <w:rFonts w:ascii="Times New Roman" w:hAnsi="Times New Roman" w:cs="Times New Roman"/>
                <w:i/>
                <w:u w:val="single"/>
                <w:lang w:val="uk-UA"/>
              </w:rPr>
              <w:t>Тема 8.</w:t>
            </w:r>
            <w:r w:rsidRPr="00A37223">
              <w:rPr>
                <w:rFonts w:ascii="Times New Roman" w:hAnsi="Times New Roman" w:cs="Times New Roman"/>
                <w:u w:val="single"/>
                <w:lang w:val="uk-UA"/>
              </w:rPr>
              <w:t xml:space="preserve"> </w:t>
            </w:r>
            <w:r w:rsidRPr="00A37223">
              <w:rPr>
                <w:rFonts w:ascii="Times New Roman" w:hAnsi="Times New Roman" w:cs="Times New Roman"/>
                <w:bCs/>
                <w:iCs/>
                <w:color w:val="000000"/>
                <w:lang w:val="uk-UA"/>
              </w:rPr>
              <w:t>Готовність до адаптивного управління сучасного менеджера</w:t>
            </w:r>
          </w:p>
        </w:tc>
        <w:tc>
          <w:tcPr>
            <w:tcW w:w="1276" w:type="dxa"/>
            <w:shd w:val="clear" w:color="auto" w:fill="auto"/>
          </w:tcPr>
          <w:p w:rsidR="00A37223" w:rsidRPr="00A37223" w:rsidRDefault="00A37223" w:rsidP="00C454A7">
            <w:pPr>
              <w:jc w:val="center"/>
              <w:rPr>
                <w:rFonts w:ascii="Times New Roman" w:hAnsi="Times New Roman" w:cs="Times New Roman"/>
              </w:rPr>
            </w:pPr>
            <w:r w:rsidRPr="00A37223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7223" w:rsidRPr="00A37223" w:rsidRDefault="00A37223" w:rsidP="00C454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7223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7223" w:rsidRPr="00A37223" w:rsidRDefault="00A37223" w:rsidP="00C454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7223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A37223" w:rsidRPr="00A37223" w:rsidRDefault="00A37223" w:rsidP="00C454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722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A37223" w:rsidRPr="00A37223" w:rsidRDefault="00A37223" w:rsidP="00C454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722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7223" w:rsidRPr="00A37223" w:rsidRDefault="00A37223" w:rsidP="00C454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7223">
              <w:rPr>
                <w:rFonts w:ascii="Times New Roman" w:hAnsi="Times New Roman" w:cs="Times New Roman"/>
                <w:lang w:val="uk-UA"/>
              </w:rPr>
              <w:t>10</w:t>
            </w:r>
          </w:p>
        </w:tc>
      </w:tr>
      <w:tr w:rsidR="00A37223" w:rsidRPr="00A37223" w:rsidTr="00C454A7">
        <w:tc>
          <w:tcPr>
            <w:tcW w:w="2405" w:type="dxa"/>
            <w:shd w:val="clear" w:color="auto" w:fill="auto"/>
          </w:tcPr>
          <w:p w:rsidR="00A37223" w:rsidRPr="00A37223" w:rsidRDefault="00A37223" w:rsidP="00C454A7">
            <w:pPr>
              <w:jc w:val="center"/>
              <w:rPr>
                <w:rFonts w:ascii="Times New Roman" w:hAnsi="Times New Roman" w:cs="Times New Roman"/>
                <w:bCs/>
                <w:i/>
                <w:iCs/>
                <w:u w:val="single"/>
                <w:lang w:val="uk-UA"/>
              </w:rPr>
            </w:pPr>
            <w:r w:rsidRPr="00A37223">
              <w:rPr>
                <w:rFonts w:ascii="Times New Roman" w:hAnsi="Times New Roman" w:cs="Times New Roman"/>
                <w:bCs/>
                <w:i/>
                <w:iCs/>
                <w:u w:val="single"/>
                <w:lang w:val="uk-UA"/>
              </w:rPr>
              <w:t xml:space="preserve">Залік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7223" w:rsidRPr="00A37223" w:rsidRDefault="00A37223" w:rsidP="00C454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722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7223" w:rsidRPr="00A37223" w:rsidRDefault="00A37223" w:rsidP="00C454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722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7223" w:rsidRPr="00A37223" w:rsidRDefault="00A37223" w:rsidP="00C454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722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A37223" w:rsidRPr="00A37223" w:rsidRDefault="00A37223" w:rsidP="00C454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722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A37223" w:rsidRPr="00A37223" w:rsidRDefault="00A37223" w:rsidP="00C454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7223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7223" w:rsidRPr="00A37223" w:rsidRDefault="00A37223" w:rsidP="00C454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7223">
              <w:rPr>
                <w:rFonts w:ascii="Times New Roman" w:hAnsi="Times New Roman" w:cs="Times New Roman"/>
                <w:lang w:val="uk-UA"/>
              </w:rPr>
              <w:t>20</w:t>
            </w:r>
          </w:p>
        </w:tc>
      </w:tr>
      <w:tr w:rsidR="00A37223" w:rsidRPr="00A37223" w:rsidTr="00C454A7">
        <w:trPr>
          <w:trHeight w:val="183"/>
        </w:trPr>
        <w:tc>
          <w:tcPr>
            <w:tcW w:w="2405" w:type="dxa"/>
            <w:shd w:val="clear" w:color="auto" w:fill="auto"/>
          </w:tcPr>
          <w:p w:rsidR="00A37223" w:rsidRPr="00A37223" w:rsidRDefault="00A37223" w:rsidP="00C454A7">
            <w:pPr>
              <w:jc w:val="right"/>
              <w:rPr>
                <w:rFonts w:ascii="Times New Roman" w:hAnsi="Times New Roman" w:cs="Times New Roman"/>
                <w:bCs/>
                <w:lang w:val="uk-UA"/>
              </w:rPr>
            </w:pPr>
            <w:r w:rsidRPr="00A37223">
              <w:rPr>
                <w:rFonts w:ascii="Times New Roman" w:hAnsi="Times New Roman" w:cs="Times New Roman"/>
                <w:bCs/>
                <w:lang w:val="uk-UA"/>
              </w:rPr>
              <w:t>ВСЬОГО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7223" w:rsidRPr="00A37223" w:rsidRDefault="00A37223" w:rsidP="00C454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7223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7223" w:rsidRPr="00A37223" w:rsidRDefault="00A37223" w:rsidP="00C454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7223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7223" w:rsidRPr="00A37223" w:rsidRDefault="00A37223" w:rsidP="00C454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7223"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1134" w:type="dxa"/>
            <w:vAlign w:val="center"/>
          </w:tcPr>
          <w:p w:rsidR="00A37223" w:rsidRPr="00A37223" w:rsidRDefault="00A37223" w:rsidP="00C454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7223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2" w:type="dxa"/>
          </w:tcPr>
          <w:p w:rsidR="00A37223" w:rsidRPr="00A37223" w:rsidRDefault="00A37223" w:rsidP="00C454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7223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7223" w:rsidRPr="00A37223" w:rsidRDefault="00A37223" w:rsidP="00C454A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7223">
              <w:rPr>
                <w:rFonts w:ascii="Times New Roman" w:hAnsi="Times New Roman" w:cs="Times New Roman"/>
                <w:lang w:val="uk-UA"/>
              </w:rPr>
              <w:t>100</w:t>
            </w:r>
          </w:p>
        </w:tc>
      </w:tr>
    </w:tbl>
    <w:p w:rsidR="006349A0" w:rsidRDefault="006349A0" w:rsidP="0074636C">
      <w:pPr>
        <w:spacing w:line="360" w:lineRule="auto"/>
        <w:jc w:val="center"/>
        <w:rPr>
          <w:rStyle w:val="2"/>
          <w:b w:val="0"/>
          <w:bCs w:val="0"/>
          <w:u w:val="none"/>
          <w:lang w:val="uk-UA" w:eastAsia="uk-UA"/>
        </w:rPr>
      </w:pPr>
    </w:p>
    <w:p w:rsidR="00A37223" w:rsidRDefault="00A37223" w:rsidP="0074636C">
      <w:pPr>
        <w:spacing w:line="360" w:lineRule="auto"/>
        <w:jc w:val="center"/>
        <w:rPr>
          <w:rStyle w:val="2"/>
          <w:b w:val="0"/>
          <w:bCs w:val="0"/>
          <w:u w:val="none"/>
          <w:lang w:val="uk-UA" w:eastAsia="uk-UA"/>
        </w:rPr>
      </w:pPr>
    </w:p>
    <w:p w:rsidR="00A37223" w:rsidRDefault="00A37223" w:rsidP="0074636C">
      <w:pPr>
        <w:spacing w:line="360" w:lineRule="auto"/>
        <w:jc w:val="center"/>
        <w:rPr>
          <w:rStyle w:val="2"/>
          <w:b w:val="0"/>
          <w:bCs w:val="0"/>
          <w:u w:val="none"/>
          <w:lang w:val="uk-UA" w:eastAsia="uk-UA"/>
        </w:rPr>
      </w:pPr>
    </w:p>
    <w:p w:rsidR="004952EA" w:rsidRPr="0032338D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b/>
          <w:bCs/>
          <w:sz w:val="26"/>
          <w:szCs w:val="26"/>
          <w:lang w:val="uk-UA"/>
        </w:rPr>
        <w:lastRenderedPageBreak/>
        <w:t xml:space="preserve">Критерії  та система оцінювання знань та вмінь студентів. </w:t>
      </w:r>
    </w:p>
    <w:p w:rsidR="004952EA" w:rsidRPr="0032338D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 xml:space="preserve">Згідно основних положень ЄКТС, під </w:t>
      </w:r>
      <w:r w:rsidRPr="0032338D">
        <w:rPr>
          <w:rFonts w:ascii="Times New Roman" w:hAnsi="Times New Roman" w:cs="Times New Roman"/>
          <w:b/>
          <w:bCs/>
          <w:sz w:val="26"/>
          <w:szCs w:val="26"/>
          <w:lang w:val="uk-UA"/>
        </w:rPr>
        <w:t>системою оцінювання</w:t>
      </w:r>
      <w:r w:rsidRPr="0032338D">
        <w:rPr>
          <w:rFonts w:ascii="Times New Roman" w:hAnsi="Times New Roman" w:cs="Times New Roman"/>
          <w:sz w:val="26"/>
          <w:szCs w:val="26"/>
          <w:lang w:val="uk-UA"/>
        </w:rPr>
        <w:t xml:space="preserve"> слід розуміти сукупність методів (письмові, усні і практичні тести, екзамени, проекти, тощо), що використовуються при оцінюванні досягнень особами, що навчаються, очікуваних результатів навчання.</w:t>
      </w:r>
    </w:p>
    <w:p w:rsidR="004952EA" w:rsidRPr="0032338D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 xml:space="preserve">Успішне оцінювання результатів навчання є передумовою присвоєння кредитів особі, що навчається. Тому твердження про результати вивчення компонентів програм завжди повинні супроводжуватися зрозумілими та відповідними </w:t>
      </w:r>
      <w:r w:rsidRPr="0032338D">
        <w:rPr>
          <w:rFonts w:ascii="Times New Roman" w:hAnsi="Times New Roman" w:cs="Times New Roman"/>
          <w:b/>
          <w:bCs/>
          <w:sz w:val="26"/>
          <w:szCs w:val="26"/>
          <w:lang w:val="uk-UA"/>
        </w:rPr>
        <w:t>критеріями оцінювання</w:t>
      </w:r>
      <w:r w:rsidRPr="0032338D">
        <w:rPr>
          <w:rFonts w:ascii="Times New Roman" w:hAnsi="Times New Roman" w:cs="Times New Roman"/>
          <w:sz w:val="26"/>
          <w:szCs w:val="26"/>
          <w:lang w:val="uk-UA"/>
        </w:rPr>
        <w:t xml:space="preserve"> для присвоєння кредитів. Це дає можливість стверджувати, чи отримала особа, що навчається, необхідні знання, розуміння, компетенції.</w:t>
      </w:r>
    </w:p>
    <w:p w:rsidR="004952EA" w:rsidRPr="0032338D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Критерії оцінювання – </w:t>
      </w:r>
      <w:r w:rsidRPr="0032338D">
        <w:rPr>
          <w:rFonts w:ascii="Times New Roman" w:hAnsi="Times New Roman" w:cs="Times New Roman"/>
          <w:sz w:val="26"/>
          <w:szCs w:val="26"/>
          <w:lang w:val="uk-UA"/>
        </w:rPr>
        <w:t>це описи того, що як очікується, має зробити особа, яка навчається, щоб продемонструвати досягнення результату навчання.</w:t>
      </w:r>
    </w:p>
    <w:p w:rsidR="004952EA" w:rsidRPr="0032338D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>Основними концептуальними положеннями системи оцінювання знань та вмінь студентів є:</w:t>
      </w:r>
    </w:p>
    <w:p w:rsidR="004952EA" w:rsidRPr="0032338D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>Підвищення якості підготовки і конкурентоспроможності фахівців за рахунок стимулювання самостійної та систематичної роботи студентів протягом навчального семестру, встановлення постійного зворотного зв’язку викладачів з кожним студентом та своєчасного коригування його навчальної діяльності.</w:t>
      </w:r>
    </w:p>
    <w:p w:rsidR="004952EA" w:rsidRPr="0032338D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>Підвищення об’єктивності оцінювання знань студентів відбувається за рахунок контролю протягом семестру із використанням 100 бальної шкали (табл. 2). Оцінки обов’язково переводять у національну шкалу (з виставленням державної семестрової оцінки „відмінно”, „добре”, „задовільно” чи „незадовільно”) та у шкалу ЕСТ</w:t>
      </w:r>
      <w:r w:rsidRPr="0032338D">
        <w:rPr>
          <w:rFonts w:ascii="Times New Roman" w:hAnsi="Times New Roman" w:cs="Times New Roman"/>
          <w:sz w:val="26"/>
          <w:szCs w:val="26"/>
        </w:rPr>
        <w:t>S</w:t>
      </w:r>
      <w:r w:rsidRPr="0032338D">
        <w:rPr>
          <w:rFonts w:ascii="Times New Roman" w:hAnsi="Times New Roman" w:cs="Times New Roman"/>
          <w:sz w:val="26"/>
          <w:szCs w:val="26"/>
          <w:lang w:val="uk-UA"/>
        </w:rPr>
        <w:t xml:space="preserve"> (А, В, С, </w:t>
      </w:r>
      <w:r w:rsidRPr="0032338D">
        <w:rPr>
          <w:rFonts w:ascii="Times New Roman" w:hAnsi="Times New Roman" w:cs="Times New Roman"/>
          <w:sz w:val="26"/>
          <w:szCs w:val="26"/>
        </w:rPr>
        <w:t>D</w:t>
      </w:r>
      <w:r w:rsidRPr="0032338D">
        <w:rPr>
          <w:rFonts w:ascii="Times New Roman" w:hAnsi="Times New Roman" w:cs="Times New Roman"/>
          <w:sz w:val="26"/>
          <w:szCs w:val="26"/>
          <w:lang w:val="uk-UA"/>
        </w:rPr>
        <w:t xml:space="preserve">, Е, </w:t>
      </w:r>
      <w:r w:rsidRPr="0032338D">
        <w:rPr>
          <w:rFonts w:ascii="Times New Roman" w:hAnsi="Times New Roman" w:cs="Times New Roman"/>
          <w:sz w:val="26"/>
          <w:szCs w:val="26"/>
        </w:rPr>
        <w:t>F</w:t>
      </w:r>
      <w:r w:rsidRPr="0032338D">
        <w:rPr>
          <w:rFonts w:ascii="Times New Roman" w:hAnsi="Times New Roman" w:cs="Times New Roman"/>
          <w:sz w:val="26"/>
          <w:szCs w:val="26"/>
          <w:lang w:val="uk-UA"/>
        </w:rPr>
        <w:t xml:space="preserve">Х, </w:t>
      </w:r>
      <w:r w:rsidRPr="0032338D">
        <w:rPr>
          <w:rFonts w:ascii="Times New Roman" w:hAnsi="Times New Roman" w:cs="Times New Roman"/>
          <w:sz w:val="26"/>
          <w:szCs w:val="26"/>
        </w:rPr>
        <w:t>F</w:t>
      </w:r>
      <w:r w:rsidRPr="0032338D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:rsidR="00EA626A" w:rsidRPr="0032338D" w:rsidRDefault="00EA626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952EA" w:rsidRPr="0032338D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2338D">
        <w:rPr>
          <w:rFonts w:ascii="Times New Roman" w:hAnsi="Times New Roman" w:cs="Times New Roman"/>
          <w:sz w:val="26"/>
          <w:szCs w:val="26"/>
          <w:lang w:val="uk-UA"/>
        </w:rPr>
        <w:t xml:space="preserve">Таблиця </w:t>
      </w:r>
      <w:r w:rsidR="00EA626A" w:rsidRPr="0032338D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32338D">
        <w:rPr>
          <w:rFonts w:ascii="Times New Roman" w:hAnsi="Times New Roman" w:cs="Times New Roman"/>
          <w:sz w:val="26"/>
          <w:szCs w:val="26"/>
          <w:lang w:val="uk-UA"/>
        </w:rPr>
        <w:t xml:space="preserve"> – Шкала оцінювання знань та умінь: національна та ЕСТS</w:t>
      </w:r>
    </w:p>
    <w:tbl>
      <w:tblPr>
        <w:tblW w:w="969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701"/>
        <w:gridCol w:w="2835"/>
        <w:gridCol w:w="2040"/>
      </w:tblGrid>
      <w:tr w:rsidR="004952EA" w:rsidRPr="006349A0" w:rsidTr="0074636C">
        <w:trPr>
          <w:trHeight w:val="377"/>
        </w:trPr>
        <w:tc>
          <w:tcPr>
            <w:tcW w:w="1560" w:type="dxa"/>
            <w:vMerge w:val="restart"/>
          </w:tcPr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Рейтингова</w:t>
            </w:r>
          </w:p>
          <w:p w:rsidR="004952EA" w:rsidRPr="006349A0" w:rsidRDefault="0074636C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 w:rsidR="004952EA"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цінка, бали</w:t>
            </w:r>
          </w:p>
        </w:tc>
        <w:tc>
          <w:tcPr>
            <w:tcW w:w="1559" w:type="dxa"/>
            <w:vMerge w:val="restart"/>
          </w:tcPr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Оцінка ЕСТS та її визначення</w:t>
            </w:r>
          </w:p>
        </w:tc>
        <w:tc>
          <w:tcPr>
            <w:tcW w:w="1701" w:type="dxa"/>
            <w:vMerge w:val="restart"/>
          </w:tcPr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Національна оцінка</w:t>
            </w:r>
          </w:p>
        </w:tc>
        <w:tc>
          <w:tcPr>
            <w:tcW w:w="4875" w:type="dxa"/>
            <w:gridSpan w:val="2"/>
          </w:tcPr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Критерії оцінювання</w:t>
            </w:r>
          </w:p>
        </w:tc>
      </w:tr>
      <w:tr w:rsidR="004952EA" w:rsidRPr="006349A0" w:rsidTr="0074636C">
        <w:trPr>
          <w:trHeight w:val="489"/>
        </w:trPr>
        <w:tc>
          <w:tcPr>
            <w:tcW w:w="1560" w:type="dxa"/>
            <w:vMerge/>
          </w:tcPr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</w:tcPr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4952EA" w:rsidRPr="006349A0" w:rsidRDefault="004952EA" w:rsidP="0074636C">
            <w:pPr>
              <w:tabs>
                <w:tab w:val="left" w:pos="1245"/>
              </w:tabs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позитивні</w:t>
            </w:r>
          </w:p>
        </w:tc>
        <w:tc>
          <w:tcPr>
            <w:tcW w:w="2040" w:type="dxa"/>
          </w:tcPr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негативні</w:t>
            </w:r>
          </w:p>
        </w:tc>
      </w:tr>
      <w:tr w:rsidR="004952EA" w:rsidRPr="006349A0" w:rsidTr="0074636C">
        <w:trPr>
          <w:trHeight w:val="321"/>
        </w:trPr>
        <w:tc>
          <w:tcPr>
            <w:tcW w:w="1560" w:type="dxa"/>
          </w:tcPr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</w:tcPr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</w:tcPr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2835" w:type="dxa"/>
          </w:tcPr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2040" w:type="dxa"/>
          </w:tcPr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</w:t>
            </w:r>
          </w:p>
        </w:tc>
      </w:tr>
      <w:tr w:rsidR="004952EA" w:rsidRPr="006349A0" w:rsidTr="0074636C">
        <w:trPr>
          <w:trHeight w:val="836"/>
        </w:trPr>
        <w:tc>
          <w:tcPr>
            <w:tcW w:w="1560" w:type="dxa"/>
          </w:tcPr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90-100</w:t>
            </w:r>
          </w:p>
        </w:tc>
        <w:tc>
          <w:tcPr>
            <w:tcW w:w="1559" w:type="dxa"/>
          </w:tcPr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Відмінно</w:t>
            </w:r>
          </w:p>
          <w:p w:rsidR="004952EA" w:rsidRPr="006349A0" w:rsidRDefault="004952EA" w:rsidP="00C15664">
            <w:pPr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2835" w:type="dxa"/>
          </w:tcPr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Глибоке знання </w:t>
            </w: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навчального матеріалу модуля, що містяться в </w:t>
            </w: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основних і додаткових літературних джерелах;</w:t>
            </w: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вміння аналізувати</w:t>
            </w: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явища, які вивчаються, в їхньому взаємозв’язку і розвитку;</w:t>
            </w: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вміння</w:t>
            </w: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проводити </w:t>
            </w: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теоретичні розрахунки</w:t>
            </w: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відповіді</w:t>
            </w: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запитання </w:t>
            </w: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чіткі</w:t>
            </w: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лаконічні, логічно послідовні;</w:t>
            </w:r>
          </w:p>
          <w:p w:rsidR="0032338D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 вміння  вирі</w:t>
            </w:r>
            <w:r w:rsid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шувати складні практичні задачі</w:t>
            </w:r>
          </w:p>
        </w:tc>
        <w:tc>
          <w:tcPr>
            <w:tcW w:w="2040" w:type="dxa"/>
          </w:tcPr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Відповіді на запитання можуть  містити </w:t>
            </w: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незначні неточності</w:t>
            </w: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</w:t>
            </w:r>
          </w:p>
        </w:tc>
      </w:tr>
      <w:tr w:rsidR="004952EA" w:rsidRPr="006349A0" w:rsidTr="0074636C">
        <w:trPr>
          <w:trHeight w:val="145"/>
        </w:trPr>
        <w:tc>
          <w:tcPr>
            <w:tcW w:w="1560" w:type="dxa"/>
          </w:tcPr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82-89</w:t>
            </w:r>
          </w:p>
        </w:tc>
        <w:tc>
          <w:tcPr>
            <w:tcW w:w="1559" w:type="dxa"/>
          </w:tcPr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701" w:type="dxa"/>
          </w:tcPr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Добре</w:t>
            </w: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Глибокий рівень знань</w:t>
            </w: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обсязі </w:t>
            </w: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обов’язкового матеріалу</w:t>
            </w: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що передбачений модулем;</w:t>
            </w: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вміння давати </w:t>
            </w: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аргументовані відповіді</w:t>
            </w: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запитання і проводити </w:t>
            </w: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теоретичні розрахунки</w:t>
            </w: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вміння вирішувати </w:t>
            </w:r>
            <w:r w:rsid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складні практичні задачі</w:t>
            </w:r>
          </w:p>
        </w:tc>
        <w:tc>
          <w:tcPr>
            <w:tcW w:w="2040" w:type="dxa"/>
          </w:tcPr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Відповіді на запитання містять </w:t>
            </w: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певні неточності;</w:t>
            </w: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952EA" w:rsidRPr="006349A0" w:rsidTr="0074636C">
        <w:trPr>
          <w:trHeight w:val="145"/>
        </w:trPr>
        <w:tc>
          <w:tcPr>
            <w:tcW w:w="1560" w:type="dxa"/>
          </w:tcPr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75-81</w:t>
            </w:r>
          </w:p>
        </w:tc>
        <w:tc>
          <w:tcPr>
            <w:tcW w:w="1559" w:type="dxa"/>
          </w:tcPr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</w:p>
        </w:tc>
        <w:tc>
          <w:tcPr>
            <w:tcW w:w="1701" w:type="dxa"/>
          </w:tcPr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Добре</w:t>
            </w: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Міцні знання</w:t>
            </w: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матеріалу, що вивчається, та його </w:t>
            </w: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практичного застосування;</w:t>
            </w: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</w:t>
            </w: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вміння давати </w:t>
            </w: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аргументовані відповіді</w:t>
            </w: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запитання і проводити </w:t>
            </w: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теоретичні розрахунки</w:t>
            </w: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вміння вирішувати </w:t>
            </w:r>
            <w:r w:rsid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практичні задачі</w:t>
            </w:r>
          </w:p>
        </w:tc>
        <w:tc>
          <w:tcPr>
            <w:tcW w:w="2040" w:type="dxa"/>
          </w:tcPr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- </w:t>
            </w: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невміння використовувати теоретичні знання для вирішення</w:t>
            </w: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складних практичних задач.</w:t>
            </w:r>
          </w:p>
        </w:tc>
      </w:tr>
      <w:tr w:rsidR="004952EA" w:rsidRPr="006349A0" w:rsidTr="0074636C">
        <w:trPr>
          <w:trHeight w:val="145"/>
        </w:trPr>
        <w:tc>
          <w:tcPr>
            <w:tcW w:w="1560" w:type="dxa"/>
          </w:tcPr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64-74</w:t>
            </w:r>
          </w:p>
        </w:tc>
        <w:tc>
          <w:tcPr>
            <w:tcW w:w="1559" w:type="dxa"/>
          </w:tcPr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</w:p>
        </w:tc>
        <w:tc>
          <w:tcPr>
            <w:tcW w:w="1701" w:type="dxa"/>
          </w:tcPr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Задовільно</w:t>
            </w: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Знання </w:t>
            </w: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основних фундаментальних положень</w:t>
            </w: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матеріалу, що вивчається, та їх </w:t>
            </w: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практичного застосування</w:t>
            </w: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вміння вирішувати прості </w:t>
            </w: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практичні задачі</w:t>
            </w: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040" w:type="dxa"/>
          </w:tcPr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Невміння давати </w:t>
            </w: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аргументовані відповіді</w:t>
            </w: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запитання;</w:t>
            </w: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невміння </w:t>
            </w: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аналізувати</w:t>
            </w: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викладений матеріал і </w:t>
            </w: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виконувати розрахунки;</w:t>
            </w: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невміння вирішувати </w:t>
            </w: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складні практичні задачі.</w:t>
            </w:r>
          </w:p>
        </w:tc>
      </w:tr>
      <w:tr w:rsidR="004952EA" w:rsidRPr="006349A0" w:rsidTr="0074636C">
        <w:trPr>
          <w:trHeight w:val="2807"/>
        </w:trPr>
        <w:tc>
          <w:tcPr>
            <w:tcW w:w="1560" w:type="dxa"/>
          </w:tcPr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60-63 </w:t>
            </w:r>
          </w:p>
        </w:tc>
        <w:tc>
          <w:tcPr>
            <w:tcW w:w="1559" w:type="dxa"/>
          </w:tcPr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Е</w:t>
            </w: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Задовільно</w:t>
            </w: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Знання </w:t>
            </w: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основних фундаментальних положень</w:t>
            </w: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матеріалу модуля,</w:t>
            </w: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вміння вирішувати найпростіші </w:t>
            </w: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практичні задачі</w:t>
            </w: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040" w:type="dxa"/>
          </w:tcPr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Незнання </w:t>
            </w: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окремих (непринципових) питань</w:t>
            </w: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матеріалу модуля;</w:t>
            </w: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невміння </w:t>
            </w: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послідовно і аргументовано</w:t>
            </w: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висловлювати думку;</w:t>
            </w: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невміння застосовувати теоретичні положення при </w:t>
            </w:r>
            <w:proofErr w:type="spellStart"/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розвязанні</w:t>
            </w:r>
            <w:proofErr w:type="spellEnd"/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практичних задач</w:t>
            </w:r>
          </w:p>
        </w:tc>
      </w:tr>
      <w:tr w:rsidR="004952EA" w:rsidRPr="006349A0" w:rsidTr="0074636C">
        <w:trPr>
          <w:trHeight w:val="3005"/>
        </w:trPr>
        <w:tc>
          <w:tcPr>
            <w:tcW w:w="1560" w:type="dxa"/>
          </w:tcPr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35-59</w:t>
            </w:r>
          </w:p>
        </w:tc>
        <w:tc>
          <w:tcPr>
            <w:tcW w:w="1559" w:type="dxa"/>
          </w:tcPr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</w:t>
            </w: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(потрібне додаткове вивчення)</w:t>
            </w:r>
          </w:p>
        </w:tc>
        <w:tc>
          <w:tcPr>
            <w:tcW w:w="1701" w:type="dxa"/>
          </w:tcPr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Незадовільно</w:t>
            </w: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Додаткове вивчення</w:t>
            </w: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матеріалу модуля може бути виконане </w:t>
            </w: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 терміни, що передбачені навчальним планом</w:t>
            </w: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040" w:type="dxa"/>
          </w:tcPr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Незнання </w:t>
            </w: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основних фундаментальних положень</w:t>
            </w: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навчального матеріалу модуля;</w:t>
            </w: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істотні помилки</w:t>
            </w: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відповідях на запитання;</w:t>
            </w: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невміння розв’язувати </w:t>
            </w: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прості практичні задачі.</w:t>
            </w:r>
          </w:p>
        </w:tc>
      </w:tr>
      <w:tr w:rsidR="004952EA" w:rsidRPr="006349A0" w:rsidTr="0074636C">
        <w:trPr>
          <w:trHeight w:val="1830"/>
        </w:trPr>
        <w:tc>
          <w:tcPr>
            <w:tcW w:w="1560" w:type="dxa"/>
          </w:tcPr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1-34</w:t>
            </w:r>
          </w:p>
        </w:tc>
        <w:tc>
          <w:tcPr>
            <w:tcW w:w="1559" w:type="dxa"/>
          </w:tcPr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349A0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(потрібне повторне вивчення)</w:t>
            </w:r>
          </w:p>
        </w:tc>
        <w:tc>
          <w:tcPr>
            <w:tcW w:w="1701" w:type="dxa"/>
          </w:tcPr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Незадовільно</w:t>
            </w: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952EA" w:rsidRPr="006349A0" w:rsidRDefault="004952EA" w:rsidP="00C15664">
            <w:pPr>
              <w:adjustRightInd w:val="0"/>
              <w:ind w:left="720" w:firstLine="70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</w:t>
            </w:r>
          </w:p>
          <w:p w:rsidR="004952EA" w:rsidRPr="006349A0" w:rsidRDefault="004952EA" w:rsidP="00C15664">
            <w:pPr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2040" w:type="dxa"/>
          </w:tcPr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Повна </w:t>
            </w: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відсутність знань</w:t>
            </w: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значної частини навчального матеріалу модуля;</w:t>
            </w: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істотні помилки</w:t>
            </w: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відповідях на запитання;</w:t>
            </w: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-незнання основних фундаментальних положень;</w:t>
            </w:r>
          </w:p>
          <w:p w:rsidR="004952EA" w:rsidRPr="006349A0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349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невміння орієнтуватися під час розв’язання  </w:t>
            </w:r>
            <w:r w:rsidRPr="006349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простих практичних задач</w:t>
            </w:r>
          </w:p>
        </w:tc>
      </w:tr>
    </w:tbl>
    <w:p w:rsidR="00A9620B" w:rsidRPr="0032338D" w:rsidRDefault="00A9620B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</w:p>
    <w:p w:rsidR="00A9620B" w:rsidRPr="001F6B74" w:rsidRDefault="00F1773A" w:rsidP="006349A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1F6B74">
        <w:rPr>
          <w:rFonts w:ascii="Times New Roman" w:hAnsi="Times New Roman" w:cs="Times New Roman"/>
          <w:b/>
          <w:bCs/>
          <w:sz w:val="26"/>
          <w:szCs w:val="26"/>
          <w:lang w:eastAsia="uk-UA"/>
        </w:rPr>
        <w:lastRenderedPageBreak/>
        <w:t>Основна</w:t>
      </w:r>
      <w:proofErr w:type="spellEnd"/>
      <w:r w:rsidRPr="001F6B74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 xml:space="preserve"> </w:t>
      </w:r>
      <w:proofErr w:type="spellStart"/>
      <w:r w:rsidRPr="001F6B74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>література</w:t>
      </w:r>
      <w:proofErr w:type="spellEnd"/>
    </w:p>
    <w:p w:rsidR="00A37223" w:rsidRPr="00355CAF" w:rsidRDefault="00A37223" w:rsidP="00A37223">
      <w:pPr>
        <w:pStyle w:val="a9"/>
        <w:numPr>
          <w:ilvl w:val="0"/>
          <w:numId w:val="14"/>
        </w:numPr>
        <w:shd w:val="clear" w:color="auto" w:fill="FFFFFF"/>
        <w:tabs>
          <w:tab w:val="left" w:pos="0"/>
        </w:tabs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55CAF">
        <w:rPr>
          <w:rFonts w:ascii="Times New Roman" w:hAnsi="Times New Roman"/>
          <w:sz w:val="28"/>
          <w:szCs w:val="28"/>
          <w:lang w:val="uk-UA"/>
        </w:rPr>
        <w:t xml:space="preserve">Довгань Л. Є., </w:t>
      </w:r>
      <w:proofErr w:type="spellStart"/>
      <w:r w:rsidRPr="00355CAF">
        <w:rPr>
          <w:rFonts w:ascii="Times New Roman" w:hAnsi="Times New Roman"/>
          <w:sz w:val="28"/>
          <w:szCs w:val="28"/>
          <w:lang w:val="uk-UA"/>
        </w:rPr>
        <w:t>Ведута</w:t>
      </w:r>
      <w:proofErr w:type="spellEnd"/>
      <w:r w:rsidRPr="00355CAF">
        <w:rPr>
          <w:rFonts w:ascii="Times New Roman" w:hAnsi="Times New Roman"/>
          <w:sz w:val="28"/>
          <w:szCs w:val="28"/>
          <w:lang w:val="uk-UA"/>
        </w:rPr>
        <w:t xml:space="preserve"> Л. Л., </w:t>
      </w:r>
      <w:proofErr w:type="spellStart"/>
      <w:r w:rsidRPr="00355CAF">
        <w:rPr>
          <w:rFonts w:ascii="Times New Roman" w:hAnsi="Times New Roman"/>
          <w:sz w:val="28"/>
          <w:szCs w:val="28"/>
          <w:lang w:val="uk-UA"/>
        </w:rPr>
        <w:t>Шкробот</w:t>
      </w:r>
      <w:proofErr w:type="spellEnd"/>
      <w:r w:rsidRPr="00355CAF">
        <w:rPr>
          <w:rFonts w:ascii="Times New Roman" w:hAnsi="Times New Roman"/>
          <w:sz w:val="28"/>
          <w:szCs w:val="28"/>
          <w:lang w:val="uk-UA"/>
        </w:rPr>
        <w:t xml:space="preserve"> М. В. Сучасні концепції управління організаціями: </w:t>
      </w:r>
      <w:proofErr w:type="spellStart"/>
      <w:r w:rsidRPr="00355CAF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355CAF">
        <w:rPr>
          <w:rFonts w:ascii="Times New Roman" w:hAnsi="Times New Roman"/>
          <w:sz w:val="28"/>
          <w:szCs w:val="28"/>
          <w:lang w:val="uk-UA"/>
        </w:rPr>
        <w:t xml:space="preserve">. посібник; КПІ ім. Ігоря Сікорського. Електронні текстові дані (1 файл: 2,46 </w:t>
      </w:r>
      <w:proofErr w:type="spellStart"/>
      <w:r w:rsidRPr="00355CAF">
        <w:rPr>
          <w:rFonts w:ascii="Times New Roman" w:hAnsi="Times New Roman"/>
          <w:sz w:val="28"/>
          <w:szCs w:val="28"/>
          <w:lang w:val="uk-UA"/>
        </w:rPr>
        <w:t>Мбайт</w:t>
      </w:r>
      <w:proofErr w:type="spellEnd"/>
      <w:r w:rsidRPr="00355CAF">
        <w:rPr>
          <w:rFonts w:ascii="Times New Roman" w:hAnsi="Times New Roman"/>
          <w:sz w:val="28"/>
          <w:szCs w:val="28"/>
          <w:lang w:val="uk-UA"/>
        </w:rPr>
        <w:t xml:space="preserve">). Київ : КПІ ім. Ігоря Сікорського, 2018. 278 с. URL: https://ela.kpi.ua/handle/123456789/25274 </w:t>
      </w:r>
    </w:p>
    <w:p w:rsidR="00A37223" w:rsidRPr="00355CAF" w:rsidRDefault="00A37223" w:rsidP="00A37223">
      <w:pPr>
        <w:pStyle w:val="a9"/>
        <w:numPr>
          <w:ilvl w:val="0"/>
          <w:numId w:val="14"/>
        </w:numPr>
        <w:shd w:val="clear" w:color="auto" w:fill="FFFFFF"/>
        <w:tabs>
          <w:tab w:val="left" w:pos="0"/>
        </w:tabs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6"/>
          <w:lang w:val="uk-UA"/>
        </w:rPr>
      </w:pPr>
      <w:r w:rsidRPr="00355CAF">
        <w:rPr>
          <w:rFonts w:ascii="Times New Roman" w:hAnsi="Times New Roman"/>
          <w:sz w:val="28"/>
          <w:szCs w:val="26"/>
          <w:lang w:val="uk-UA"/>
        </w:rPr>
        <w:t xml:space="preserve">Воробйова Є.В. Педагогічні умови формування індивідуального стилю професійної діяльності майбутніх менеджерів адміністративної діяльності </w:t>
      </w:r>
      <w:proofErr w:type="spellStart"/>
      <w:r w:rsidRPr="00355CAF">
        <w:rPr>
          <w:rFonts w:ascii="Times New Roman" w:hAnsi="Times New Roman"/>
          <w:sz w:val="28"/>
          <w:szCs w:val="26"/>
          <w:lang w:val="uk-UA"/>
        </w:rPr>
        <w:t>дис</w:t>
      </w:r>
      <w:proofErr w:type="spellEnd"/>
      <w:r w:rsidRPr="00355CAF">
        <w:rPr>
          <w:rFonts w:ascii="Times New Roman" w:hAnsi="Times New Roman"/>
          <w:sz w:val="28"/>
          <w:szCs w:val="26"/>
          <w:lang w:val="uk-UA"/>
        </w:rPr>
        <w:t xml:space="preserve">. </w:t>
      </w:r>
      <w:proofErr w:type="spellStart"/>
      <w:r w:rsidRPr="00355CAF">
        <w:rPr>
          <w:rFonts w:ascii="Times New Roman" w:hAnsi="Times New Roman"/>
          <w:sz w:val="28"/>
          <w:szCs w:val="26"/>
          <w:lang w:val="uk-UA"/>
        </w:rPr>
        <w:t>канд</w:t>
      </w:r>
      <w:proofErr w:type="spellEnd"/>
      <w:r w:rsidRPr="00355CAF">
        <w:rPr>
          <w:rFonts w:ascii="Times New Roman" w:hAnsi="Times New Roman"/>
          <w:sz w:val="28"/>
          <w:szCs w:val="26"/>
          <w:lang w:val="uk-UA"/>
        </w:rPr>
        <w:t xml:space="preserve">. пед. наук : 13.00.04 / Воробйова Євгенія </w:t>
      </w:r>
      <w:proofErr w:type="spellStart"/>
      <w:r w:rsidRPr="00355CAF">
        <w:rPr>
          <w:rFonts w:ascii="Times New Roman" w:hAnsi="Times New Roman"/>
          <w:sz w:val="28"/>
          <w:szCs w:val="26"/>
          <w:lang w:val="uk-UA"/>
        </w:rPr>
        <w:t>Вячеславівна</w:t>
      </w:r>
      <w:proofErr w:type="spellEnd"/>
      <w:r w:rsidRPr="00355CAF">
        <w:rPr>
          <w:rFonts w:ascii="Times New Roman" w:hAnsi="Times New Roman"/>
          <w:sz w:val="28"/>
          <w:szCs w:val="26"/>
          <w:lang w:val="uk-UA"/>
        </w:rPr>
        <w:t>. – Харків, 2010. – 263 с.</w:t>
      </w:r>
    </w:p>
    <w:p w:rsidR="00A37223" w:rsidRPr="00D5571E" w:rsidRDefault="00A37223" w:rsidP="00A37223">
      <w:pPr>
        <w:pStyle w:val="a9"/>
        <w:numPr>
          <w:ilvl w:val="0"/>
          <w:numId w:val="14"/>
        </w:numPr>
        <w:shd w:val="clear" w:color="auto" w:fill="FFFFFF"/>
        <w:tabs>
          <w:tab w:val="left" w:pos="0"/>
        </w:tabs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5571E">
        <w:rPr>
          <w:rFonts w:ascii="Times New Roman" w:hAnsi="Times New Roman"/>
          <w:sz w:val="28"/>
          <w:szCs w:val="28"/>
          <w:lang w:val="uk-UA"/>
        </w:rPr>
        <w:t>Романовський</w:t>
      </w:r>
      <w:proofErr w:type="spellEnd"/>
      <w:r w:rsidRPr="00D5571E">
        <w:rPr>
          <w:rFonts w:ascii="Times New Roman" w:hAnsi="Times New Roman"/>
          <w:sz w:val="28"/>
          <w:szCs w:val="28"/>
          <w:lang w:val="uk-UA"/>
        </w:rPr>
        <w:t xml:space="preserve"> О.Г., </w:t>
      </w:r>
      <w:proofErr w:type="spellStart"/>
      <w:r w:rsidRPr="00D5571E">
        <w:rPr>
          <w:rFonts w:ascii="Times New Roman" w:hAnsi="Times New Roman"/>
          <w:sz w:val="28"/>
          <w:szCs w:val="28"/>
          <w:lang w:val="uk-UA"/>
        </w:rPr>
        <w:t>Чеботарьов</w:t>
      </w:r>
      <w:proofErr w:type="spellEnd"/>
      <w:r w:rsidRPr="00D5571E">
        <w:rPr>
          <w:rFonts w:ascii="Times New Roman" w:hAnsi="Times New Roman"/>
          <w:sz w:val="28"/>
          <w:szCs w:val="28"/>
          <w:lang w:val="uk-UA"/>
        </w:rPr>
        <w:t xml:space="preserve"> М.К., Воробйова Є.В. Готовність до адаптивного управління сучасного менеджера в умовах конкуренції на ринку праці / </w:t>
      </w:r>
      <w:proofErr w:type="spellStart"/>
      <w:r w:rsidRPr="00D5571E">
        <w:rPr>
          <w:rFonts w:ascii="Times New Roman" w:hAnsi="Times New Roman"/>
          <w:sz w:val="28"/>
          <w:szCs w:val="28"/>
          <w:lang w:val="uk-UA"/>
        </w:rPr>
        <w:t>Романовський</w:t>
      </w:r>
      <w:proofErr w:type="spellEnd"/>
      <w:r w:rsidRPr="00D5571E">
        <w:rPr>
          <w:rFonts w:ascii="Times New Roman" w:hAnsi="Times New Roman"/>
          <w:sz w:val="28"/>
          <w:szCs w:val="28"/>
          <w:lang w:val="uk-UA"/>
        </w:rPr>
        <w:t xml:space="preserve"> О. Г., </w:t>
      </w:r>
      <w:proofErr w:type="spellStart"/>
      <w:r w:rsidRPr="00D5571E">
        <w:rPr>
          <w:rFonts w:ascii="Times New Roman" w:hAnsi="Times New Roman"/>
          <w:sz w:val="28"/>
          <w:szCs w:val="28"/>
          <w:lang w:val="uk-UA"/>
        </w:rPr>
        <w:t>Чеботарьов</w:t>
      </w:r>
      <w:proofErr w:type="spellEnd"/>
      <w:r w:rsidRPr="00D5571E">
        <w:rPr>
          <w:rFonts w:ascii="Times New Roman" w:hAnsi="Times New Roman"/>
          <w:sz w:val="28"/>
          <w:szCs w:val="28"/>
          <w:lang w:val="uk-UA"/>
        </w:rPr>
        <w:t xml:space="preserve"> М.К., Воробйова Є.В., </w:t>
      </w:r>
      <w:proofErr w:type="spellStart"/>
      <w:r w:rsidRPr="00D5571E">
        <w:rPr>
          <w:rFonts w:ascii="Times New Roman" w:hAnsi="Times New Roman"/>
          <w:sz w:val="28"/>
          <w:szCs w:val="28"/>
          <w:lang w:val="uk-UA"/>
        </w:rPr>
        <w:t>Резнік</w:t>
      </w:r>
      <w:proofErr w:type="spellEnd"/>
      <w:r w:rsidRPr="00D5571E">
        <w:rPr>
          <w:rFonts w:ascii="Times New Roman" w:hAnsi="Times New Roman"/>
          <w:sz w:val="28"/>
          <w:szCs w:val="28"/>
          <w:lang w:val="uk-UA"/>
        </w:rPr>
        <w:t xml:space="preserve"> С.М., Панфілов Ю.І., </w:t>
      </w:r>
      <w:proofErr w:type="spellStart"/>
      <w:r w:rsidRPr="00D5571E">
        <w:rPr>
          <w:rFonts w:ascii="Times New Roman" w:hAnsi="Times New Roman"/>
          <w:sz w:val="28"/>
          <w:szCs w:val="28"/>
          <w:lang w:val="uk-UA"/>
        </w:rPr>
        <w:t>Костиря</w:t>
      </w:r>
      <w:proofErr w:type="spellEnd"/>
      <w:r w:rsidRPr="00D5571E">
        <w:rPr>
          <w:rFonts w:ascii="Times New Roman" w:hAnsi="Times New Roman"/>
          <w:sz w:val="28"/>
          <w:szCs w:val="28"/>
          <w:lang w:val="uk-UA"/>
        </w:rPr>
        <w:t xml:space="preserve"> І.В. за </w:t>
      </w:r>
      <w:proofErr w:type="spellStart"/>
      <w:r w:rsidRPr="00D5571E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Pr="00D5571E">
        <w:rPr>
          <w:rFonts w:ascii="Times New Roman" w:hAnsi="Times New Roman"/>
          <w:sz w:val="28"/>
          <w:szCs w:val="28"/>
          <w:lang w:val="uk-UA"/>
        </w:rPr>
        <w:t xml:space="preserve">. ред. О. Г. </w:t>
      </w:r>
      <w:proofErr w:type="spellStart"/>
      <w:r w:rsidRPr="00D5571E">
        <w:rPr>
          <w:rFonts w:ascii="Times New Roman" w:hAnsi="Times New Roman"/>
          <w:sz w:val="28"/>
          <w:szCs w:val="28"/>
          <w:lang w:val="uk-UA"/>
        </w:rPr>
        <w:t>Романовського</w:t>
      </w:r>
      <w:proofErr w:type="spellEnd"/>
      <w:r w:rsidRPr="00D5571E">
        <w:rPr>
          <w:rFonts w:ascii="Times New Roman" w:hAnsi="Times New Roman"/>
          <w:sz w:val="28"/>
          <w:szCs w:val="28"/>
          <w:lang w:val="uk-UA"/>
        </w:rPr>
        <w:t xml:space="preserve">. – Харків: НТУ«ХПІ», 2018. – 166 </w:t>
      </w:r>
      <w:proofErr w:type="spellStart"/>
      <w:r w:rsidRPr="00D5571E">
        <w:rPr>
          <w:rFonts w:ascii="Times New Roman" w:hAnsi="Times New Roman"/>
          <w:sz w:val="28"/>
          <w:szCs w:val="28"/>
          <w:lang w:val="uk-UA"/>
        </w:rPr>
        <w:t>стр</w:t>
      </w:r>
      <w:proofErr w:type="spellEnd"/>
      <w:r w:rsidRPr="00D5571E">
        <w:rPr>
          <w:rFonts w:ascii="Times New Roman" w:hAnsi="Times New Roman"/>
          <w:sz w:val="28"/>
          <w:szCs w:val="28"/>
          <w:lang w:val="uk-UA"/>
        </w:rPr>
        <w:t>.</w:t>
      </w:r>
    </w:p>
    <w:p w:rsidR="00A37223" w:rsidRPr="00D5571E" w:rsidRDefault="00A37223" w:rsidP="00A37223">
      <w:pPr>
        <w:pStyle w:val="a9"/>
        <w:numPr>
          <w:ilvl w:val="0"/>
          <w:numId w:val="14"/>
        </w:numPr>
        <w:shd w:val="clear" w:color="auto" w:fill="FFFFFF"/>
        <w:tabs>
          <w:tab w:val="left" w:pos="0"/>
        </w:tabs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5571E">
        <w:rPr>
          <w:rFonts w:ascii="Times New Roman" w:hAnsi="Times New Roman"/>
          <w:sz w:val="28"/>
          <w:szCs w:val="28"/>
          <w:lang w:val="uk-UA"/>
        </w:rPr>
        <w:t>Грень</w:t>
      </w:r>
      <w:proofErr w:type="spellEnd"/>
      <w:r w:rsidRPr="00D5571E">
        <w:rPr>
          <w:rFonts w:ascii="Times New Roman" w:hAnsi="Times New Roman"/>
          <w:sz w:val="28"/>
          <w:szCs w:val="28"/>
          <w:lang w:val="uk-UA"/>
        </w:rPr>
        <w:t xml:space="preserve"> Л. М. Розвиток мотиваційної сфери студентів як основа досягнення успіху в майбутній професійній діяльності [Електронний ресурс] / Л. М. </w:t>
      </w:r>
      <w:proofErr w:type="spellStart"/>
      <w:r w:rsidRPr="00D5571E">
        <w:rPr>
          <w:rFonts w:ascii="Times New Roman" w:hAnsi="Times New Roman"/>
          <w:sz w:val="28"/>
          <w:szCs w:val="28"/>
          <w:lang w:val="uk-UA"/>
        </w:rPr>
        <w:t>Грень</w:t>
      </w:r>
      <w:proofErr w:type="spellEnd"/>
      <w:r w:rsidRPr="00D5571E">
        <w:rPr>
          <w:rFonts w:ascii="Times New Roman" w:hAnsi="Times New Roman"/>
          <w:sz w:val="28"/>
          <w:szCs w:val="28"/>
          <w:lang w:val="uk-UA"/>
        </w:rPr>
        <w:t xml:space="preserve"> // Проблеми </w:t>
      </w:r>
      <w:proofErr w:type="spellStart"/>
      <w:r w:rsidRPr="00D5571E">
        <w:rPr>
          <w:rFonts w:ascii="Times New Roman" w:hAnsi="Times New Roman"/>
          <w:sz w:val="28"/>
          <w:szCs w:val="28"/>
          <w:lang w:val="uk-UA"/>
        </w:rPr>
        <w:t>інженернопедагогічної</w:t>
      </w:r>
      <w:proofErr w:type="spellEnd"/>
      <w:r w:rsidRPr="00D5571E">
        <w:rPr>
          <w:rFonts w:ascii="Times New Roman" w:hAnsi="Times New Roman"/>
          <w:sz w:val="28"/>
          <w:szCs w:val="28"/>
          <w:lang w:val="uk-UA"/>
        </w:rPr>
        <w:t xml:space="preserve"> освіти. – 2010. – №28/29. – Режим доступу : </w:t>
      </w:r>
      <w:proofErr w:type="spellStart"/>
      <w:r w:rsidRPr="00D5571E">
        <w:rPr>
          <w:rFonts w:ascii="Times New Roman" w:hAnsi="Times New Roman"/>
          <w:sz w:val="28"/>
          <w:szCs w:val="28"/>
        </w:rPr>
        <w:t>http</w:t>
      </w:r>
      <w:proofErr w:type="spellEnd"/>
      <w:r w:rsidRPr="00D5571E">
        <w:rPr>
          <w:rFonts w:ascii="Times New Roman" w:hAnsi="Times New Roman"/>
          <w:sz w:val="28"/>
          <w:szCs w:val="28"/>
          <w:lang w:val="uk-UA"/>
        </w:rPr>
        <w:t>://</w:t>
      </w:r>
      <w:proofErr w:type="spellStart"/>
      <w:r w:rsidRPr="00D5571E">
        <w:rPr>
          <w:rFonts w:ascii="Times New Roman" w:hAnsi="Times New Roman"/>
          <w:sz w:val="28"/>
          <w:szCs w:val="28"/>
        </w:rPr>
        <w:t>repository</w:t>
      </w:r>
      <w:proofErr w:type="spellEnd"/>
      <w:r w:rsidRPr="00D5571E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D5571E">
        <w:rPr>
          <w:rFonts w:ascii="Times New Roman" w:hAnsi="Times New Roman"/>
          <w:sz w:val="28"/>
          <w:szCs w:val="28"/>
        </w:rPr>
        <w:t>kpi</w:t>
      </w:r>
      <w:proofErr w:type="spellEnd"/>
      <w:r w:rsidRPr="00D5571E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D5571E">
        <w:rPr>
          <w:rFonts w:ascii="Times New Roman" w:hAnsi="Times New Roman"/>
          <w:sz w:val="28"/>
          <w:szCs w:val="28"/>
        </w:rPr>
        <w:t>kharkov</w:t>
      </w:r>
      <w:proofErr w:type="spellEnd"/>
      <w:r w:rsidRPr="00D5571E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D5571E">
        <w:rPr>
          <w:rFonts w:ascii="Times New Roman" w:hAnsi="Times New Roman"/>
          <w:sz w:val="28"/>
          <w:szCs w:val="28"/>
        </w:rPr>
        <w:t>ua</w:t>
      </w:r>
      <w:proofErr w:type="spellEnd"/>
      <w:r w:rsidRPr="00D5571E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D5571E">
        <w:rPr>
          <w:rFonts w:ascii="Times New Roman" w:hAnsi="Times New Roman"/>
          <w:sz w:val="28"/>
          <w:szCs w:val="28"/>
        </w:rPr>
        <w:t>bitstream</w:t>
      </w:r>
      <w:proofErr w:type="spellEnd"/>
      <w:r w:rsidRPr="00D5571E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D5571E">
        <w:rPr>
          <w:rFonts w:ascii="Times New Roman" w:hAnsi="Times New Roman"/>
          <w:sz w:val="28"/>
          <w:szCs w:val="28"/>
        </w:rPr>
        <w:t>KhPIPress</w:t>
      </w:r>
      <w:proofErr w:type="spellEnd"/>
      <w:r w:rsidRPr="00D5571E">
        <w:rPr>
          <w:rFonts w:ascii="Times New Roman" w:hAnsi="Times New Roman"/>
          <w:sz w:val="28"/>
          <w:szCs w:val="28"/>
          <w:lang w:val="uk-UA"/>
        </w:rPr>
        <w:t>/18139/1/2010_</w:t>
      </w:r>
      <w:proofErr w:type="spellStart"/>
      <w:r w:rsidRPr="00D5571E">
        <w:rPr>
          <w:rFonts w:ascii="Times New Roman" w:hAnsi="Times New Roman"/>
          <w:sz w:val="28"/>
          <w:szCs w:val="28"/>
        </w:rPr>
        <w:t>Hren</w:t>
      </w:r>
      <w:proofErr w:type="spellEnd"/>
      <w:r w:rsidRPr="00D5571E">
        <w:rPr>
          <w:rFonts w:ascii="Times New Roman" w:hAnsi="Times New Roman"/>
          <w:sz w:val="28"/>
          <w:szCs w:val="28"/>
          <w:lang w:val="uk-UA"/>
        </w:rPr>
        <w:t>_</w:t>
      </w:r>
      <w:proofErr w:type="spellStart"/>
      <w:r w:rsidRPr="00D5571E">
        <w:rPr>
          <w:rFonts w:ascii="Times New Roman" w:hAnsi="Times New Roman"/>
          <w:sz w:val="28"/>
          <w:szCs w:val="28"/>
        </w:rPr>
        <w:t>Rozvytok</w:t>
      </w:r>
      <w:proofErr w:type="spellEnd"/>
      <w:r w:rsidRPr="00D5571E">
        <w:rPr>
          <w:rFonts w:ascii="Times New Roman" w:hAnsi="Times New Roman"/>
          <w:sz w:val="28"/>
          <w:szCs w:val="28"/>
          <w:lang w:val="uk-UA"/>
        </w:rPr>
        <w:t>_</w:t>
      </w:r>
      <w:proofErr w:type="spellStart"/>
      <w:r w:rsidRPr="00D5571E">
        <w:rPr>
          <w:rFonts w:ascii="Times New Roman" w:hAnsi="Times New Roman"/>
          <w:sz w:val="28"/>
          <w:szCs w:val="28"/>
        </w:rPr>
        <w:t>motyvatsiinoi</w:t>
      </w:r>
      <w:proofErr w:type="spellEnd"/>
      <w:r w:rsidRPr="00D5571E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D5571E">
        <w:rPr>
          <w:rFonts w:ascii="Times New Roman" w:hAnsi="Times New Roman"/>
          <w:sz w:val="28"/>
          <w:szCs w:val="28"/>
        </w:rPr>
        <w:t>pdf</w:t>
      </w:r>
      <w:proofErr w:type="spellEnd"/>
    </w:p>
    <w:p w:rsidR="00A37223" w:rsidRPr="00D5571E" w:rsidRDefault="00A37223" w:rsidP="00A37223">
      <w:pPr>
        <w:pStyle w:val="a9"/>
        <w:numPr>
          <w:ilvl w:val="0"/>
          <w:numId w:val="14"/>
        </w:numPr>
        <w:shd w:val="clear" w:color="auto" w:fill="FFFFFF"/>
        <w:tabs>
          <w:tab w:val="left" w:pos="0"/>
        </w:tabs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5571E">
        <w:rPr>
          <w:rFonts w:ascii="Times New Roman" w:hAnsi="Times New Roman"/>
          <w:sz w:val="28"/>
          <w:szCs w:val="28"/>
          <w:lang w:val="uk-UA"/>
        </w:rPr>
        <w:t>Пойда</w:t>
      </w:r>
      <w:proofErr w:type="spellEnd"/>
      <w:r w:rsidRPr="00D5571E">
        <w:rPr>
          <w:rFonts w:ascii="Times New Roman" w:hAnsi="Times New Roman"/>
          <w:sz w:val="28"/>
          <w:szCs w:val="28"/>
          <w:lang w:val="uk-UA"/>
        </w:rPr>
        <w:t xml:space="preserve">-Носик Н. Н. Адаптивне управління в системі забезпечення фінансової безпеки корпоративного підприємства [Електронний ресурс] / Н. Н. </w:t>
      </w:r>
      <w:proofErr w:type="spellStart"/>
      <w:r w:rsidRPr="00D5571E">
        <w:rPr>
          <w:rFonts w:ascii="Times New Roman" w:hAnsi="Times New Roman"/>
          <w:sz w:val="28"/>
          <w:szCs w:val="28"/>
          <w:lang w:val="uk-UA"/>
        </w:rPr>
        <w:t>Пойда</w:t>
      </w:r>
      <w:proofErr w:type="spellEnd"/>
      <w:r w:rsidRPr="00D5571E">
        <w:rPr>
          <w:rFonts w:ascii="Times New Roman" w:hAnsi="Times New Roman"/>
          <w:sz w:val="28"/>
          <w:szCs w:val="28"/>
          <w:lang w:val="uk-UA"/>
        </w:rPr>
        <w:t>-Носик // Інформаційна та економічна безпека (</w:t>
      </w:r>
      <w:r w:rsidRPr="00D5571E">
        <w:rPr>
          <w:rFonts w:ascii="Times New Roman" w:hAnsi="Times New Roman"/>
          <w:sz w:val="28"/>
          <w:szCs w:val="28"/>
        </w:rPr>
        <w:t>INFECO</w:t>
      </w:r>
      <w:r w:rsidRPr="00D5571E">
        <w:rPr>
          <w:rFonts w:ascii="Times New Roman" w:hAnsi="Times New Roman"/>
          <w:sz w:val="28"/>
          <w:szCs w:val="28"/>
          <w:lang w:val="uk-UA"/>
        </w:rPr>
        <w:t>-2015): матеріали ІІ Міжнародної наук.-</w:t>
      </w:r>
      <w:proofErr w:type="spellStart"/>
      <w:r w:rsidRPr="00D5571E">
        <w:rPr>
          <w:rFonts w:ascii="Times New Roman" w:hAnsi="Times New Roman"/>
          <w:sz w:val="28"/>
          <w:szCs w:val="28"/>
          <w:lang w:val="uk-UA"/>
        </w:rPr>
        <w:t>практ</w:t>
      </w:r>
      <w:proofErr w:type="spellEnd"/>
      <w:r w:rsidRPr="00D5571E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5571E">
        <w:rPr>
          <w:rFonts w:ascii="Times New Roman" w:hAnsi="Times New Roman"/>
          <w:sz w:val="28"/>
          <w:szCs w:val="28"/>
        </w:rPr>
        <w:t>Інтернет-конференції</w:t>
      </w:r>
      <w:proofErr w:type="spellEnd"/>
      <w:r w:rsidRPr="00D5571E">
        <w:rPr>
          <w:rFonts w:ascii="Times New Roman" w:hAnsi="Times New Roman"/>
          <w:sz w:val="28"/>
          <w:szCs w:val="28"/>
        </w:rPr>
        <w:t xml:space="preserve"> (21-22 </w:t>
      </w:r>
      <w:proofErr w:type="spellStart"/>
      <w:r w:rsidRPr="00D5571E">
        <w:rPr>
          <w:rFonts w:ascii="Times New Roman" w:hAnsi="Times New Roman"/>
          <w:sz w:val="28"/>
          <w:szCs w:val="28"/>
        </w:rPr>
        <w:t>травня</w:t>
      </w:r>
      <w:proofErr w:type="spellEnd"/>
      <w:r w:rsidRPr="00D5571E">
        <w:rPr>
          <w:rFonts w:ascii="Times New Roman" w:hAnsi="Times New Roman"/>
          <w:sz w:val="28"/>
          <w:szCs w:val="28"/>
        </w:rPr>
        <w:t xml:space="preserve">, м. </w:t>
      </w:r>
      <w:proofErr w:type="spellStart"/>
      <w:r w:rsidRPr="00D5571E">
        <w:rPr>
          <w:rFonts w:ascii="Times New Roman" w:hAnsi="Times New Roman"/>
          <w:sz w:val="28"/>
          <w:szCs w:val="28"/>
        </w:rPr>
        <w:t>Харків</w:t>
      </w:r>
      <w:proofErr w:type="spellEnd"/>
      <w:r w:rsidRPr="00D5571E">
        <w:rPr>
          <w:rFonts w:ascii="Times New Roman" w:hAnsi="Times New Roman"/>
          <w:sz w:val="28"/>
          <w:szCs w:val="28"/>
        </w:rPr>
        <w:t xml:space="preserve">). – </w:t>
      </w:r>
      <w:proofErr w:type="spellStart"/>
      <w:proofErr w:type="gramStart"/>
      <w:r w:rsidRPr="00D5571E">
        <w:rPr>
          <w:rFonts w:ascii="Times New Roman" w:hAnsi="Times New Roman"/>
          <w:sz w:val="28"/>
          <w:szCs w:val="28"/>
        </w:rPr>
        <w:t>Харків</w:t>
      </w:r>
      <w:proofErr w:type="spellEnd"/>
      <w:r w:rsidRPr="00D5571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5571E">
        <w:rPr>
          <w:rFonts w:ascii="Times New Roman" w:hAnsi="Times New Roman"/>
          <w:sz w:val="28"/>
          <w:szCs w:val="28"/>
        </w:rPr>
        <w:t xml:space="preserve"> ХІБС УБС НБУ, 2015. – Режим </w:t>
      </w:r>
      <w:proofErr w:type="gramStart"/>
      <w:r w:rsidRPr="00D5571E">
        <w:rPr>
          <w:rFonts w:ascii="Times New Roman" w:hAnsi="Times New Roman"/>
          <w:sz w:val="28"/>
          <w:szCs w:val="28"/>
        </w:rPr>
        <w:t>доступу :</w:t>
      </w:r>
      <w:proofErr w:type="gramEnd"/>
      <w:r w:rsidRPr="00D5571E">
        <w:rPr>
          <w:rFonts w:ascii="Times New Roman" w:hAnsi="Times New Roman"/>
          <w:sz w:val="28"/>
          <w:szCs w:val="28"/>
        </w:rPr>
        <w:t xml:space="preserve"> https://dspace.uzhnu.edu.ua/jspui/handle/lib/9100. </w:t>
      </w:r>
    </w:p>
    <w:p w:rsidR="00A37223" w:rsidRPr="00D5571E" w:rsidRDefault="00A37223" w:rsidP="00A37223">
      <w:pPr>
        <w:pStyle w:val="a9"/>
        <w:numPr>
          <w:ilvl w:val="0"/>
          <w:numId w:val="14"/>
        </w:numPr>
        <w:shd w:val="clear" w:color="auto" w:fill="FFFFFF"/>
        <w:tabs>
          <w:tab w:val="left" w:pos="0"/>
        </w:tabs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5571E">
        <w:rPr>
          <w:rFonts w:ascii="Times New Roman" w:hAnsi="Times New Roman"/>
          <w:sz w:val="28"/>
          <w:szCs w:val="28"/>
        </w:rPr>
        <w:t>Потєряхін</w:t>
      </w:r>
      <w:proofErr w:type="spellEnd"/>
      <w:r w:rsidRPr="00D5571E">
        <w:rPr>
          <w:rFonts w:ascii="Times New Roman" w:hAnsi="Times New Roman"/>
          <w:sz w:val="28"/>
          <w:szCs w:val="28"/>
        </w:rPr>
        <w:t xml:space="preserve"> О. Л. </w:t>
      </w:r>
      <w:proofErr w:type="spellStart"/>
      <w:r w:rsidRPr="00D5571E">
        <w:rPr>
          <w:rFonts w:ascii="Times New Roman" w:hAnsi="Times New Roman"/>
          <w:sz w:val="28"/>
          <w:szCs w:val="28"/>
        </w:rPr>
        <w:t>Самоефективність</w:t>
      </w:r>
      <w:proofErr w:type="spellEnd"/>
      <w:r w:rsidRPr="00D5571E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D5571E">
        <w:rPr>
          <w:rFonts w:ascii="Times New Roman" w:hAnsi="Times New Roman"/>
          <w:sz w:val="28"/>
          <w:szCs w:val="28"/>
        </w:rPr>
        <w:t>мотивація</w:t>
      </w:r>
      <w:proofErr w:type="spellEnd"/>
      <w:r w:rsidRPr="00D557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571E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D5571E"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Pr="00D5571E">
        <w:rPr>
          <w:rFonts w:ascii="Times New Roman" w:hAnsi="Times New Roman"/>
          <w:sz w:val="28"/>
          <w:szCs w:val="28"/>
        </w:rPr>
        <w:t>Електронний</w:t>
      </w:r>
      <w:proofErr w:type="spellEnd"/>
      <w:r w:rsidRPr="00D5571E">
        <w:rPr>
          <w:rFonts w:ascii="Times New Roman" w:hAnsi="Times New Roman"/>
          <w:sz w:val="28"/>
          <w:szCs w:val="28"/>
        </w:rPr>
        <w:t xml:space="preserve"> ресурс] / О. Л. </w:t>
      </w:r>
      <w:proofErr w:type="spellStart"/>
      <w:r w:rsidRPr="00D5571E">
        <w:rPr>
          <w:rFonts w:ascii="Times New Roman" w:hAnsi="Times New Roman"/>
          <w:sz w:val="28"/>
          <w:szCs w:val="28"/>
        </w:rPr>
        <w:t>Потєряхін</w:t>
      </w:r>
      <w:proofErr w:type="spellEnd"/>
      <w:r w:rsidRPr="00D5571E">
        <w:rPr>
          <w:rFonts w:ascii="Times New Roman" w:hAnsi="Times New Roman"/>
          <w:sz w:val="28"/>
          <w:szCs w:val="28"/>
        </w:rPr>
        <w:t xml:space="preserve">. – Режим </w:t>
      </w:r>
      <w:proofErr w:type="gramStart"/>
      <w:r w:rsidRPr="00D5571E">
        <w:rPr>
          <w:rFonts w:ascii="Times New Roman" w:hAnsi="Times New Roman"/>
          <w:sz w:val="28"/>
          <w:szCs w:val="28"/>
        </w:rPr>
        <w:t>доступу :</w:t>
      </w:r>
      <w:proofErr w:type="gramEnd"/>
      <w:r w:rsidRPr="00D5571E">
        <w:rPr>
          <w:rFonts w:ascii="Times New Roman" w:hAnsi="Times New Roman"/>
          <w:sz w:val="28"/>
          <w:szCs w:val="28"/>
        </w:rPr>
        <w:t xml:space="preserve"> :</w:t>
      </w:r>
      <w:proofErr w:type="spellStart"/>
      <w:r w:rsidRPr="00D5571E">
        <w:rPr>
          <w:rFonts w:ascii="Times New Roman" w:hAnsi="Times New Roman"/>
          <w:sz w:val="28"/>
          <w:szCs w:val="28"/>
        </w:rPr>
        <w:t>http</w:t>
      </w:r>
      <w:proofErr w:type="spellEnd"/>
      <w:r w:rsidRPr="00D5571E">
        <w:rPr>
          <w:rFonts w:ascii="Times New Roman" w:hAnsi="Times New Roman"/>
          <w:sz w:val="28"/>
          <w:szCs w:val="28"/>
        </w:rPr>
        <w:t>://labipt.com/</w:t>
      </w:r>
      <w:proofErr w:type="spellStart"/>
      <w:r w:rsidRPr="00D5571E">
        <w:rPr>
          <w:rFonts w:ascii="Times New Roman" w:hAnsi="Times New Roman"/>
          <w:sz w:val="28"/>
          <w:szCs w:val="28"/>
        </w:rPr>
        <w:t>Самоефективність</w:t>
      </w:r>
      <w:proofErr w:type="spellEnd"/>
      <w:r w:rsidRPr="00D5571E">
        <w:rPr>
          <w:rFonts w:ascii="Times New Roman" w:hAnsi="Times New Roman"/>
          <w:sz w:val="28"/>
          <w:szCs w:val="28"/>
        </w:rPr>
        <w:t>-і-</w:t>
      </w:r>
      <w:proofErr w:type="spellStart"/>
      <w:r w:rsidRPr="00D5571E">
        <w:rPr>
          <w:rFonts w:ascii="Times New Roman" w:hAnsi="Times New Roman"/>
          <w:sz w:val="28"/>
          <w:szCs w:val="28"/>
        </w:rPr>
        <w:t>мотивація</w:t>
      </w:r>
      <w:proofErr w:type="spellEnd"/>
      <w:r w:rsidRPr="00D5571E">
        <w:rPr>
          <w:rFonts w:ascii="Times New Roman" w:hAnsi="Times New Roman"/>
          <w:sz w:val="28"/>
          <w:szCs w:val="28"/>
        </w:rPr>
        <w:t>-</w:t>
      </w:r>
      <w:proofErr w:type="spellStart"/>
      <w:r w:rsidRPr="00D5571E">
        <w:rPr>
          <w:rFonts w:ascii="Times New Roman" w:hAnsi="Times New Roman"/>
          <w:sz w:val="28"/>
          <w:szCs w:val="28"/>
        </w:rPr>
        <w:t>діяльн</w:t>
      </w:r>
      <w:proofErr w:type="spellEnd"/>
      <w:r w:rsidRPr="00D5571E">
        <w:rPr>
          <w:rFonts w:ascii="Times New Roman" w:hAnsi="Times New Roman"/>
          <w:sz w:val="28"/>
          <w:szCs w:val="28"/>
        </w:rPr>
        <w:t xml:space="preserve">/. </w:t>
      </w:r>
    </w:p>
    <w:p w:rsidR="00A37223" w:rsidRPr="00D5571E" w:rsidRDefault="00A37223" w:rsidP="00A37223">
      <w:pPr>
        <w:pStyle w:val="a9"/>
        <w:numPr>
          <w:ilvl w:val="0"/>
          <w:numId w:val="14"/>
        </w:numPr>
        <w:shd w:val="clear" w:color="auto" w:fill="FFFFFF"/>
        <w:tabs>
          <w:tab w:val="left" w:pos="0"/>
        </w:tabs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5571E">
        <w:rPr>
          <w:rFonts w:ascii="Times New Roman" w:hAnsi="Times New Roman"/>
          <w:sz w:val="28"/>
          <w:szCs w:val="28"/>
        </w:rPr>
        <w:t>Приживара</w:t>
      </w:r>
      <w:proofErr w:type="spellEnd"/>
      <w:r w:rsidRPr="00D5571E">
        <w:rPr>
          <w:rFonts w:ascii="Times New Roman" w:hAnsi="Times New Roman"/>
          <w:sz w:val="28"/>
          <w:szCs w:val="28"/>
        </w:rPr>
        <w:t xml:space="preserve"> С. В. </w:t>
      </w:r>
      <w:proofErr w:type="spellStart"/>
      <w:r w:rsidRPr="00D5571E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D5571E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D5571E">
        <w:rPr>
          <w:rFonts w:ascii="Times New Roman" w:hAnsi="Times New Roman"/>
          <w:sz w:val="28"/>
          <w:szCs w:val="28"/>
        </w:rPr>
        <w:t>специфічний</w:t>
      </w:r>
      <w:proofErr w:type="spellEnd"/>
      <w:r w:rsidRPr="00D5571E">
        <w:rPr>
          <w:rFonts w:ascii="Times New Roman" w:hAnsi="Times New Roman"/>
          <w:sz w:val="28"/>
          <w:szCs w:val="28"/>
        </w:rPr>
        <w:t xml:space="preserve"> вид </w:t>
      </w:r>
      <w:proofErr w:type="spellStart"/>
      <w:r w:rsidRPr="00D5571E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D5571E"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Pr="00D5571E">
        <w:rPr>
          <w:rFonts w:ascii="Times New Roman" w:hAnsi="Times New Roman"/>
          <w:sz w:val="28"/>
          <w:szCs w:val="28"/>
        </w:rPr>
        <w:t>Електронний</w:t>
      </w:r>
      <w:proofErr w:type="spellEnd"/>
      <w:r w:rsidRPr="00D5571E">
        <w:rPr>
          <w:rFonts w:ascii="Times New Roman" w:hAnsi="Times New Roman"/>
          <w:sz w:val="28"/>
          <w:szCs w:val="28"/>
        </w:rPr>
        <w:t xml:space="preserve"> ресурс] / С. В. </w:t>
      </w:r>
      <w:proofErr w:type="spellStart"/>
      <w:r w:rsidRPr="00D5571E">
        <w:rPr>
          <w:rFonts w:ascii="Times New Roman" w:hAnsi="Times New Roman"/>
          <w:sz w:val="28"/>
          <w:szCs w:val="28"/>
        </w:rPr>
        <w:t>Приживара</w:t>
      </w:r>
      <w:proofErr w:type="spellEnd"/>
      <w:r w:rsidRPr="00D5571E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D5571E">
        <w:rPr>
          <w:rFonts w:ascii="Times New Roman" w:hAnsi="Times New Roman"/>
          <w:sz w:val="28"/>
          <w:szCs w:val="28"/>
        </w:rPr>
        <w:t>Державне</w:t>
      </w:r>
      <w:proofErr w:type="spellEnd"/>
      <w:r w:rsidRPr="00D557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571E">
        <w:rPr>
          <w:rFonts w:ascii="Times New Roman" w:hAnsi="Times New Roman"/>
          <w:sz w:val="28"/>
          <w:szCs w:val="28"/>
        </w:rPr>
        <w:t>будівництво</w:t>
      </w:r>
      <w:proofErr w:type="spellEnd"/>
      <w:r w:rsidRPr="00D5571E">
        <w:rPr>
          <w:rFonts w:ascii="Times New Roman" w:hAnsi="Times New Roman"/>
          <w:sz w:val="28"/>
          <w:szCs w:val="28"/>
        </w:rPr>
        <w:t xml:space="preserve"> – 2012. – №1. – Режим </w:t>
      </w:r>
      <w:proofErr w:type="gramStart"/>
      <w:r w:rsidRPr="00D5571E">
        <w:rPr>
          <w:rFonts w:ascii="Times New Roman" w:hAnsi="Times New Roman"/>
          <w:sz w:val="28"/>
          <w:szCs w:val="28"/>
        </w:rPr>
        <w:t>доступу :</w:t>
      </w:r>
      <w:proofErr w:type="gramEnd"/>
      <w:r w:rsidRPr="00D5571E">
        <w:rPr>
          <w:rFonts w:ascii="Times New Roman" w:hAnsi="Times New Roman"/>
          <w:sz w:val="28"/>
          <w:szCs w:val="28"/>
        </w:rPr>
        <w:t xml:space="preserve"> http://www.kbuapa.kharkov.ua/ebook/db/2012-1/doc/1/07.pdf </w:t>
      </w:r>
    </w:p>
    <w:p w:rsidR="00A37223" w:rsidRPr="00D5571E" w:rsidRDefault="00A37223" w:rsidP="00A37223">
      <w:pPr>
        <w:pStyle w:val="a9"/>
        <w:numPr>
          <w:ilvl w:val="0"/>
          <w:numId w:val="14"/>
        </w:numPr>
        <w:shd w:val="clear" w:color="auto" w:fill="FFFFFF"/>
        <w:tabs>
          <w:tab w:val="left" w:pos="0"/>
        </w:tabs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5571E">
        <w:rPr>
          <w:rFonts w:ascii="Times New Roman" w:hAnsi="Times New Roman"/>
          <w:sz w:val="28"/>
          <w:szCs w:val="28"/>
        </w:rPr>
        <w:t>Прищак</w:t>
      </w:r>
      <w:proofErr w:type="spellEnd"/>
      <w:r w:rsidRPr="00D5571E">
        <w:rPr>
          <w:rFonts w:ascii="Times New Roman" w:hAnsi="Times New Roman"/>
          <w:sz w:val="28"/>
          <w:szCs w:val="28"/>
        </w:rPr>
        <w:t xml:space="preserve"> М. Д. </w:t>
      </w:r>
      <w:proofErr w:type="spellStart"/>
      <w:r w:rsidRPr="00D5571E">
        <w:rPr>
          <w:rFonts w:ascii="Times New Roman" w:hAnsi="Times New Roman"/>
          <w:sz w:val="28"/>
          <w:szCs w:val="28"/>
        </w:rPr>
        <w:t>Психологія</w:t>
      </w:r>
      <w:proofErr w:type="spellEnd"/>
      <w:r w:rsidRPr="00D557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571E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D5571E">
        <w:rPr>
          <w:rFonts w:ascii="Times New Roman" w:hAnsi="Times New Roman"/>
          <w:sz w:val="28"/>
          <w:szCs w:val="28"/>
        </w:rPr>
        <w:t xml:space="preserve"> в </w:t>
      </w:r>
      <w:proofErr w:type="spellStart"/>
      <w:proofErr w:type="gramStart"/>
      <w:r w:rsidRPr="00D5571E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D5571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557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571E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D557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571E">
        <w:rPr>
          <w:rFonts w:ascii="Times New Roman" w:hAnsi="Times New Roman"/>
          <w:sz w:val="28"/>
          <w:szCs w:val="28"/>
        </w:rPr>
        <w:t>посібник</w:t>
      </w:r>
      <w:proofErr w:type="spellEnd"/>
      <w:r w:rsidRPr="00D5571E">
        <w:rPr>
          <w:rFonts w:ascii="Times New Roman" w:hAnsi="Times New Roman"/>
          <w:sz w:val="28"/>
          <w:szCs w:val="28"/>
        </w:rPr>
        <w:t xml:space="preserve"> / М. Д. </w:t>
      </w:r>
      <w:proofErr w:type="spellStart"/>
      <w:r w:rsidRPr="00D5571E">
        <w:rPr>
          <w:rFonts w:ascii="Times New Roman" w:hAnsi="Times New Roman"/>
          <w:sz w:val="28"/>
          <w:szCs w:val="28"/>
        </w:rPr>
        <w:t>Прищак</w:t>
      </w:r>
      <w:proofErr w:type="spellEnd"/>
      <w:r w:rsidRPr="00D5571E">
        <w:rPr>
          <w:rFonts w:ascii="Times New Roman" w:hAnsi="Times New Roman"/>
          <w:sz w:val="28"/>
          <w:szCs w:val="28"/>
        </w:rPr>
        <w:t xml:space="preserve">, О. Й. Лесько. – [2-ге </w:t>
      </w:r>
      <w:proofErr w:type="gramStart"/>
      <w:r w:rsidRPr="00D5571E">
        <w:rPr>
          <w:rFonts w:ascii="Times New Roman" w:hAnsi="Times New Roman"/>
          <w:sz w:val="28"/>
          <w:szCs w:val="28"/>
        </w:rPr>
        <w:t>вид.,</w:t>
      </w:r>
      <w:proofErr w:type="gramEnd"/>
      <w:r w:rsidRPr="00D557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571E">
        <w:rPr>
          <w:rFonts w:ascii="Times New Roman" w:hAnsi="Times New Roman"/>
          <w:sz w:val="28"/>
          <w:szCs w:val="28"/>
        </w:rPr>
        <w:t>перероб</w:t>
      </w:r>
      <w:proofErr w:type="spellEnd"/>
      <w:r w:rsidRPr="00D5571E">
        <w:rPr>
          <w:rFonts w:ascii="Times New Roman" w:hAnsi="Times New Roman"/>
          <w:sz w:val="28"/>
          <w:szCs w:val="28"/>
        </w:rPr>
        <w:t xml:space="preserve">. і доп.]. – </w:t>
      </w:r>
      <w:proofErr w:type="spellStart"/>
      <w:r w:rsidRPr="00D5571E">
        <w:rPr>
          <w:rFonts w:ascii="Times New Roman" w:hAnsi="Times New Roman"/>
          <w:sz w:val="28"/>
          <w:szCs w:val="28"/>
        </w:rPr>
        <w:t>Вінниця</w:t>
      </w:r>
      <w:proofErr w:type="spellEnd"/>
      <w:r w:rsidRPr="00D5571E">
        <w:rPr>
          <w:rFonts w:ascii="Times New Roman" w:hAnsi="Times New Roman"/>
          <w:sz w:val="28"/>
          <w:szCs w:val="28"/>
        </w:rPr>
        <w:t xml:space="preserve">, 2016. – 150 с. </w:t>
      </w:r>
    </w:p>
    <w:p w:rsidR="00A37223" w:rsidRPr="00D5571E" w:rsidRDefault="00A37223" w:rsidP="00A37223">
      <w:pPr>
        <w:pStyle w:val="a9"/>
        <w:numPr>
          <w:ilvl w:val="0"/>
          <w:numId w:val="14"/>
        </w:numPr>
        <w:shd w:val="clear" w:color="auto" w:fill="FFFFFF"/>
        <w:tabs>
          <w:tab w:val="left" w:pos="0"/>
        </w:tabs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37223">
        <w:rPr>
          <w:rFonts w:ascii="Times New Roman" w:hAnsi="Times New Roman"/>
          <w:sz w:val="28"/>
          <w:szCs w:val="28"/>
          <w:lang w:val="uk-UA"/>
        </w:rPr>
        <w:t xml:space="preserve">Прядко Н. О. Мотивація досягнення як детермінанта успіху в професійній діяльності особистості / Н. О. Прядко // Вісник. </w:t>
      </w:r>
      <w:proofErr w:type="spellStart"/>
      <w:r w:rsidRPr="00D5571E">
        <w:rPr>
          <w:rFonts w:ascii="Times New Roman" w:hAnsi="Times New Roman"/>
          <w:sz w:val="28"/>
          <w:szCs w:val="28"/>
        </w:rPr>
        <w:t>Серія</w:t>
      </w:r>
      <w:proofErr w:type="spellEnd"/>
      <w:r w:rsidRPr="00D5571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D5571E">
        <w:rPr>
          <w:rFonts w:ascii="Times New Roman" w:hAnsi="Times New Roman"/>
          <w:sz w:val="28"/>
          <w:szCs w:val="28"/>
        </w:rPr>
        <w:t>Педагогічні</w:t>
      </w:r>
      <w:proofErr w:type="spellEnd"/>
      <w:r w:rsidRPr="00D5571E">
        <w:rPr>
          <w:rFonts w:ascii="Times New Roman" w:hAnsi="Times New Roman"/>
          <w:sz w:val="28"/>
          <w:szCs w:val="28"/>
        </w:rPr>
        <w:t xml:space="preserve"> науки. – 2015. – № 127. – С. 177-180</w:t>
      </w:r>
    </w:p>
    <w:p w:rsidR="00A37223" w:rsidRPr="00355CAF" w:rsidRDefault="00A37223" w:rsidP="00A37223">
      <w:pPr>
        <w:pStyle w:val="a9"/>
        <w:numPr>
          <w:ilvl w:val="0"/>
          <w:numId w:val="14"/>
        </w:numPr>
        <w:shd w:val="clear" w:color="auto" w:fill="FFFFFF"/>
        <w:tabs>
          <w:tab w:val="left" w:pos="0"/>
        </w:tabs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55CAF">
        <w:rPr>
          <w:rFonts w:ascii="Times New Roman" w:hAnsi="Times New Roman"/>
          <w:sz w:val="28"/>
          <w:szCs w:val="28"/>
          <w:lang w:val="uk-UA"/>
        </w:rPr>
        <w:t xml:space="preserve">Прокопенко Т.О. Теорія систем та прийняття управлінських рішень : </w:t>
      </w:r>
      <w:proofErr w:type="spellStart"/>
      <w:r w:rsidRPr="00355CAF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355CA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355CAF">
        <w:rPr>
          <w:rFonts w:ascii="Times New Roman" w:hAnsi="Times New Roman"/>
          <w:sz w:val="28"/>
          <w:szCs w:val="28"/>
          <w:lang w:val="uk-UA"/>
        </w:rPr>
        <w:t>посібн</w:t>
      </w:r>
      <w:proofErr w:type="spellEnd"/>
      <w:r w:rsidRPr="00355CAF">
        <w:rPr>
          <w:rFonts w:ascii="Times New Roman" w:hAnsi="Times New Roman"/>
          <w:sz w:val="28"/>
          <w:szCs w:val="28"/>
          <w:lang w:val="uk-UA"/>
        </w:rPr>
        <w:t xml:space="preserve">.. М-во науки і освіти України, Черкаський </w:t>
      </w:r>
      <w:proofErr w:type="spellStart"/>
      <w:r w:rsidRPr="00355CAF">
        <w:rPr>
          <w:rFonts w:ascii="Times New Roman" w:hAnsi="Times New Roman"/>
          <w:sz w:val="28"/>
          <w:szCs w:val="28"/>
          <w:lang w:val="uk-UA"/>
        </w:rPr>
        <w:t>держ</w:t>
      </w:r>
      <w:proofErr w:type="spellEnd"/>
      <w:r w:rsidRPr="00355CA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355CAF">
        <w:rPr>
          <w:rFonts w:ascii="Times New Roman" w:hAnsi="Times New Roman"/>
          <w:sz w:val="28"/>
          <w:szCs w:val="28"/>
          <w:lang w:val="uk-UA"/>
        </w:rPr>
        <w:t>технол</w:t>
      </w:r>
      <w:proofErr w:type="spellEnd"/>
      <w:r w:rsidRPr="00355CAF">
        <w:rPr>
          <w:rFonts w:ascii="Times New Roman" w:hAnsi="Times New Roman"/>
          <w:sz w:val="28"/>
          <w:szCs w:val="28"/>
          <w:lang w:val="uk-UA"/>
        </w:rPr>
        <w:t xml:space="preserve">. університет, ЧДТУ, 2018. 187 с. </w:t>
      </w:r>
    </w:p>
    <w:p w:rsidR="00A37223" w:rsidRPr="00355CAF" w:rsidRDefault="00A37223" w:rsidP="00A37223">
      <w:pPr>
        <w:pStyle w:val="a9"/>
        <w:numPr>
          <w:ilvl w:val="0"/>
          <w:numId w:val="14"/>
        </w:numPr>
        <w:shd w:val="clear" w:color="auto" w:fill="FFFFFF"/>
        <w:tabs>
          <w:tab w:val="left" w:pos="0"/>
        </w:tabs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55CAF">
        <w:rPr>
          <w:rFonts w:ascii="Times New Roman" w:hAnsi="Times New Roman"/>
          <w:sz w:val="28"/>
          <w:szCs w:val="28"/>
          <w:lang w:val="uk-UA"/>
        </w:rPr>
        <w:lastRenderedPageBreak/>
        <w:t xml:space="preserve">Луцька Н., </w:t>
      </w:r>
      <w:proofErr w:type="spellStart"/>
      <w:r w:rsidRPr="00355CAF">
        <w:rPr>
          <w:rFonts w:ascii="Times New Roman" w:hAnsi="Times New Roman"/>
          <w:sz w:val="28"/>
          <w:szCs w:val="28"/>
          <w:lang w:val="uk-UA"/>
        </w:rPr>
        <w:t>Ладанюк</w:t>
      </w:r>
      <w:proofErr w:type="spellEnd"/>
      <w:r w:rsidRPr="00355CAF">
        <w:rPr>
          <w:rFonts w:ascii="Times New Roman" w:hAnsi="Times New Roman"/>
          <w:sz w:val="28"/>
          <w:szCs w:val="28"/>
          <w:lang w:val="uk-UA"/>
        </w:rPr>
        <w:t xml:space="preserve"> А., Кишенько В., Власенко Л., </w:t>
      </w:r>
      <w:proofErr w:type="spellStart"/>
      <w:r w:rsidRPr="00355CAF">
        <w:rPr>
          <w:rFonts w:ascii="Times New Roman" w:hAnsi="Times New Roman"/>
          <w:sz w:val="28"/>
          <w:szCs w:val="28"/>
          <w:lang w:val="uk-UA"/>
        </w:rPr>
        <w:t>Іващук</w:t>
      </w:r>
      <w:proofErr w:type="spellEnd"/>
      <w:r w:rsidRPr="00355CAF">
        <w:rPr>
          <w:rFonts w:ascii="Times New Roman" w:hAnsi="Times New Roman"/>
          <w:sz w:val="28"/>
          <w:szCs w:val="28"/>
          <w:lang w:val="uk-UA"/>
        </w:rPr>
        <w:t xml:space="preserve"> В. Методи сучасної теорії управління Київ: Ліра-К, 2018. 368 с. </w:t>
      </w:r>
    </w:p>
    <w:p w:rsidR="00A37223" w:rsidRDefault="00A37223" w:rsidP="00A37223">
      <w:pPr>
        <w:pStyle w:val="a9"/>
        <w:numPr>
          <w:ilvl w:val="0"/>
          <w:numId w:val="14"/>
        </w:numPr>
        <w:shd w:val="clear" w:color="auto" w:fill="FFFFFF"/>
        <w:tabs>
          <w:tab w:val="left" w:pos="0"/>
        </w:tabs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55CAF">
        <w:rPr>
          <w:rFonts w:ascii="Times New Roman" w:hAnsi="Times New Roman"/>
          <w:sz w:val="28"/>
          <w:szCs w:val="28"/>
          <w:lang w:val="uk-UA"/>
        </w:rPr>
        <w:t xml:space="preserve">Сучасний менеджмент у питаннях і відповідях. Редактори: </w:t>
      </w:r>
      <w:proofErr w:type="spellStart"/>
      <w:r w:rsidRPr="00355CAF">
        <w:rPr>
          <w:rFonts w:ascii="Times New Roman" w:hAnsi="Times New Roman"/>
          <w:sz w:val="28"/>
          <w:szCs w:val="28"/>
          <w:lang w:val="uk-UA"/>
        </w:rPr>
        <w:t>Балашов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 </w:t>
      </w:r>
      <w:r w:rsidRPr="00355CAF">
        <w:rPr>
          <w:rFonts w:ascii="Times New Roman" w:hAnsi="Times New Roman"/>
          <w:sz w:val="28"/>
          <w:szCs w:val="28"/>
          <w:lang w:val="uk-UA"/>
        </w:rPr>
        <w:t xml:space="preserve">А.М., </w:t>
      </w:r>
      <w:proofErr w:type="spellStart"/>
      <w:r w:rsidRPr="00355CAF">
        <w:rPr>
          <w:rFonts w:ascii="Times New Roman" w:hAnsi="Times New Roman"/>
          <w:sz w:val="28"/>
          <w:szCs w:val="28"/>
          <w:lang w:val="uk-UA"/>
        </w:rPr>
        <w:t>Мошек</w:t>
      </w:r>
      <w:proofErr w:type="spellEnd"/>
      <w:r w:rsidRPr="00355CAF">
        <w:rPr>
          <w:rFonts w:ascii="Times New Roman" w:hAnsi="Times New Roman"/>
          <w:sz w:val="28"/>
          <w:szCs w:val="28"/>
          <w:lang w:val="uk-UA"/>
        </w:rPr>
        <w:t xml:space="preserve"> Г.Є. Київ: </w:t>
      </w:r>
      <w:proofErr w:type="spellStart"/>
      <w:r w:rsidRPr="00355CAF">
        <w:rPr>
          <w:rFonts w:ascii="Times New Roman" w:hAnsi="Times New Roman"/>
          <w:sz w:val="28"/>
          <w:szCs w:val="28"/>
          <w:lang w:val="uk-UA"/>
        </w:rPr>
        <w:t>Алерта</w:t>
      </w:r>
      <w:proofErr w:type="spellEnd"/>
      <w:r w:rsidRPr="00355CAF">
        <w:rPr>
          <w:rFonts w:ascii="Times New Roman" w:hAnsi="Times New Roman"/>
          <w:sz w:val="28"/>
          <w:szCs w:val="28"/>
          <w:lang w:val="uk-UA"/>
        </w:rPr>
        <w:t>. 2018. 620 с</w:t>
      </w:r>
    </w:p>
    <w:p w:rsidR="00A37223" w:rsidRPr="00D5571E" w:rsidRDefault="00A37223" w:rsidP="00A37223">
      <w:pPr>
        <w:pStyle w:val="a9"/>
        <w:numPr>
          <w:ilvl w:val="0"/>
          <w:numId w:val="14"/>
        </w:numPr>
        <w:shd w:val="clear" w:color="auto" w:fill="FFFFFF"/>
        <w:tabs>
          <w:tab w:val="left" w:pos="0"/>
        </w:tabs>
        <w:spacing w:after="200" w:line="276" w:lineRule="auto"/>
        <w:ind w:left="0" w:firstLine="709"/>
        <w:jc w:val="both"/>
        <w:rPr>
          <w:rFonts w:ascii="Times New Roman" w:hAnsi="Times New Roman"/>
          <w:sz w:val="36"/>
          <w:szCs w:val="28"/>
          <w:lang w:val="uk-UA"/>
        </w:rPr>
      </w:pPr>
      <w:proofErr w:type="spellStart"/>
      <w:r w:rsidRPr="00D5571E">
        <w:rPr>
          <w:rFonts w:ascii="Times New Roman" w:hAnsi="Times New Roman"/>
          <w:sz w:val="28"/>
        </w:rPr>
        <w:t>Романовський</w:t>
      </w:r>
      <w:proofErr w:type="spellEnd"/>
      <w:r w:rsidRPr="00D5571E">
        <w:rPr>
          <w:rFonts w:ascii="Times New Roman" w:hAnsi="Times New Roman"/>
          <w:sz w:val="28"/>
        </w:rPr>
        <w:t xml:space="preserve"> О. Г. </w:t>
      </w:r>
      <w:proofErr w:type="spellStart"/>
      <w:r w:rsidRPr="00D5571E">
        <w:rPr>
          <w:rFonts w:ascii="Times New Roman" w:hAnsi="Times New Roman"/>
          <w:sz w:val="28"/>
        </w:rPr>
        <w:t>Мотивація</w:t>
      </w:r>
      <w:proofErr w:type="spellEnd"/>
      <w:r w:rsidRPr="00D5571E">
        <w:rPr>
          <w:rFonts w:ascii="Times New Roman" w:hAnsi="Times New Roman"/>
          <w:sz w:val="28"/>
        </w:rPr>
        <w:t xml:space="preserve"> </w:t>
      </w:r>
      <w:proofErr w:type="spellStart"/>
      <w:r w:rsidRPr="00D5571E">
        <w:rPr>
          <w:rFonts w:ascii="Times New Roman" w:hAnsi="Times New Roman"/>
          <w:sz w:val="28"/>
        </w:rPr>
        <w:t>досягнення</w:t>
      </w:r>
      <w:proofErr w:type="spellEnd"/>
      <w:r w:rsidRPr="00D5571E">
        <w:rPr>
          <w:rFonts w:ascii="Times New Roman" w:hAnsi="Times New Roman"/>
          <w:sz w:val="28"/>
        </w:rPr>
        <w:t xml:space="preserve"> як </w:t>
      </w:r>
      <w:proofErr w:type="spellStart"/>
      <w:r w:rsidRPr="00D5571E">
        <w:rPr>
          <w:rFonts w:ascii="Times New Roman" w:hAnsi="Times New Roman"/>
          <w:sz w:val="28"/>
        </w:rPr>
        <w:t>умова</w:t>
      </w:r>
      <w:proofErr w:type="spellEnd"/>
      <w:r w:rsidRPr="00D5571E">
        <w:rPr>
          <w:rFonts w:ascii="Times New Roman" w:hAnsi="Times New Roman"/>
          <w:sz w:val="28"/>
        </w:rPr>
        <w:t xml:space="preserve"> </w:t>
      </w:r>
      <w:proofErr w:type="spellStart"/>
      <w:r w:rsidRPr="00D5571E">
        <w:rPr>
          <w:rFonts w:ascii="Times New Roman" w:hAnsi="Times New Roman"/>
          <w:sz w:val="28"/>
        </w:rPr>
        <w:t>конкурентоспроможності</w:t>
      </w:r>
      <w:proofErr w:type="spellEnd"/>
      <w:r w:rsidRPr="00D5571E">
        <w:rPr>
          <w:rFonts w:ascii="Times New Roman" w:hAnsi="Times New Roman"/>
          <w:sz w:val="28"/>
        </w:rPr>
        <w:t xml:space="preserve"> </w:t>
      </w:r>
      <w:proofErr w:type="spellStart"/>
      <w:r w:rsidRPr="00D5571E">
        <w:rPr>
          <w:rFonts w:ascii="Times New Roman" w:hAnsi="Times New Roman"/>
          <w:sz w:val="28"/>
        </w:rPr>
        <w:t>майбутнього</w:t>
      </w:r>
      <w:proofErr w:type="spellEnd"/>
      <w:r w:rsidRPr="00D5571E">
        <w:rPr>
          <w:rFonts w:ascii="Times New Roman" w:hAnsi="Times New Roman"/>
          <w:sz w:val="28"/>
        </w:rPr>
        <w:t xml:space="preserve"> </w:t>
      </w:r>
      <w:proofErr w:type="spellStart"/>
      <w:r w:rsidRPr="00D5571E">
        <w:rPr>
          <w:rFonts w:ascii="Times New Roman" w:hAnsi="Times New Roman"/>
          <w:sz w:val="28"/>
        </w:rPr>
        <w:t>фахівця</w:t>
      </w:r>
      <w:proofErr w:type="spellEnd"/>
      <w:r w:rsidRPr="00D5571E">
        <w:rPr>
          <w:rFonts w:ascii="Times New Roman" w:hAnsi="Times New Roman"/>
          <w:sz w:val="28"/>
        </w:rPr>
        <w:t xml:space="preserve"> / О. Г. </w:t>
      </w:r>
      <w:proofErr w:type="spellStart"/>
      <w:r w:rsidRPr="00D5571E">
        <w:rPr>
          <w:rFonts w:ascii="Times New Roman" w:hAnsi="Times New Roman"/>
          <w:sz w:val="28"/>
        </w:rPr>
        <w:t>Романовський</w:t>
      </w:r>
      <w:proofErr w:type="spellEnd"/>
      <w:r w:rsidRPr="00D5571E">
        <w:rPr>
          <w:rFonts w:ascii="Times New Roman" w:hAnsi="Times New Roman"/>
          <w:sz w:val="28"/>
        </w:rPr>
        <w:t xml:space="preserve">, О. С. </w:t>
      </w:r>
      <w:proofErr w:type="spellStart"/>
      <w:r w:rsidRPr="00D5571E">
        <w:rPr>
          <w:rFonts w:ascii="Times New Roman" w:hAnsi="Times New Roman"/>
          <w:sz w:val="28"/>
        </w:rPr>
        <w:t>Пономарьов</w:t>
      </w:r>
      <w:proofErr w:type="spellEnd"/>
      <w:r w:rsidRPr="00D5571E">
        <w:rPr>
          <w:rFonts w:ascii="Times New Roman" w:hAnsi="Times New Roman"/>
          <w:sz w:val="28"/>
        </w:rPr>
        <w:t xml:space="preserve">, В. М. </w:t>
      </w:r>
      <w:proofErr w:type="spellStart"/>
      <w:r w:rsidRPr="00D5571E">
        <w:rPr>
          <w:rFonts w:ascii="Times New Roman" w:hAnsi="Times New Roman"/>
          <w:sz w:val="28"/>
        </w:rPr>
        <w:t>Грень</w:t>
      </w:r>
      <w:proofErr w:type="spellEnd"/>
      <w:r w:rsidRPr="00D5571E">
        <w:rPr>
          <w:rFonts w:ascii="Times New Roman" w:hAnsi="Times New Roman"/>
          <w:sz w:val="28"/>
        </w:rPr>
        <w:t xml:space="preserve">, С. М. </w:t>
      </w:r>
      <w:proofErr w:type="spellStart"/>
      <w:r w:rsidRPr="00D5571E">
        <w:rPr>
          <w:rFonts w:ascii="Times New Roman" w:hAnsi="Times New Roman"/>
          <w:sz w:val="28"/>
        </w:rPr>
        <w:t>Резнік</w:t>
      </w:r>
      <w:proofErr w:type="spellEnd"/>
      <w:r w:rsidRPr="00D5571E">
        <w:rPr>
          <w:rFonts w:ascii="Times New Roman" w:hAnsi="Times New Roman"/>
          <w:sz w:val="28"/>
        </w:rPr>
        <w:t xml:space="preserve">. – </w:t>
      </w:r>
      <w:proofErr w:type="spellStart"/>
      <w:proofErr w:type="gramStart"/>
      <w:r w:rsidRPr="00D5571E">
        <w:rPr>
          <w:rFonts w:ascii="Times New Roman" w:hAnsi="Times New Roman"/>
          <w:sz w:val="28"/>
        </w:rPr>
        <w:t>Харків</w:t>
      </w:r>
      <w:proofErr w:type="spellEnd"/>
      <w:r w:rsidRPr="00D5571E">
        <w:rPr>
          <w:rFonts w:ascii="Times New Roman" w:hAnsi="Times New Roman"/>
          <w:sz w:val="28"/>
        </w:rPr>
        <w:t xml:space="preserve"> :</w:t>
      </w:r>
      <w:proofErr w:type="gramEnd"/>
      <w:r w:rsidRPr="00D5571E">
        <w:rPr>
          <w:rFonts w:ascii="Times New Roman" w:hAnsi="Times New Roman"/>
          <w:sz w:val="28"/>
        </w:rPr>
        <w:t xml:space="preserve"> НТУ «ХПІ», 2014. – 56 с.</w:t>
      </w:r>
    </w:p>
    <w:p w:rsidR="00A37223" w:rsidRPr="00D5571E" w:rsidRDefault="00A37223" w:rsidP="00A37223">
      <w:pPr>
        <w:pStyle w:val="a9"/>
        <w:numPr>
          <w:ilvl w:val="0"/>
          <w:numId w:val="14"/>
        </w:numPr>
        <w:shd w:val="clear" w:color="auto" w:fill="FFFFFF"/>
        <w:tabs>
          <w:tab w:val="left" w:pos="0"/>
        </w:tabs>
        <w:spacing w:after="200" w:line="276" w:lineRule="auto"/>
        <w:ind w:left="0" w:firstLine="709"/>
        <w:jc w:val="both"/>
        <w:rPr>
          <w:rFonts w:ascii="Times New Roman" w:hAnsi="Times New Roman"/>
          <w:sz w:val="36"/>
          <w:szCs w:val="28"/>
          <w:lang w:val="uk-UA"/>
        </w:rPr>
      </w:pPr>
      <w:proofErr w:type="spellStart"/>
      <w:r w:rsidRPr="00D5571E">
        <w:rPr>
          <w:rFonts w:ascii="Times New Roman" w:hAnsi="Times New Roman"/>
          <w:sz w:val="28"/>
          <w:lang w:val="uk-UA"/>
        </w:rPr>
        <w:t>Стец</w:t>
      </w:r>
      <w:proofErr w:type="spellEnd"/>
      <w:r w:rsidRPr="00D5571E">
        <w:rPr>
          <w:rFonts w:ascii="Times New Roman" w:hAnsi="Times New Roman"/>
          <w:sz w:val="28"/>
          <w:lang w:val="uk-UA"/>
        </w:rPr>
        <w:t xml:space="preserve"> І. І. Адаптивне управління підприємством [Електронний ресурс] / І. І. </w:t>
      </w:r>
      <w:proofErr w:type="spellStart"/>
      <w:r w:rsidRPr="00D5571E">
        <w:rPr>
          <w:rFonts w:ascii="Times New Roman" w:hAnsi="Times New Roman"/>
          <w:sz w:val="28"/>
          <w:lang w:val="uk-UA"/>
        </w:rPr>
        <w:t>Стец</w:t>
      </w:r>
      <w:proofErr w:type="spellEnd"/>
      <w:r w:rsidRPr="00D5571E">
        <w:rPr>
          <w:rFonts w:ascii="Times New Roman" w:hAnsi="Times New Roman"/>
          <w:sz w:val="28"/>
          <w:lang w:val="uk-UA"/>
        </w:rPr>
        <w:t xml:space="preserve"> // Глобальні та національні проблеми економіки : електронне фахове видання. – Миколаївський національний університет імені В. О. Сухомлинського, 2017. – Випуск 18. – С. 300- 305.– </w:t>
      </w:r>
      <w:r w:rsidRPr="00D5571E">
        <w:rPr>
          <w:rFonts w:ascii="Times New Roman" w:hAnsi="Times New Roman"/>
          <w:sz w:val="28"/>
        </w:rPr>
        <w:t>Режим</w:t>
      </w:r>
      <w:r w:rsidRPr="00D5571E">
        <w:rPr>
          <w:rFonts w:ascii="Times New Roman" w:hAnsi="Times New Roman"/>
          <w:sz w:val="28"/>
          <w:lang w:val="en-US"/>
        </w:rPr>
        <w:t xml:space="preserve"> </w:t>
      </w:r>
      <w:proofErr w:type="gramStart"/>
      <w:r w:rsidRPr="00D5571E">
        <w:rPr>
          <w:rFonts w:ascii="Times New Roman" w:hAnsi="Times New Roman"/>
          <w:sz w:val="28"/>
        </w:rPr>
        <w:t>доступу</w:t>
      </w:r>
      <w:r w:rsidRPr="00D5571E">
        <w:rPr>
          <w:rFonts w:ascii="Times New Roman" w:hAnsi="Times New Roman"/>
          <w:sz w:val="28"/>
          <w:lang w:val="en-US"/>
        </w:rPr>
        <w:t xml:space="preserve"> :</w:t>
      </w:r>
      <w:proofErr w:type="gramEnd"/>
      <w:r w:rsidRPr="00D5571E">
        <w:rPr>
          <w:rFonts w:ascii="Times New Roman" w:hAnsi="Times New Roman"/>
          <w:sz w:val="28"/>
          <w:lang w:val="en-US"/>
        </w:rPr>
        <w:t xml:space="preserve"> http://global-national.in.ua/issue-18-2017/25- vipusk-18-serpen-2017-r/3306-stets-i-i-adaptivne-upravlinnyapidpriemstvom. </w:t>
      </w:r>
    </w:p>
    <w:p w:rsidR="00A37223" w:rsidRPr="00D5571E" w:rsidRDefault="00A37223" w:rsidP="00A37223">
      <w:pPr>
        <w:pStyle w:val="a9"/>
        <w:numPr>
          <w:ilvl w:val="0"/>
          <w:numId w:val="14"/>
        </w:numPr>
        <w:shd w:val="clear" w:color="auto" w:fill="FFFFFF"/>
        <w:tabs>
          <w:tab w:val="left" w:pos="0"/>
        </w:tabs>
        <w:spacing w:after="200" w:line="276" w:lineRule="auto"/>
        <w:ind w:left="0" w:firstLine="709"/>
        <w:jc w:val="both"/>
        <w:rPr>
          <w:rFonts w:ascii="Times New Roman" w:hAnsi="Times New Roman"/>
          <w:sz w:val="36"/>
          <w:szCs w:val="28"/>
          <w:lang w:val="uk-UA"/>
        </w:rPr>
      </w:pPr>
      <w:proofErr w:type="spellStart"/>
      <w:r w:rsidRPr="00D5571E">
        <w:rPr>
          <w:rFonts w:ascii="Times New Roman" w:hAnsi="Times New Roman"/>
          <w:sz w:val="28"/>
        </w:rPr>
        <w:t>Стец</w:t>
      </w:r>
      <w:proofErr w:type="spellEnd"/>
      <w:r w:rsidRPr="00D5571E">
        <w:rPr>
          <w:rFonts w:ascii="Times New Roman" w:hAnsi="Times New Roman"/>
          <w:sz w:val="28"/>
        </w:rPr>
        <w:t xml:space="preserve"> І. І. </w:t>
      </w:r>
      <w:proofErr w:type="spellStart"/>
      <w:r w:rsidRPr="00D5571E">
        <w:rPr>
          <w:rFonts w:ascii="Times New Roman" w:hAnsi="Times New Roman"/>
          <w:sz w:val="28"/>
        </w:rPr>
        <w:t>Адаптивне</w:t>
      </w:r>
      <w:proofErr w:type="spellEnd"/>
      <w:r w:rsidRPr="00D5571E">
        <w:rPr>
          <w:rFonts w:ascii="Times New Roman" w:hAnsi="Times New Roman"/>
          <w:sz w:val="28"/>
        </w:rPr>
        <w:t xml:space="preserve"> </w:t>
      </w:r>
      <w:proofErr w:type="spellStart"/>
      <w:r w:rsidRPr="00D5571E">
        <w:rPr>
          <w:rFonts w:ascii="Times New Roman" w:hAnsi="Times New Roman"/>
          <w:sz w:val="28"/>
        </w:rPr>
        <w:t>управління</w:t>
      </w:r>
      <w:proofErr w:type="spellEnd"/>
      <w:r w:rsidRPr="00D5571E">
        <w:rPr>
          <w:rFonts w:ascii="Times New Roman" w:hAnsi="Times New Roman"/>
          <w:sz w:val="28"/>
        </w:rPr>
        <w:t xml:space="preserve"> </w:t>
      </w:r>
      <w:proofErr w:type="spellStart"/>
      <w:r w:rsidRPr="00D5571E">
        <w:rPr>
          <w:rFonts w:ascii="Times New Roman" w:hAnsi="Times New Roman"/>
          <w:sz w:val="28"/>
        </w:rPr>
        <w:t>потенціалом</w:t>
      </w:r>
      <w:proofErr w:type="spellEnd"/>
      <w:r w:rsidRPr="00D5571E">
        <w:rPr>
          <w:rFonts w:ascii="Times New Roman" w:hAnsi="Times New Roman"/>
          <w:sz w:val="28"/>
        </w:rPr>
        <w:t xml:space="preserve"> </w:t>
      </w:r>
      <w:proofErr w:type="spellStart"/>
      <w:r w:rsidRPr="00D5571E">
        <w:rPr>
          <w:rFonts w:ascii="Times New Roman" w:hAnsi="Times New Roman"/>
          <w:sz w:val="28"/>
        </w:rPr>
        <w:t>підприємства</w:t>
      </w:r>
      <w:proofErr w:type="spellEnd"/>
      <w:r w:rsidRPr="00D5571E">
        <w:rPr>
          <w:rFonts w:ascii="Times New Roman" w:hAnsi="Times New Roman"/>
          <w:sz w:val="28"/>
        </w:rPr>
        <w:t xml:space="preserve"> / І. І. </w:t>
      </w:r>
      <w:proofErr w:type="spellStart"/>
      <w:r w:rsidRPr="00D5571E">
        <w:rPr>
          <w:rFonts w:ascii="Times New Roman" w:hAnsi="Times New Roman"/>
          <w:sz w:val="28"/>
        </w:rPr>
        <w:t>Стец</w:t>
      </w:r>
      <w:proofErr w:type="spellEnd"/>
      <w:r w:rsidRPr="00D5571E">
        <w:rPr>
          <w:rFonts w:ascii="Times New Roman" w:hAnsi="Times New Roman"/>
          <w:sz w:val="28"/>
        </w:rPr>
        <w:t xml:space="preserve"> // </w:t>
      </w:r>
      <w:proofErr w:type="spellStart"/>
      <w:r w:rsidRPr="00D5571E">
        <w:rPr>
          <w:rFonts w:ascii="Times New Roman" w:hAnsi="Times New Roman"/>
          <w:sz w:val="28"/>
        </w:rPr>
        <w:t>Українська</w:t>
      </w:r>
      <w:proofErr w:type="spellEnd"/>
      <w:r w:rsidRPr="00D5571E">
        <w:rPr>
          <w:rFonts w:ascii="Times New Roman" w:hAnsi="Times New Roman"/>
          <w:sz w:val="28"/>
        </w:rPr>
        <w:t xml:space="preserve"> </w:t>
      </w:r>
      <w:proofErr w:type="gramStart"/>
      <w:r w:rsidRPr="00D5571E">
        <w:rPr>
          <w:rFonts w:ascii="Times New Roman" w:hAnsi="Times New Roman"/>
          <w:sz w:val="28"/>
        </w:rPr>
        <w:t>наука :</w:t>
      </w:r>
      <w:proofErr w:type="gramEnd"/>
      <w:r w:rsidRPr="00D5571E">
        <w:rPr>
          <w:rFonts w:ascii="Times New Roman" w:hAnsi="Times New Roman"/>
          <w:sz w:val="28"/>
        </w:rPr>
        <w:t xml:space="preserve"> </w:t>
      </w:r>
      <w:proofErr w:type="spellStart"/>
      <w:r w:rsidRPr="00D5571E">
        <w:rPr>
          <w:rFonts w:ascii="Times New Roman" w:hAnsi="Times New Roman"/>
          <w:sz w:val="28"/>
        </w:rPr>
        <w:t>минуле</w:t>
      </w:r>
      <w:proofErr w:type="spellEnd"/>
      <w:r w:rsidRPr="00D5571E">
        <w:rPr>
          <w:rFonts w:ascii="Times New Roman" w:hAnsi="Times New Roman"/>
          <w:sz w:val="28"/>
        </w:rPr>
        <w:t xml:space="preserve">, </w:t>
      </w:r>
      <w:proofErr w:type="spellStart"/>
      <w:r w:rsidRPr="00D5571E">
        <w:rPr>
          <w:rFonts w:ascii="Times New Roman" w:hAnsi="Times New Roman"/>
          <w:sz w:val="28"/>
        </w:rPr>
        <w:t>сучасне</w:t>
      </w:r>
      <w:proofErr w:type="spellEnd"/>
      <w:r w:rsidRPr="00D5571E">
        <w:rPr>
          <w:rFonts w:ascii="Times New Roman" w:hAnsi="Times New Roman"/>
          <w:sz w:val="28"/>
        </w:rPr>
        <w:t xml:space="preserve">, </w:t>
      </w:r>
      <w:proofErr w:type="spellStart"/>
      <w:r w:rsidRPr="00D5571E">
        <w:rPr>
          <w:rFonts w:ascii="Times New Roman" w:hAnsi="Times New Roman"/>
          <w:sz w:val="28"/>
        </w:rPr>
        <w:t>майбутнє</w:t>
      </w:r>
      <w:proofErr w:type="spellEnd"/>
      <w:r w:rsidRPr="00D5571E">
        <w:rPr>
          <w:rFonts w:ascii="Times New Roman" w:hAnsi="Times New Roman"/>
          <w:sz w:val="28"/>
        </w:rPr>
        <w:t xml:space="preserve"> : </w:t>
      </w:r>
      <w:proofErr w:type="spellStart"/>
      <w:r w:rsidRPr="00D5571E">
        <w:rPr>
          <w:rFonts w:ascii="Times New Roman" w:hAnsi="Times New Roman"/>
          <w:sz w:val="28"/>
        </w:rPr>
        <w:t>Щорічник</w:t>
      </w:r>
      <w:proofErr w:type="spellEnd"/>
      <w:r w:rsidRPr="00D5571E">
        <w:rPr>
          <w:rFonts w:ascii="Times New Roman" w:hAnsi="Times New Roman"/>
          <w:sz w:val="28"/>
        </w:rPr>
        <w:t xml:space="preserve">. – </w:t>
      </w:r>
      <w:proofErr w:type="spellStart"/>
      <w:r w:rsidRPr="00D5571E">
        <w:rPr>
          <w:rFonts w:ascii="Times New Roman" w:hAnsi="Times New Roman"/>
          <w:sz w:val="28"/>
        </w:rPr>
        <w:t>Випуск</w:t>
      </w:r>
      <w:proofErr w:type="spellEnd"/>
      <w:r w:rsidRPr="00D5571E">
        <w:rPr>
          <w:rFonts w:ascii="Times New Roman" w:hAnsi="Times New Roman"/>
          <w:sz w:val="28"/>
        </w:rPr>
        <w:t xml:space="preserve"> 18 / За </w:t>
      </w:r>
      <w:proofErr w:type="spellStart"/>
      <w:r w:rsidRPr="00D5571E">
        <w:rPr>
          <w:rFonts w:ascii="Times New Roman" w:hAnsi="Times New Roman"/>
          <w:sz w:val="28"/>
        </w:rPr>
        <w:t>заг</w:t>
      </w:r>
      <w:proofErr w:type="spellEnd"/>
      <w:r w:rsidRPr="00D5571E">
        <w:rPr>
          <w:rFonts w:ascii="Times New Roman" w:hAnsi="Times New Roman"/>
          <w:sz w:val="28"/>
        </w:rPr>
        <w:t xml:space="preserve">. ред. М. В. </w:t>
      </w:r>
      <w:proofErr w:type="spellStart"/>
      <w:r w:rsidRPr="00D5571E">
        <w:rPr>
          <w:rFonts w:ascii="Times New Roman" w:hAnsi="Times New Roman"/>
          <w:sz w:val="28"/>
        </w:rPr>
        <w:t>Лазаровича</w:t>
      </w:r>
      <w:proofErr w:type="spellEnd"/>
      <w:r w:rsidRPr="00D5571E">
        <w:rPr>
          <w:rFonts w:ascii="Times New Roman" w:hAnsi="Times New Roman"/>
          <w:sz w:val="28"/>
        </w:rPr>
        <w:t xml:space="preserve">. – </w:t>
      </w:r>
      <w:proofErr w:type="spellStart"/>
      <w:proofErr w:type="gramStart"/>
      <w:r w:rsidRPr="00D5571E">
        <w:rPr>
          <w:rFonts w:ascii="Times New Roman" w:hAnsi="Times New Roman"/>
          <w:sz w:val="28"/>
        </w:rPr>
        <w:t>Тернопіль</w:t>
      </w:r>
      <w:proofErr w:type="spellEnd"/>
      <w:r w:rsidRPr="00D5571E">
        <w:rPr>
          <w:rFonts w:ascii="Times New Roman" w:hAnsi="Times New Roman"/>
          <w:sz w:val="28"/>
        </w:rPr>
        <w:t xml:space="preserve"> :</w:t>
      </w:r>
      <w:proofErr w:type="gramEnd"/>
      <w:r w:rsidRPr="00D5571E">
        <w:rPr>
          <w:rFonts w:ascii="Times New Roman" w:hAnsi="Times New Roman"/>
          <w:sz w:val="28"/>
        </w:rPr>
        <w:t xml:space="preserve"> ТНЕУ, 2013. – С. 154-161. 118. </w:t>
      </w:r>
      <w:proofErr w:type="spellStart"/>
      <w:r w:rsidRPr="00D5571E">
        <w:rPr>
          <w:rFonts w:ascii="Times New Roman" w:hAnsi="Times New Roman"/>
          <w:sz w:val="28"/>
        </w:rPr>
        <w:t>Стратегія</w:t>
      </w:r>
      <w:proofErr w:type="spellEnd"/>
      <w:r w:rsidRPr="00D5571E">
        <w:rPr>
          <w:rFonts w:ascii="Times New Roman" w:hAnsi="Times New Roman"/>
          <w:sz w:val="28"/>
        </w:rPr>
        <w:t xml:space="preserve"> </w:t>
      </w:r>
      <w:proofErr w:type="spellStart"/>
      <w:r w:rsidRPr="00D5571E">
        <w:rPr>
          <w:rFonts w:ascii="Times New Roman" w:hAnsi="Times New Roman"/>
          <w:sz w:val="28"/>
        </w:rPr>
        <w:t>сталого</w:t>
      </w:r>
      <w:proofErr w:type="spellEnd"/>
      <w:r w:rsidRPr="00D5571E">
        <w:rPr>
          <w:rFonts w:ascii="Times New Roman" w:hAnsi="Times New Roman"/>
          <w:sz w:val="28"/>
        </w:rPr>
        <w:t xml:space="preserve"> </w:t>
      </w:r>
      <w:proofErr w:type="spellStart"/>
      <w:r w:rsidRPr="00D5571E">
        <w:rPr>
          <w:rFonts w:ascii="Times New Roman" w:hAnsi="Times New Roman"/>
          <w:sz w:val="28"/>
        </w:rPr>
        <w:t>розвитку</w:t>
      </w:r>
      <w:proofErr w:type="spellEnd"/>
      <w:r w:rsidRPr="00D5571E">
        <w:rPr>
          <w:rFonts w:ascii="Times New Roman" w:hAnsi="Times New Roman"/>
          <w:sz w:val="28"/>
        </w:rPr>
        <w:t xml:space="preserve"> «</w:t>
      </w:r>
      <w:proofErr w:type="spellStart"/>
      <w:r w:rsidRPr="00D5571E">
        <w:rPr>
          <w:rFonts w:ascii="Times New Roman" w:hAnsi="Times New Roman"/>
          <w:sz w:val="28"/>
        </w:rPr>
        <w:t>Україна</w:t>
      </w:r>
      <w:proofErr w:type="spellEnd"/>
      <w:r w:rsidRPr="00D5571E">
        <w:rPr>
          <w:rFonts w:ascii="Times New Roman" w:hAnsi="Times New Roman"/>
          <w:sz w:val="28"/>
        </w:rPr>
        <w:t xml:space="preserve"> – 2020» [</w:t>
      </w:r>
      <w:proofErr w:type="spellStart"/>
      <w:r w:rsidRPr="00D5571E">
        <w:rPr>
          <w:rFonts w:ascii="Times New Roman" w:hAnsi="Times New Roman"/>
          <w:sz w:val="28"/>
        </w:rPr>
        <w:t>Електронний</w:t>
      </w:r>
      <w:proofErr w:type="spellEnd"/>
      <w:r w:rsidRPr="00D5571E">
        <w:rPr>
          <w:rFonts w:ascii="Times New Roman" w:hAnsi="Times New Roman"/>
          <w:sz w:val="28"/>
        </w:rPr>
        <w:t xml:space="preserve"> ресурс]. – Режим </w:t>
      </w:r>
      <w:proofErr w:type="gramStart"/>
      <w:r w:rsidRPr="00D5571E">
        <w:rPr>
          <w:rFonts w:ascii="Times New Roman" w:hAnsi="Times New Roman"/>
          <w:sz w:val="28"/>
        </w:rPr>
        <w:t>доступу :</w:t>
      </w:r>
      <w:proofErr w:type="gramEnd"/>
      <w:r w:rsidRPr="00D5571E">
        <w:rPr>
          <w:rFonts w:ascii="Times New Roman" w:hAnsi="Times New Roman"/>
          <w:sz w:val="28"/>
        </w:rPr>
        <w:t xml:space="preserve"> URL : http: http://zakon5.rada.gov.ua/laws/show/5/2015</w:t>
      </w:r>
    </w:p>
    <w:p w:rsidR="00A37223" w:rsidRPr="00355CAF" w:rsidRDefault="00A37223" w:rsidP="00A37223">
      <w:pPr>
        <w:shd w:val="clear" w:color="auto" w:fill="FFFFFF"/>
        <w:tabs>
          <w:tab w:val="left" w:pos="993"/>
        </w:tabs>
        <w:ind w:left="426" w:hanging="426"/>
        <w:jc w:val="center"/>
        <w:rPr>
          <w:b/>
          <w:bCs/>
          <w:spacing w:val="-6"/>
          <w:szCs w:val="28"/>
          <w:lang w:val="uk-UA"/>
        </w:rPr>
      </w:pPr>
    </w:p>
    <w:p w:rsidR="00A37223" w:rsidRPr="00355CAF" w:rsidRDefault="00A37223" w:rsidP="00A37223">
      <w:pPr>
        <w:shd w:val="clear" w:color="auto" w:fill="FFFFFF"/>
        <w:tabs>
          <w:tab w:val="left" w:pos="993"/>
        </w:tabs>
        <w:ind w:left="426"/>
        <w:jc w:val="center"/>
        <w:rPr>
          <w:b/>
          <w:bCs/>
          <w:spacing w:val="-6"/>
          <w:szCs w:val="28"/>
          <w:lang w:val="uk-UA"/>
        </w:rPr>
      </w:pPr>
      <w:r w:rsidRPr="00355CAF">
        <w:rPr>
          <w:b/>
          <w:bCs/>
          <w:spacing w:val="-6"/>
          <w:szCs w:val="28"/>
          <w:lang w:val="uk-UA"/>
        </w:rPr>
        <w:t>Допоміжна:</w:t>
      </w:r>
    </w:p>
    <w:p w:rsidR="00A37223" w:rsidRPr="00355CAF" w:rsidRDefault="00A37223" w:rsidP="00A37223">
      <w:pPr>
        <w:shd w:val="clear" w:color="auto" w:fill="FFFFFF"/>
        <w:tabs>
          <w:tab w:val="left" w:pos="993"/>
        </w:tabs>
        <w:ind w:left="426"/>
        <w:jc w:val="center"/>
        <w:rPr>
          <w:szCs w:val="28"/>
          <w:lang w:val="uk-UA"/>
        </w:rPr>
      </w:pPr>
    </w:p>
    <w:p w:rsidR="00A37223" w:rsidRPr="00355CAF" w:rsidRDefault="00A37223" w:rsidP="00A37223">
      <w:pPr>
        <w:pStyle w:val="a9"/>
        <w:numPr>
          <w:ilvl w:val="0"/>
          <w:numId w:val="15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355CAF">
        <w:rPr>
          <w:rFonts w:ascii="Times New Roman" w:hAnsi="Times New Roman"/>
          <w:sz w:val="28"/>
          <w:lang w:val="uk-UA"/>
        </w:rPr>
        <w:t xml:space="preserve">Кравченко М.О. Сучасні передумови антикризового системного менеджменту. Ефективна економіка. 2014. №11. URL: http://www.economy.nayka.com.ua/?op=1&amp;z=3535. </w:t>
      </w:r>
    </w:p>
    <w:p w:rsidR="00A37223" w:rsidRPr="00355CAF" w:rsidRDefault="00A37223" w:rsidP="00A37223">
      <w:pPr>
        <w:pStyle w:val="a9"/>
        <w:numPr>
          <w:ilvl w:val="0"/>
          <w:numId w:val="15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355CAF">
        <w:rPr>
          <w:rFonts w:ascii="Times New Roman" w:hAnsi="Times New Roman"/>
          <w:sz w:val="28"/>
          <w:lang w:val="uk-UA"/>
        </w:rPr>
        <w:t>Краснокутська</w:t>
      </w:r>
      <w:proofErr w:type="spellEnd"/>
      <w:r w:rsidRPr="00355CAF">
        <w:rPr>
          <w:rFonts w:ascii="Times New Roman" w:hAnsi="Times New Roman"/>
          <w:sz w:val="28"/>
          <w:lang w:val="uk-UA"/>
        </w:rPr>
        <w:t xml:space="preserve"> Н.С., </w:t>
      </w:r>
      <w:proofErr w:type="spellStart"/>
      <w:r w:rsidRPr="00355CAF">
        <w:rPr>
          <w:rFonts w:ascii="Times New Roman" w:hAnsi="Times New Roman"/>
          <w:sz w:val="28"/>
          <w:lang w:val="uk-UA"/>
        </w:rPr>
        <w:t>Нащекіна</w:t>
      </w:r>
      <w:proofErr w:type="spellEnd"/>
      <w:r w:rsidRPr="00355CAF">
        <w:rPr>
          <w:rFonts w:ascii="Times New Roman" w:hAnsi="Times New Roman"/>
          <w:sz w:val="28"/>
          <w:lang w:val="uk-UA"/>
        </w:rPr>
        <w:t xml:space="preserve"> О.М., </w:t>
      </w:r>
      <w:proofErr w:type="spellStart"/>
      <w:r w:rsidRPr="00355CAF">
        <w:rPr>
          <w:rFonts w:ascii="Times New Roman" w:hAnsi="Times New Roman"/>
          <w:sz w:val="28"/>
          <w:lang w:val="uk-UA"/>
        </w:rPr>
        <w:t>Замула</w:t>
      </w:r>
      <w:proofErr w:type="spellEnd"/>
      <w:r w:rsidRPr="00355CAF">
        <w:rPr>
          <w:rFonts w:ascii="Times New Roman" w:hAnsi="Times New Roman"/>
          <w:sz w:val="28"/>
          <w:lang w:val="uk-UA"/>
        </w:rPr>
        <w:t xml:space="preserve"> О.В. та ін. Менеджмент. Харків: Мадрид, 2019. 231 с.</w:t>
      </w:r>
    </w:p>
    <w:p w:rsidR="00A37223" w:rsidRPr="00355CAF" w:rsidRDefault="00A37223" w:rsidP="00A37223">
      <w:pPr>
        <w:pStyle w:val="a9"/>
        <w:numPr>
          <w:ilvl w:val="0"/>
          <w:numId w:val="15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355CAF">
        <w:rPr>
          <w:rFonts w:ascii="Times New Roman" w:hAnsi="Times New Roman"/>
          <w:sz w:val="28"/>
          <w:lang w:val="uk-UA"/>
        </w:rPr>
        <w:t xml:space="preserve">Менеджмент організацій і адміністрування: Навчальний посібник для підготовки до державного іспиту на ступінь магістра зі спеціальності «Менеджмент організацій і адміністрування (за видами економічної діяльності)» / під ред. С.К. </w:t>
      </w:r>
      <w:proofErr w:type="spellStart"/>
      <w:r w:rsidRPr="00355CAF">
        <w:rPr>
          <w:rFonts w:ascii="Times New Roman" w:hAnsi="Times New Roman"/>
          <w:sz w:val="28"/>
          <w:lang w:val="uk-UA"/>
        </w:rPr>
        <w:t>Харічкова</w:t>
      </w:r>
      <w:proofErr w:type="spellEnd"/>
      <w:r w:rsidRPr="00355CAF">
        <w:rPr>
          <w:rFonts w:ascii="Times New Roman" w:hAnsi="Times New Roman"/>
          <w:sz w:val="28"/>
          <w:lang w:val="uk-UA"/>
        </w:rPr>
        <w:t xml:space="preserve">, Г.А. </w:t>
      </w:r>
      <w:proofErr w:type="spellStart"/>
      <w:r w:rsidRPr="00355CAF">
        <w:rPr>
          <w:rFonts w:ascii="Times New Roman" w:hAnsi="Times New Roman"/>
          <w:sz w:val="28"/>
          <w:lang w:val="uk-UA"/>
        </w:rPr>
        <w:t>Дорошук</w:t>
      </w:r>
      <w:proofErr w:type="spellEnd"/>
      <w:r w:rsidRPr="00355CAF">
        <w:rPr>
          <w:rFonts w:ascii="Times New Roman" w:hAnsi="Times New Roman"/>
          <w:sz w:val="28"/>
          <w:lang w:val="uk-UA"/>
        </w:rPr>
        <w:t xml:space="preserve">. Одеса: «Освіта України», 2015. 444 с. </w:t>
      </w:r>
    </w:p>
    <w:p w:rsidR="00A37223" w:rsidRPr="00355CAF" w:rsidRDefault="00A37223" w:rsidP="00A37223">
      <w:pPr>
        <w:pStyle w:val="a9"/>
        <w:numPr>
          <w:ilvl w:val="0"/>
          <w:numId w:val="15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355CAF">
        <w:rPr>
          <w:rFonts w:ascii="Times New Roman" w:hAnsi="Times New Roman"/>
          <w:sz w:val="28"/>
          <w:lang w:val="uk-UA"/>
        </w:rPr>
        <w:t xml:space="preserve">Система </w:t>
      </w:r>
      <w:proofErr w:type="spellStart"/>
      <w:r w:rsidRPr="00355CAF">
        <w:rPr>
          <w:rFonts w:ascii="Times New Roman" w:hAnsi="Times New Roman"/>
          <w:sz w:val="28"/>
          <w:lang w:val="uk-UA"/>
        </w:rPr>
        <w:t>менеджмента</w:t>
      </w:r>
      <w:proofErr w:type="spellEnd"/>
      <w:r w:rsidRPr="00355CAF">
        <w:rPr>
          <w:rFonts w:ascii="Times New Roman" w:hAnsi="Times New Roman"/>
          <w:sz w:val="28"/>
          <w:lang w:val="uk-UA"/>
        </w:rPr>
        <w:t xml:space="preserve">: </w:t>
      </w:r>
      <w:proofErr w:type="spellStart"/>
      <w:r w:rsidRPr="00355CAF">
        <w:rPr>
          <w:rFonts w:ascii="Times New Roman" w:hAnsi="Times New Roman"/>
          <w:sz w:val="28"/>
          <w:lang w:val="uk-UA"/>
        </w:rPr>
        <w:t>класификация</w:t>
      </w:r>
      <w:proofErr w:type="spellEnd"/>
      <w:r w:rsidRPr="00355CAF">
        <w:rPr>
          <w:rFonts w:ascii="Times New Roman" w:hAnsi="Times New Roman"/>
          <w:sz w:val="28"/>
          <w:lang w:val="uk-UA"/>
        </w:rPr>
        <w:t xml:space="preserve"> систем </w:t>
      </w:r>
      <w:proofErr w:type="spellStart"/>
      <w:r w:rsidRPr="00355CAF">
        <w:rPr>
          <w:rFonts w:ascii="Times New Roman" w:hAnsi="Times New Roman"/>
          <w:sz w:val="28"/>
          <w:lang w:val="uk-UA"/>
        </w:rPr>
        <w:t>менеджмента</w:t>
      </w:r>
      <w:proofErr w:type="spellEnd"/>
      <w:r w:rsidRPr="00355CAF">
        <w:rPr>
          <w:rFonts w:ascii="Times New Roman" w:hAnsi="Times New Roman"/>
          <w:sz w:val="28"/>
          <w:lang w:val="uk-UA"/>
        </w:rPr>
        <w:t>. URL: https://www.executive.ru/wiki/index.php/%D0%A1%D0%B8%D1%81%D1%82%D0%B5% D0%BC%D0%B0_%D0%BC%D0%B5%D0%BD%D0%B5%D0%B4%D0%B6% D0%BC%D0%B5%D0%BD%D1%82%D0%B0</w:t>
      </w:r>
    </w:p>
    <w:p w:rsidR="00A37223" w:rsidRPr="00D5571E" w:rsidRDefault="00A37223" w:rsidP="00A37223">
      <w:pPr>
        <w:pStyle w:val="a9"/>
        <w:numPr>
          <w:ilvl w:val="0"/>
          <w:numId w:val="15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571E">
        <w:rPr>
          <w:rFonts w:ascii="Times New Roman" w:hAnsi="Times New Roman"/>
          <w:sz w:val="28"/>
          <w:szCs w:val="28"/>
          <w:lang w:val="uk-UA"/>
        </w:rPr>
        <w:t xml:space="preserve">Сучасні концепції менеджменту. URL: </w:t>
      </w:r>
      <w:hyperlink r:id="rId7" w:history="1">
        <w:r w:rsidRPr="00D5571E">
          <w:rPr>
            <w:rStyle w:val="aa"/>
            <w:rFonts w:ascii="Times New Roman" w:hAnsi="Times New Roman"/>
            <w:sz w:val="28"/>
            <w:szCs w:val="28"/>
            <w:lang w:val="uk-UA"/>
          </w:rPr>
          <w:t>https://studopedia.su/9_43873_suchasni-kontseptsii-menedzhmentu.html</w:t>
        </w:r>
      </w:hyperlink>
    </w:p>
    <w:p w:rsidR="00A37223" w:rsidRPr="00D5571E" w:rsidRDefault="00A37223" w:rsidP="00A37223">
      <w:pPr>
        <w:pStyle w:val="a9"/>
        <w:numPr>
          <w:ilvl w:val="0"/>
          <w:numId w:val="15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5571E">
        <w:rPr>
          <w:rFonts w:ascii="Times New Roman" w:hAnsi="Times New Roman"/>
          <w:sz w:val="28"/>
          <w:szCs w:val="28"/>
          <w:lang w:val="uk-UA"/>
        </w:rPr>
        <w:lastRenderedPageBreak/>
        <w:t>Щебилкіна</w:t>
      </w:r>
      <w:proofErr w:type="spellEnd"/>
      <w:r w:rsidRPr="00D5571E">
        <w:rPr>
          <w:rFonts w:ascii="Times New Roman" w:hAnsi="Times New Roman"/>
          <w:sz w:val="28"/>
          <w:szCs w:val="28"/>
          <w:lang w:val="uk-UA"/>
        </w:rPr>
        <w:t xml:space="preserve"> І. О., Грибова Д. В. Основи менеджменту: </w:t>
      </w:r>
      <w:proofErr w:type="spellStart"/>
      <w:r w:rsidRPr="00D5571E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D5571E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5571E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D5571E">
        <w:rPr>
          <w:rFonts w:ascii="Times New Roman" w:hAnsi="Times New Roman"/>
          <w:sz w:val="28"/>
          <w:szCs w:val="28"/>
          <w:lang w:val="uk-UA"/>
        </w:rPr>
        <w:t xml:space="preserve">. з дисципліни . </w:t>
      </w:r>
      <w:proofErr w:type="spellStart"/>
      <w:r w:rsidRPr="00D5571E">
        <w:rPr>
          <w:rFonts w:ascii="Times New Roman" w:hAnsi="Times New Roman"/>
          <w:sz w:val="28"/>
          <w:szCs w:val="28"/>
          <w:lang w:val="uk-UA"/>
        </w:rPr>
        <w:t>Мелітоп</w:t>
      </w:r>
      <w:proofErr w:type="spellEnd"/>
      <w:r w:rsidRPr="00D5571E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5571E">
        <w:rPr>
          <w:rFonts w:ascii="Times New Roman" w:hAnsi="Times New Roman"/>
          <w:sz w:val="28"/>
          <w:szCs w:val="28"/>
          <w:lang w:val="uk-UA"/>
        </w:rPr>
        <w:t>держ</w:t>
      </w:r>
      <w:proofErr w:type="spellEnd"/>
      <w:r w:rsidRPr="00D5571E">
        <w:rPr>
          <w:rFonts w:ascii="Times New Roman" w:hAnsi="Times New Roman"/>
          <w:sz w:val="28"/>
          <w:szCs w:val="28"/>
          <w:lang w:val="uk-UA"/>
        </w:rPr>
        <w:t xml:space="preserve">. пед. ун-т ім. Б. Хмельницького. Мелітополь : Вид. буд. </w:t>
      </w:r>
      <w:proofErr w:type="spellStart"/>
      <w:r w:rsidRPr="00D5571E">
        <w:rPr>
          <w:rFonts w:ascii="Times New Roman" w:hAnsi="Times New Roman"/>
          <w:sz w:val="28"/>
          <w:szCs w:val="28"/>
          <w:lang w:val="uk-UA"/>
        </w:rPr>
        <w:t>Мелітоп</w:t>
      </w:r>
      <w:proofErr w:type="spellEnd"/>
      <w:r w:rsidRPr="00D5571E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5571E">
        <w:rPr>
          <w:rFonts w:ascii="Times New Roman" w:hAnsi="Times New Roman"/>
          <w:sz w:val="28"/>
          <w:szCs w:val="28"/>
          <w:lang w:val="uk-UA"/>
        </w:rPr>
        <w:t>міськ</w:t>
      </w:r>
      <w:proofErr w:type="spellEnd"/>
      <w:r w:rsidRPr="00D5571E">
        <w:rPr>
          <w:rFonts w:ascii="Times New Roman" w:hAnsi="Times New Roman"/>
          <w:sz w:val="28"/>
          <w:szCs w:val="28"/>
          <w:lang w:val="uk-UA"/>
        </w:rPr>
        <w:t xml:space="preserve">. друк., 2015. 479 с. </w:t>
      </w:r>
    </w:p>
    <w:p w:rsidR="00A37223" w:rsidRPr="00D5571E" w:rsidRDefault="00A37223" w:rsidP="00A37223">
      <w:pPr>
        <w:pStyle w:val="a9"/>
        <w:numPr>
          <w:ilvl w:val="0"/>
          <w:numId w:val="15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5571E">
        <w:rPr>
          <w:rFonts w:ascii="Times New Roman" w:hAnsi="Times New Roman"/>
          <w:sz w:val="28"/>
          <w:szCs w:val="28"/>
          <w:lang w:val="uk-UA"/>
        </w:rPr>
        <w:t xml:space="preserve">Психологія управлінської діяльності лідера: навчальний посібник / </w:t>
      </w:r>
      <w:proofErr w:type="spellStart"/>
      <w:r w:rsidRPr="00D5571E">
        <w:rPr>
          <w:rFonts w:ascii="Times New Roman" w:hAnsi="Times New Roman"/>
          <w:sz w:val="28"/>
          <w:szCs w:val="28"/>
          <w:lang w:val="uk-UA"/>
        </w:rPr>
        <w:t>Романовський</w:t>
      </w:r>
      <w:proofErr w:type="spellEnd"/>
      <w:r w:rsidRPr="00D5571E">
        <w:rPr>
          <w:rFonts w:ascii="Times New Roman" w:hAnsi="Times New Roman"/>
          <w:sz w:val="28"/>
          <w:szCs w:val="28"/>
          <w:lang w:val="uk-UA"/>
        </w:rPr>
        <w:t xml:space="preserve"> О.Г., Пономарьов О.С., </w:t>
      </w:r>
      <w:proofErr w:type="spellStart"/>
      <w:r w:rsidRPr="00D5571E">
        <w:rPr>
          <w:rFonts w:ascii="Times New Roman" w:hAnsi="Times New Roman"/>
          <w:sz w:val="28"/>
          <w:szCs w:val="28"/>
          <w:lang w:val="uk-UA"/>
        </w:rPr>
        <w:t>Гура</w:t>
      </w:r>
      <w:proofErr w:type="spellEnd"/>
      <w:r w:rsidRPr="00D5571E">
        <w:rPr>
          <w:rFonts w:ascii="Times New Roman" w:hAnsi="Times New Roman"/>
          <w:sz w:val="28"/>
          <w:szCs w:val="28"/>
          <w:lang w:val="uk-UA"/>
        </w:rPr>
        <w:t xml:space="preserve"> Т.В., Книш А.Є., Бондаренко В.В.. Харків, 2017 р. 100 с. URL: </w:t>
      </w:r>
      <w:hyperlink r:id="rId8" w:history="1">
        <w:r w:rsidRPr="00D5571E">
          <w:rPr>
            <w:rStyle w:val="aa"/>
            <w:rFonts w:ascii="Times New Roman" w:hAnsi="Times New Roman"/>
            <w:sz w:val="28"/>
            <w:szCs w:val="28"/>
            <w:lang w:val="uk-UA"/>
          </w:rPr>
          <w:t>http://repository.kpi.kharkov.ua/bitstream/KhPIPress/31809/1/Romanovskyi_Psykholohiia_uprav_diialnosti_lidera_2017.pdf</w:t>
        </w:r>
      </w:hyperlink>
    </w:p>
    <w:p w:rsidR="00A37223" w:rsidRPr="00D5571E" w:rsidRDefault="00A37223" w:rsidP="00A37223">
      <w:pPr>
        <w:pStyle w:val="a9"/>
        <w:numPr>
          <w:ilvl w:val="0"/>
          <w:numId w:val="15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5571E">
        <w:rPr>
          <w:rFonts w:ascii="Times New Roman" w:hAnsi="Times New Roman"/>
          <w:sz w:val="28"/>
          <w:szCs w:val="28"/>
          <w:lang w:val="uk-UA"/>
        </w:rPr>
        <w:t>Фесік</w:t>
      </w:r>
      <w:proofErr w:type="spellEnd"/>
      <w:r w:rsidRPr="00D5571E">
        <w:rPr>
          <w:rFonts w:ascii="Times New Roman" w:hAnsi="Times New Roman"/>
          <w:sz w:val="28"/>
          <w:szCs w:val="28"/>
          <w:lang w:val="uk-UA"/>
        </w:rPr>
        <w:t xml:space="preserve"> Л. І. Адаптивне управління: еволюція поняття та сутнісна характеристика [Електронний ресурс] / Л. І. </w:t>
      </w:r>
      <w:proofErr w:type="spellStart"/>
      <w:r w:rsidRPr="00D5571E">
        <w:rPr>
          <w:rFonts w:ascii="Times New Roman" w:hAnsi="Times New Roman"/>
          <w:sz w:val="28"/>
          <w:szCs w:val="28"/>
          <w:lang w:val="uk-UA"/>
        </w:rPr>
        <w:t>Фесік</w:t>
      </w:r>
      <w:proofErr w:type="spellEnd"/>
      <w:r w:rsidRPr="00D5571E">
        <w:rPr>
          <w:rFonts w:ascii="Times New Roman" w:hAnsi="Times New Roman"/>
          <w:sz w:val="28"/>
          <w:szCs w:val="28"/>
          <w:lang w:val="uk-UA"/>
        </w:rPr>
        <w:t xml:space="preserve"> // Електронне наукове фахове видання «Теорія та методика управління освітою». – 2010. – Випуск №5, грудень 2010 р. – Режим доступу : </w:t>
      </w:r>
      <w:r w:rsidRPr="00D5571E">
        <w:rPr>
          <w:rFonts w:ascii="Times New Roman" w:hAnsi="Times New Roman"/>
          <w:sz w:val="28"/>
          <w:szCs w:val="28"/>
        </w:rPr>
        <w:t>URL</w:t>
      </w:r>
      <w:r w:rsidRPr="00D5571E"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 w:rsidRPr="00D5571E">
        <w:rPr>
          <w:rFonts w:ascii="Times New Roman" w:hAnsi="Times New Roman"/>
          <w:sz w:val="28"/>
          <w:szCs w:val="28"/>
        </w:rPr>
        <w:t>http</w:t>
      </w:r>
      <w:proofErr w:type="spellEnd"/>
      <w:r w:rsidRPr="00D5571E">
        <w:rPr>
          <w:rFonts w:ascii="Times New Roman" w:hAnsi="Times New Roman"/>
          <w:sz w:val="28"/>
          <w:szCs w:val="28"/>
          <w:lang w:val="uk-UA"/>
        </w:rPr>
        <w:t>://</w:t>
      </w:r>
      <w:proofErr w:type="spellStart"/>
      <w:r w:rsidRPr="00D5571E">
        <w:rPr>
          <w:rFonts w:ascii="Times New Roman" w:hAnsi="Times New Roman"/>
          <w:sz w:val="28"/>
          <w:szCs w:val="28"/>
        </w:rPr>
        <w:t>tme</w:t>
      </w:r>
      <w:proofErr w:type="spellEnd"/>
      <w:r w:rsidRPr="00D5571E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D5571E">
        <w:rPr>
          <w:rFonts w:ascii="Times New Roman" w:hAnsi="Times New Roman"/>
          <w:sz w:val="28"/>
          <w:szCs w:val="28"/>
        </w:rPr>
        <w:t>umo</w:t>
      </w:r>
      <w:proofErr w:type="spellEnd"/>
      <w:r w:rsidRPr="00D5571E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D5571E">
        <w:rPr>
          <w:rFonts w:ascii="Times New Roman" w:hAnsi="Times New Roman"/>
          <w:sz w:val="28"/>
          <w:szCs w:val="28"/>
        </w:rPr>
        <w:t>edu</w:t>
      </w:r>
      <w:proofErr w:type="spellEnd"/>
      <w:r w:rsidRPr="00D5571E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D5571E">
        <w:rPr>
          <w:rFonts w:ascii="Times New Roman" w:hAnsi="Times New Roman"/>
          <w:sz w:val="28"/>
          <w:szCs w:val="28"/>
        </w:rPr>
        <w:t>ua</w:t>
      </w:r>
      <w:proofErr w:type="spellEnd"/>
      <w:r w:rsidRPr="00D5571E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D5571E">
        <w:rPr>
          <w:rFonts w:ascii="Times New Roman" w:hAnsi="Times New Roman"/>
          <w:sz w:val="28"/>
          <w:szCs w:val="28"/>
        </w:rPr>
        <w:t>docs</w:t>
      </w:r>
      <w:proofErr w:type="spellEnd"/>
      <w:r w:rsidRPr="00D5571E">
        <w:rPr>
          <w:rFonts w:ascii="Times New Roman" w:hAnsi="Times New Roman"/>
          <w:sz w:val="28"/>
          <w:szCs w:val="28"/>
          <w:lang w:val="uk-UA"/>
        </w:rPr>
        <w:t>/5/11</w:t>
      </w:r>
      <w:proofErr w:type="spellStart"/>
      <w:r w:rsidRPr="00D5571E">
        <w:rPr>
          <w:rFonts w:ascii="Times New Roman" w:hAnsi="Times New Roman"/>
          <w:sz w:val="28"/>
          <w:szCs w:val="28"/>
        </w:rPr>
        <w:t>fescec</w:t>
      </w:r>
      <w:proofErr w:type="spellEnd"/>
      <w:r w:rsidRPr="00D5571E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D5571E">
        <w:rPr>
          <w:rFonts w:ascii="Times New Roman" w:hAnsi="Times New Roman"/>
          <w:sz w:val="28"/>
          <w:szCs w:val="28"/>
        </w:rPr>
        <w:t>pdf</w:t>
      </w:r>
      <w:proofErr w:type="spellEnd"/>
      <w:r w:rsidRPr="00D5571E">
        <w:rPr>
          <w:rFonts w:ascii="Times New Roman" w:hAnsi="Times New Roman"/>
          <w:sz w:val="28"/>
          <w:szCs w:val="28"/>
          <w:lang w:val="uk-UA"/>
        </w:rPr>
        <w:t xml:space="preserve"> – 22.04.2016 р. – Заголовок з екрану.</w:t>
      </w:r>
    </w:p>
    <w:p w:rsidR="00A37223" w:rsidRPr="00D5571E" w:rsidRDefault="00A37223" w:rsidP="00A37223">
      <w:pPr>
        <w:pStyle w:val="a9"/>
        <w:numPr>
          <w:ilvl w:val="0"/>
          <w:numId w:val="15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5571E">
        <w:rPr>
          <w:rFonts w:ascii="Times New Roman" w:hAnsi="Times New Roman"/>
          <w:sz w:val="28"/>
          <w:szCs w:val="28"/>
        </w:rPr>
        <w:t>Ходаківський</w:t>
      </w:r>
      <w:proofErr w:type="spellEnd"/>
      <w:r w:rsidRPr="00D5571E">
        <w:rPr>
          <w:rFonts w:ascii="Times New Roman" w:hAnsi="Times New Roman"/>
          <w:sz w:val="28"/>
          <w:szCs w:val="28"/>
        </w:rPr>
        <w:t xml:space="preserve"> Є І. </w:t>
      </w:r>
      <w:proofErr w:type="spellStart"/>
      <w:r w:rsidRPr="00D5571E">
        <w:rPr>
          <w:rFonts w:ascii="Times New Roman" w:hAnsi="Times New Roman"/>
          <w:sz w:val="28"/>
          <w:szCs w:val="28"/>
        </w:rPr>
        <w:t>Психологія</w:t>
      </w:r>
      <w:proofErr w:type="spellEnd"/>
      <w:r w:rsidRPr="00D557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571E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D5571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5571E">
        <w:rPr>
          <w:rFonts w:ascii="Times New Roman" w:hAnsi="Times New Roman"/>
          <w:sz w:val="28"/>
          <w:szCs w:val="28"/>
        </w:rPr>
        <w:t>Підручник</w:t>
      </w:r>
      <w:proofErr w:type="spellEnd"/>
      <w:r w:rsidRPr="00D5571E">
        <w:rPr>
          <w:rFonts w:ascii="Times New Roman" w:hAnsi="Times New Roman"/>
          <w:sz w:val="28"/>
          <w:szCs w:val="28"/>
        </w:rPr>
        <w:t xml:space="preserve">. 3-тє вид. </w:t>
      </w:r>
      <w:proofErr w:type="spellStart"/>
      <w:r w:rsidRPr="00D5571E">
        <w:rPr>
          <w:rFonts w:ascii="Times New Roman" w:hAnsi="Times New Roman"/>
          <w:sz w:val="28"/>
          <w:szCs w:val="28"/>
        </w:rPr>
        <w:t>перероб</w:t>
      </w:r>
      <w:proofErr w:type="spellEnd"/>
      <w:r w:rsidRPr="00D5571E">
        <w:rPr>
          <w:rFonts w:ascii="Times New Roman" w:hAnsi="Times New Roman"/>
          <w:sz w:val="28"/>
          <w:szCs w:val="28"/>
        </w:rPr>
        <w:t xml:space="preserve">. та доп. / Є. І. </w:t>
      </w:r>
      <w:proofErr w:type="spellStart"/>
      <w:r w:rsidRPr="00D5571E">
        <w:rPr>
          <w:rFonts w:ascii="Times New Roman" w:hAnsi="Times New Roman"/>
          <w:sz w:val="28"/>
          <w:szCs w:val="28"/>
        </w:rPr>
        <w:t>Ходаківський</w:t>
      </w:r>
      <w:proofErr w:type="spellEnd"/>
      <w:r w:rsidRPr="00D5571E">
        <w:rPr>
          <w:rFonts w:ascii="Times New Roman" w:hAnsi="Times New Roman"/>
          <w:sz w:val="28"/>
          <w:szCs w:val="28"/>
        </w:rPr>
        <w:t xml:space="preserve">, Ю. В. </w:t>
      </w:r>
      <w:proofErr w:type="spellStart"/>
      <w:r w:rsidRPr="00D5571E">
        <w:rPr>
          <w:rFonts w:ascii="Times New Roman" w:hAnsi="Times New Roman"/>
          <w:sz w:val="28"/>
          <w:szCs w:val="28"/>
        </w:rPr>
        <w:t>Богоявленська</w:t>
      </w:r>
      <w:proofErr w:type="spellEnd"/>
      <w:r w:rsidRPr="00D5571E">
        <w:rPr>
          <w:rFonts w:ascii="Times New Roman" w:hAnsi="Times New Roman"/>
          <w:sz w:val="28"/>
          <w:szCs w:val="28"/>
        </w:rPr>
        <w:t xml:space="preserve">, Т. П. Грабар. – </w:t>
      </w:r>
      <w:proofErr w:type="gramStart"/>
      <w:r w:rsidRPr="00D5571E">
        <w:rPr>
          <w:rFonts w:ascii="Times New Roman" w:hAnsi="Times New Roman"/>
          <w:sz w:val="28"/>
          <w:szCs w:val="28"/>
        </w:rPr>
        <w:t>К. :</w:t>
      </w:r>
      <w:proofErr w:type="gramEnd"/>
      <w:r w:rsidRPr="00D5571E">
        <w:rPr>
          <w:rFonts w:ascii="Times New Roman" w:hAnsi="Times New Roman"/>
          <w:sz w:val="28"/>
          <w:szCs w:val="28"/>
        </w:rPr>
        <w:t xml:space="preserve"> Центр </w:t>
      </w:r>
      <w:proofErr w:type="spellStart"/>
      <w:r w:rsidRPr="00D5571E">
        <w:rPr>
          <w:rFonts w:ascii="Times New Roman" w:hAnsi="Times New Roman"/>
          <w:sz w:val="28"/>
          <w:szCs w:val="28"/>
        </w:rPr>
        <w:t>учбової</w:t>
      </w:r>
      <w:proofErr w:type="spellEnd"/>
      <w:r w:rsidRPr="00D557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571E">
        <w:rPr>
          <w:rFonts w:ascii="Times New Roman" w:hAnsi="Times New Roman"/>
          <w:sz w:val="28"/>
          <w:szCs w:val="28"/>
        </w:rPr>
        <w:t>літератури</w:t>
      </w:r>
      <w:proofErr w:type="spellEnd"/>
      <w:r w:rsidRPr="00D5571E">
        <w:rPr>
          <w:rFonts w:ascii="Times New Roman" w:hAnsi="Times New Roman"/>
          <w:sz w:val="28"/>
          <w:szCs w:val="28"/>
        </w:rPr>
        <w:t>, 2011. – 664 с.</w:t>
      </w:r>
    </w:p>
    <w:p w:rsidR="00A37223" w:rsidRPr="00D5571E" w:rsidRDefault="00A37223" w:rsidP="00A37223">
      <w:pPr>
        <w:pStyle w:val="a9"/>
        <w:numPr>
          <w:ilvl w:val="0"/>
          <w:numId w:val="15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5571E">
        <w:rPr>
          <w:rFonts w:ascii="Times New Roman" w:hAnsi="Times New Roman"/>
          <w:sz w:val="28"/>
          <w:szCs w:val="28"/>
          <w:lang w:val="uk-UA"/>
        </w:rPr>
        <w:t>Чеботарьов</w:t>
      </w:r>
      <w:proofErr w:type="spellEnd"/>
      <w:r w:rsidRPr="00D5571E">
        <w:rPr>
          <w:rFonts w:ascii="Times New Roman" w:hAnsi="Times New Roman"/>
          <w:sz w:val="28"/>
          <w:szCs w:val="28"/>
          <w:lang w:val="uk-UA"/>
        </w:rPr>
        <w:t xml:space="preserve"> М. </w:t>
      </w:r>
      <w:proofErr w:type="spellStart"/>
      <w:r w:rsidRPr="00D5571E">
        <w:rPr>
          <w:rFonts w:ascii="Times New Roman" w:hAnsi="Times New Roman"/>
          <w:sz w:val="28"/>
          <w:szCs w:val="28"/>
          <w:lang w:val="uk-UA"/>
        </w:rPr>
        <w:t>К.Формування</w:t>
      </w:r>
      <w:proofErr w:type="spellEnd"/>
      <w:r w:rsidRPr="00D5571E">
        <w:rPr>
          <w:rFonts w:ascii="Times New Roman" w:hAnsi="Times New Roman"/>
          <w:sz w:val="28"/>
          <w:szCs w:val="28"/>
          <w:lang w:val="uk-UA"/>
        </w:rPr>
        <w:t xml:space="preserve"> готовності до адаптивного управління сучасного менеджера засобами тренінгових технологій / Є. В. Воробйова, М. К. </w:t>
      </w:r>
      <w:proofErr w:type="spellStart"/>
      <w:r w:rsidRPr="00D5571E">
        <w:rPr>
          <w:rFonts w:ascii="Times New Roman" w:hAnsi="Times New Roman"/>
          <w:sz w:val="28"/>
          <w:szCs w:val="28"/>
          <w:lang w:val="uk-UA"/>
        </w:rPr>
        <w:t>Чеботарьов</w:t>
      </w:r>
      <w:proofErr w:type="spellEnd"/>
      <w:r w:rsidRPr="00D5571E">
        <w:rPr>
          <w:rFonts w:ascii="Times New Roman" w:hAnsi="Times New Roman"/>
          <w:sz w:val="28"/>
          <w:szCs w:val="28"/>
          <w:lang w:val="uk-UA"/>
        </w:rPr>
        <w:t xml:space="preserve"> // Інформаційні технології: наука, техніка, технологія, освіта, здоров’я : Двадцять шоста міжнародна науково практична конференція </w:t>
      </w:r>
      <w:proofErr w:type="spellStart"/>
      <w:r w:rsidRPr="00D5571E">
        <w:rPr>
          <w:rFonts w:ascii="Times New Roman" w:hAnsi="Times New Roman"/>
          <w:sz w:val="28"/>
          <w:szCs w:val="28"/>
        </w:rPr>
        <w:t>MicroCAD</w:t>
      </w:r>
      <w:proofErr w:type="spellEnd"/>
      <w:r w:rsidRPr="00D5571E">
        <w:rPr>
          <w:rFonts w:ascii="Times New Roman" w:hAnsi="Times New Roman"/>
          <w:sz w:val="28"/>
          <w:szCs w:val="28"/>
          <w:lang w:val="uk-UA"/>
        </w:rPr>
        <w:t xml:space="preserve">-2018, 16-18 травня 2018 р.; у 4 ч. Ч.4 / За ред. проф. </w:t>
      </w:r>
      <w:r w:rsidRPr="00D5571E">
        <w:rPr>
          <w:rFonts w:ascii="Times New Roman" w:hAnsi="Times New Roman"/>
          <w:sz w:val="28"/>
          <w:szCs w:val="28"/>
        </w:rPr>
        <w:t xml:space="preserve">Сокола Є. І. – </w:t>
      </w:r>
      <w:proofErr w:type="spellStart"/>
      <w:proofErr w:type="gramStart"/>
      <w:r w:rsidRPr="00D5571E">
        <w:rPr>
          <w:rFonts w:ascii="Times New Roman" w:hAnsi="Times New Roman"/>
          <w:sz w:val="28"/>
          <w:szCs w:val="28"/>
        </w:rPr>
        <w:t>Харків</w:t>
      </w:r>
      <w:proofErr w:type="spellEnd"/>
      <w:r w:rsidRPr="00D5571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5571E">
        <w:rPr>
          <w:rFonts w:ascii="Times New Roman" w:hAnsi="Times New Roman"/>
          <w:sz w:val="28"/>
          <w:szCs w:val="28"/>
        </w:rPr>
        <w:t xml:space="preserve"> НТУ «ХПІ». – С.125.</w:t>
      </w:r>
    </w:p>
    <w:p w:rsidR="00A37223" w:rsidRPr="00D5571E" w:rsidRDefault="00A37223" w:rsidP="00A37223">
      <w:pPr>
        <w:pStyle w:val="a9"/>
        <w:numPr>
          <w:ilvl w:val="0"/>
          <w:numId w:val="15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5571E">
        <w:rPr>
          <w:rFonts w:ascii="Times New Roman" w:hAnsi="Times New Roman"/>
          <w:sz w:val="28"/>
          <w:szCs w:val="28"/>
          <w:lang w:val="en-US"/>
        </w:rPr>
        <w:t>MathieuJ</w:t>
      </w:r>
      <w:proofErr w:type="spellEnd"/>
      <w:r w:rsidRPr="00D5571E">
        <w:rPr>
          <w:rFonts w:ascii="Times New Roman" w:hAnsi="Times New Roman"/>
          <w:sz w:val="28"/>
          <w:szCs w:val="28"/>
          <w:lang w:val="en-US"/>
        </w:rPr>
        <w:t xml:space="preserve">. E. </w:t>
      </w:r>
      <w:proofErr w:type="spellStart"/>
      <w:r w:rsidRPr="00D5571E">
        <w:rPr>
          <w:rFonts w:ascii="Times New Roman" w:hAnsi="Times New Roman"/>
          <w:sz w:val="28"/>
          <w:szCs w:val="28"/>
          <w:lang w:val="en-US"/>
        </w:rPr>
        <w:t>etal</w:t>
      </w:r>
      <w:proofErr w:type="spellEnd"/>
      <w:r w:rsidRPr="00D5571E">
        <w:rPr>
          <w:rFonts w:ascii="Times New Roman" w:hAnsi="Times New Roman"/>
          <w:sz w:val="28"/>
          <w:szCs w:val="28"/>
          <w:lang w:val="en-US"/>
        </w:rPr>
        <w:t>. Modeling reciprocal team cohesion– performance relationships, as impacted by shared leadership and members’ competence [</w:t>
      </w:r>
      <w:proofErr w:type="spellStart"/>
      <w:r w:rsidRPr="00D5571E">
        <w:rPr>
          <w:rFonts w:ascii="Times New Roman" w:hAnsi="Times New Roman"/>
          <w:sz w:val="28"/>
          <w:szCs w:val="28"/>
        </w:rPr>
        <w:t>Електроннийресурс</w:t>
      </w:r>
      <w:proofErr w:type="spellEnd"/>
      <w:r w:rsidRPr="00D5571E">
        <w:rPr>
          <w:rFonts w:ascii="Times New Roman" w:hAnsi="Times New Roman"/>
          <w:sz w:val="28"/>
          <w:szCs w:val="28"/>
          <w:lang w:val="en-US"/>
        </w:rPr>
        <w:t xml:space="preserve">] / J. Mathieu, M. </w:t>
      </w:r>
      <w:proofErr w:type="spellStart"/>
      <w:r w:rsidRPr="00D5571E">
        <w:rPr>
          <w:rFonts w:ascii="Times New Roman" w:hAnsi="Times New Roman"/>
          <w:sz w:val="28"/>
          <w:szCs w:val="28"/>
          <w:lang w:val="en-US"/>
        </w:rPr>
        <w:t>Kukenberger</w:t>
      </w:r>
      <w:proofErr w:type="spellEnd"/>
      <w:r w:rsidRPr="00D5571E">
        <w:rPr>
          <w:rFonts w:ascii="Times New Roman" w:hAnsi="Times New Roman"/>
          <w:sz w:val="28"/>
          <w:szCs w:val="28"/>
          <w:lang w:val="en-US"/>
        </w:rPr>
        <w:t xml:space="preserve">, L. </w:t>
      </w:r>
      <w:proofErr w:type="spellStart"/>
      <w:r w:rsidRPr="00D5571E">
        <w:rPr>
          <w:rFonts w:ascii="Times New Roman" w:hAnsi="Times New Roman"/>
          <w:sz w:val="28"/>
          <w:szCs w:val="28"/>
          <w:lang w:val="en-US"/>
        </w:rPr>
        <w:t>D'Innocenzo</w:t>
      </w:r>
      <w:proofErr w:type="spellEnd"/>
      <w:r w:rsidRPr="00D5571E">
        <w:rPr>
          <w:rFonts w:ascii="Times New Roman" w:hAnsi="Times New Roman"/>
          <w:sz w:val="28"/>
          <w:szCs w:val="28"/>
          <w:lang w:val="en-US"/>
        </w:rPr>
        <w:t xml:space="preserve">, G. Reilly //Journal of Applied Psychology. – 2015. – Vol. 100. – №. </w:t>
      </w:r>
      <w:r w:rsidRPr="00D5571E">
        <w:rPr>
          <w:rFonts w:ascii="Times New Roman" w:hAnsi="Times New Roman"/>
          <w:sz w:val="28"/>
          <w:szCs w:val="28"/>
        </w:rPr>
        <w:t xml:space="preserve">3. – P. 713-734. – Режим </w:t>
      </w:r>
      <w:proofErr w:type="gramStart"/>
      <w:r w:rsidRPr="00D5571E">
        <w:rPr>
          <w:rFonts w:ascii="Times New Roman" w:hAnsi="Times New Roman"/>
          <w:sz w:val="28"/>
          <w:szCs w:val="28"/>
        </w:rPr>
        <w:t>доступу :</w:t>
      </w:r>
      <w:proofErr w:type="gramEnd"/>
      <w:r w:rsidRPr="00D5571E">
        <w:rPr>
          <w:rFonts w:ascii="Times New Roman" w:hAnsi="Times New Roman"/>
          <w:sz w:val="28"/>
          <w:szCs w:val="28"/>
        </w:rPr>
        <w:t xml:space="preserve"> http://psycnet.apa.org/buy/2015-09764-001</w:t>
      </w:r>
      <w:r w:rsidRPr="00D5571E">
        <w:rPr>
          <w:rFonts w:ascii="Times New Roman" w:hAnsi="Times New Roman"/>
          <w:sz w:val="28"/>
          <w:szCs w:val="28"/>
          <w:lang w:val="uk-UA"/>
        </w:rPr>
        <w:t>.</w:t>
      </w:r>
    </w:p>
    <w:p w:rsidR="00A37223" w:rsidRPr="00355CAF" w:rsidRDefault="00A37223" w:rsidP="00A37223">
      <w:pPr>
        <w:tabs>
          <w:tab w:val="left" w:pos="993"/>
        </w:tabs>
        <w:ind w:left="426"/>
        <w:jc w:val="both"/>
        <w:rPr>
          <w:szCs w:val="28"/>
          <w:lang w:val="uk-UA"/>
        </w:rPr>
      </w:pPr>
    </w:p>
    <w:p w:rsidR="00A37223" w:rsidRPr="00355CAF" w:rsidRDefault="00A37223" w:rsidP="00A37223">
      <w:pPr>
        <w:jc w:val="both"/>
        <w:rPr>
          <w:szCs w:val="28"/>
          <w:lang w:val="uk-UA"/>
        </w:rPr>
      </w:pPr>
    </w:p>
    <w:p w:rsidR="00A37223" w:rsidRPr="00355CAF" w:rsidRDefault="00A37223" w:rsidP="00A37223">
      <w:pPr>
        <w:spacing w:line="216" w:lineRule="auto"/>
        <w:ind w:firstLine="540"/>
        <w:jc w:val="both"/>
        <w:rPr>
          <w:szCs w:val="28"/>
          <w:lang w:val="uk-UA"/>
        </w:rPr>
      </w:pPr>
    </w:p>
    <w:p w:rsidR="001F6B74" w:rsidRDefault="001F6B74" w:rsidP="00C82462">
      <w:pPr>
        <w:pStyle w:val="a4"/>
        <w:shd w:val="clear" w:color="auto" w:fill="auto"/>
        <w:spacing w:line="360" w:lineRule="auto"/>
        <w:ind w:firstLine="0"/>
        <w:rPr>
          <w:b/>
          <w:lang w:val="uk-UA" w:eastAsia="uk-UA"/>
        </w:rPr>
      </w:pPr>
    </w:p>
    <w:p w:rsidR="00A37223" w:rsidRDefault="00A37223" w:rsidP="00C82462">
      <w:pPr>
        <w:pStyle w:val="a4"/>
        <w:shd w:val="clear" w:color="auto" w:fill="auto"/>
        <w:spacing w:line="360" w:lineRule="auto"/>
        <w:ind w:firstLine="0"/>
        <w:rPr>
          <w:b/>
          <w:lang w:val="uk-UA" w:eastAsia="uk-UA"/>
        </w:rPr>
      </w:pPr>
    </w:p>
    <w:p w:rsidR="00A37223" w:rsidRDefault="00A37223" w:rsidP="00C82462">
      <w:pPr>
        <w:pStyle w:val="a4"/>
        <w:shd w:val="clear" w:color="auto" w:fill="auto"/>
        <w:spacing w:line="360" w:lineRule="auto"/>
        <w:ind w:firstLine="0"/>
        <w:rPr>
          <w:b/>
          <w:lang w:val="uk-UA" w:eastAsia="uk-UA"/>
        </w:rPr>
      </w:pPr>
    </w:p>
    <w:p w:rsidR="00A37223" w:rsidRDefault="00A37223" w:rsidP="00C82462">
      <w:pPr>
        <w:pStyle w:val="a4"/>
        <w:shd w:val="clear" w:color="auto" w:fill="auto"/>
        <w:spacing w:line="360" w:lineRule="auto"/>
        <w:ind w:firstLine="0"/>
        <w:rPr>
          <w:b/>
          <w:lang w:val="uk-UA" w:eastAsia="uk-UA"/>
        </w:rPr>
      </w:pPr>
    </w:p>
    <w:p w:rsidR="00A37223" w:rsidRDefault="00A37223" w:rsidP="00C82462">
      <w:pPr>
        <w:pStyle w:val="a4"/>
        <w:shd w:val="clear" w:color="auto" w:fill="auto"/>
        <w:spacing w:line="360" w:lineRule="auto"/>
        <w:ind w:firstLine="0"/>
        <w:rPr>
          <w:b/>
          <w:lang w:val="uk-UA" w:eastAsia="uk-UA"/>
        </w:rPr>
      </w:pPr>
    </w:p>
    <w:p w:rsidR="001F6B74" w:rsidRDefault="001F6B74" w:rsidP="00C82462">
      <w:pPr>
        <w:pStyle w:val="a4"/>
        <w:shd w:val="clear" w:color="auto" w:fill="auto"/>
        <w:spacing w:line="360" w:lineRule="auto"/>
        <w:ind w:firstLine="0"/>
        <w:rPr>
          <w:b/>
          <w:lang w:val="uk-UA" w:eastAsia="uk-UA"/>
        </w:rPr>
      </w:pPr>
    </w:p>
    <w:p w:rsidR="001F6B74" w:rsidRDefault="001F6B74" w:rsidP="00C82462">
      <w:pPr>
        <w:pStyle w:val="a4"/>
        <w:shd w:val="clear" w:color="auto" w:fill="auto"/>
        <w:spacing w:line="360" w:lineRule="auto"/>
        <w:ind w:firstLine="0"/>
        <w:rPr>
          <w:b/>
          <w:lang w:val="uk-UA" w:eastAsia="uk-UA"/>
        </w:rPr>
      </w:pPr>
    </w:p>
    <w:p w:rsidR="001F6B74" w:rsidRDefault="001F6B74" w:rsidP="00C82462">
      <w:pPr>
        <w:pStyle w:val="a4"/>
        <w:shd w:val="clear" w:color="auto" w:fill="auto"/>
        <w:spacing w:line="360" w:lineRule="auto"/>
        <w:ind w:firstLine="0"/>
        <w:rPr>
          <w:b/>
          <w:lang w:val="uk-UA" w:eastAsia="uk-UA"/>
        </w:rPr>
      </w:pPr>
    </w:p>
    <w:p w:rsidR="001F6B74" w:rsidRDefault="001F6B74" w:rsidP="00C82462">
      <w:pPr>
        <w:pStyle w:val="a4"/>
        <w:shd w:val="clear" w:color="auto" w:fill="auto"/>
        <w:spacing w:line="360" w:lineRule="auto"/>
        <w:ind w:firstLine="0"/>
        <w:rPr>
          <w:b/>
          <w:lang w:val="uk-UA" w:eastAsia="uk-UA"/>
        </w:rPr>
      </w:pPr>
    </w:p>
    <w:p w:rsidR="00C82462" w:rsidRPr="0032338D" w:rsidRDefault="00C82462" w:rsidP="00C82462">
      <w:pPr>
        <w:pStyle w:val="a4"/>
        <w:shd w:val="clear" w:color="auto" w:fill="auto"/>
        <w:spacing w:line="360" w:lineRule="auto"/>
        <w:ind w:firstLine="0"/>
        <w:rPr>
          <w:b/>
          <w:lang w:val="uk-UA" w:eastAsia="uk-UA"/>
        </w:rPr>
      </w:pPr>
      <w:r w:rsidRPr="0032338D">
        <w:rPr>
          <w:b/>
          <w:lang w:val="uk-UA" w:eastAsia="uk-UA"/>
        </w:rPr>
        <w:lastRenderedPageBreak/>
        <w:t>Структурно-логічна схема вивчення навчальної дисципліни</w:t>
      </w:r>
    </w:p>
    <w:p w:rsidR="00C82462" w:rsidRPr="0032338D" w:rsidRDefault="00C82462" w:rsidP="00C82462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p w:rsidR="00C82462" w:rsidRPr="0032338D" w:rsidRDefault="00C82462" w:rsidP="00C82462">
      <w:pPr>
        <w:ind w:firstLine="708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32338D">
        <w:rPr>
          <w:rStyle w:val="2"/>
          <w:b w:val="0"/>
          <w:bCs w:val="0"/>
          <w:u w:val="none"/>
          <w:lang w:val="uk-UA" w:eastAsia="uk-UA"/>
        </w:rPr>
        <w:t xml:space="preserve">Таблиця </w:t>
      </w:r>
      <w:r w:rsidR="0074636C" w:rsidRPr="0032338D">
        <w:rPr>
          <w:rStyle w:val="2"/>
          <w:b w:val="0"/>
          <w:bCs w:val="0"/>
          <w:u w:val="none"/>
          <w:lang w:val="uk-UA" w:eastAsia="uk-UA"/>
        </w:rPr>
        <w:t>3</w:t>
      </w:r>
      <w:r w:rsidRPr="0032338D">
        <w:rPr>
          <w:rStyle w:val="2"/>
          <w:b w:val="0"/>
          <w:bCs w:val="0"/>
          <w:u w:val="none"/>
          <w:lang w:val="uk-UA" w:eastAsia="uk-UA"/>
        </w:rPr>
        <w:t xml:space="preserve">. – </w:t>
      </w:r>
      <w:r w:rsidR="002F5439" w:rsidRPr="0032338D">
        <w:rPr>
          <w:rStyle w:val="2"/>
          <w:b w:val="0"/>
          <w:bCs w:val="0"/>
          <w:u w:val="none"/>
          <w:lang w:val="uk-UA" w:eastAsia="uk-UA"/>
        </w:rPr>
        <w:t>П</w:t>
      </w:r>
      <w:r w:rsidRPr="0032338D">
        <w:rPr>
          <w:rStyle w:val="2"/>
          <w:b w:val="0"/>
          <w:bCs w:val="0"/>
          <w:u w:val="none"/>
          <w:lang w:val="uk-UA" w:eastAsia="uk-UA"/>
        </w:rPr>
        <w:t xml:space="preserve">ерелік дисциплін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2F5439" w:rsidRPr="0032338D" w:rsidTr="0032338D">
        <w:tc>
          <w:tcPr>
            <w:tcW w:w="4785" w:type="dxa"/>
          </w:tcPr>
          <w:p w:rsidR="002F5439" w:rsidRPr="0032338D" w:rsidRDefault="002F5439" w:rsidP="002F5439">
            <w:pPr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32338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785" w:type="dxa"/>
          </w:tcPr>
          <w:p w:rsidR="002F5439" w:rsidRPr="0032338D" w:rsidRDefault="002F5439" w:rsidP="00C55E8D">
            <w:pPr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32338D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32338D" w:rsidRPr="0032338D" w:rsidTr="0032338D">
        <w:tc>
          <w:tcPr>
            <w:tcW w:w="4785" w:type="dxa"/>
          </w:tcPr>
          <w:p w:rsidR="0032338D" w:rsidRPr="0032338D" w:rsidRDefault="00A37223" w:rsidP="001F6B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A3722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Системний</w:t>
            </w:r>
            <w:proofErr w:type="spellEnd"/>
            <w:r w:rsidRPr="00A3722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3722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підхід</w:t>
            </w:r>
            <w:proofErr w:type="spellEnd"/>
            <w:r w:rsidRPr="00A3722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</w:t>
            </w:r>
            <w:proofErr w:type="spellStart"/>
            <w:r w:rsidRPr="00A3722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управлінні</w:t>
            </w:r>
            <w:proofErr w:type="spellEnd"/>
            <w:r w:rsidRPr="00A3722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та </w:t>
            </w:r>
            <w:proofErr w:type="spellStart"/>
            <w:r w:rsidRPr="00A3722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організація</w:t>
            </w:r>
            <w:proofErr w:type="spellEnd"/>
            <w:r w:rsidRPr="00A3722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3722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праці</w:t>
            </w:r>
            <w:proofErr w:type="spellEnd"/>
            <w:r w:rsidRPr="00A3722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3722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управлінця</w:t>
            </w:r>
            <w:proofErr w:type="spellEnd"/>
          </w:p>
        </w:tc>
        <w:tc>
          <w:tcPr>
            <w:tcW w:w="4785" w:type="dxa"/>
            <w:vAlign w:val="center"/>
          </w:tcPr>
          <w:p w:rsidR="0032338D" w:rsidRPr="001F6B74" w:rsidRDefault="00A37223" w:rsidP="00C82462">
            <w:pPr>
              <w:pStyle w:val="a4"/>
              <w:shd w:val="clear" w:color="auto" w:fill="auto"/>
              <w:spacing w:line="240" w:lineRule="auto"/>
              <w:ind w:firstLine="0"/>
              <w:rPr>
                <w:bCs/>
                <w:highlight w:val="yellow"/>
                <w:lang w:val="uk-UA" w:eastAsia="uk-UA"/>
              </w:rPr>
            </w:pPr>
            <w:r w:rsidRPr="00A37223">
              <w:rPr>
                <w:color w:val="000000"/>
                <w:sz w:val="23"/>
                <w:szCs w:val="23"/>
                <w:lang w:val="uk-UA"/>
              </w:rPr>
              <w:t>Лідерство в управлінні соціальними  процесами</w:t>
            </w:r>
          </w:p>
        </w:tc>
      </w:tr>
      <w:tr w:rsidR="0032338D" w:rsidRPr="0032338D" w:rsidTr="0032338D">
        <w:tc>
          <w:tcPr>
            <w:tcW w:w="4785" w:type="dxa"/>
          </w:tcPr>
          <w:p w:rsidR="0032338D" w:rsidRPr="0032338D" w:rsidRDefault="0032338D" w:rsidP="005C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785" w:type="dxa"/>
            <w:vAlign w:val="center"/>
          </w:tcPr>
          <w:p w:rsidR="0032338D" w:rsidRPr="0032338D" w:rsidRDefault="0032338D" w:rsidP="00C82462">
            <w:pPr>
              <w:pStyle w:val="a4"/>
              <w:shd w:val="clear" w:color="auto" w:fill="auto"/>
              <w:spacing w:line="240" w:lineRule="auto"/>
              <w:ind w:firstLine="0"/>
              <w:rPr>
                <w:bCs/>
                <w:highlight w:val="yellow"/>
                <w:lang w:val="uk-UA" w:eastAsia="uk-UA"/>
              </w:rPr>
            </w:pPr>
            <w:bookmarkStart w:id="2" w:name="_GoBack"/>
            <w:bookmarkEnd w:id="2"/>
          </w:p>
        </w:tc>
      </w:tr>
      <w:tr w:rsidR="0032338D" w:rsidRPr="0032338D" w:rsidTr="0032338D">
        <w:tc>
          <w:tcPr>
            <w:tcW w:w="4785" w:type="dxa"/>
          </w:tcPr>
          <w:p w:rsidR="0032338D" w:rsidRPr="0032338D" w:rsidRDefault="0032338D" w:rsidP="005C4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785" w:type="dxa"/>
            <w:vAlign w:val="center"/>
          </w:tcPr>
          <w:p w:rsidR="0032338D" w:rsidRPr="0032338D" w:rsidRDefault="0032338D" w:rsidP="00C82462">
            <w:pPr>
              <w:pStyle w:val="a4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</w:p>
        </w:tc>
      </w:tr>
    </w:tbl>
    <w:p w:rsidR="001F6B74" w:rsidRDefault="001F6B74" w:rsidP="00FB0B89">
      <w:pPr>
        <w:pStyle w:val="a4"/>
        <w:shd w:val="clear" w:color="auto" w:fill="auto"/>
        <w:spacing w:before="360" w:line="240" w:lineRule="auto"/>
        <w:ind w:firstLine="0"/>
        <w:jc w:val="both"/>
        <w:rPr>
          <w:b/>
          <w:lang w:eastAsia="uk-UA"/>
        </w:rPr>
      </w:pPr>
    </w:p>
    <w:p w:rsidR="001F6B74" w:rsidRDefault="001F6B74" w:rsidP="00FB0B89">
      <w:pPr>
        <w:pStyle w:val="a4"/>
        <w:shd w:val="clear" w:color="auto" w:fill="auto"/>
        <w:spacing w:before="360" w:line="240" w:lineRule="auto"/>
        <w:ind w:firstLine="0"/>
        <w:jc w:val="both"/>
        <w:rPr>
          <w:b/>
          <w:lang w:eastAsia="uk-UA"/>
        </w:rPr>
      </w:pPr>
    </w:p>
    <w:p w:rsidR="00756924" w:rsidRPr="0032338D" w:rsidRDefault="00B04095" w:rsidP="00FB0B89">
      <w:pPr>
        <w:pStyle w:val="a4"/>
        <w:shd w:val="clear" w:color="auto" w:fill="auto"/>
        <w:spacing w:before="360" w:line="240" w:lineRule="auto"/>
        <w:ind w:firstLine="0"/>
        <w:jc w:val="both"/>
        <w:rPr>
          <w:b/>
          <w:lang w:val="uk-UA" w:eastAsia="uk-UA"/>
        </w:rPr>
      </w:pPr>
      <w:proofErr w:type="spellStart"/>
      <w:r w:rsidRPr="0032338D">
        <w:rPr>
          <w:b/>
          <w:lang w:eastAsia="uk-UA"/>
        </w:rPr>
        <w:t>Провідний</w:t>
      </w:r>
      <w:proofErr w:type="spellEnd"/>
      <w:r w:rsidRPr="0032338D">
        <w:rPr>
          <w:b/>
          <w:lang w:eastAsia="uk-UA"/>
        </w:rPr>
        <w:t xml:space="preserve"> лектор: </w:t>
      </w:r>
      <w:r w:rsidR="0074636C" w:rsidRPr="0032338D">
        <w:rPr>
          <w:b/>
          <w:lang w:val="uk-UA" w:eastAsia="uk-UA"/>
        </w:rPr>
        <w:tab/>
      </w:r>
      <w:r w:rsidR="0074636C" w:rsidRPr="0032338D">
        <w:rPr>
          <w:bCs/>
          <w:u w:val="single"/>
          <w:lang w:val="uk-UA" w:eastAsia="uk-UA"/>
        </w:rPr>
        <w:t>доц</w:t>
      </w:r>
      <w:r w:rsidR="00A9620B" w:rsidRPr="0032338D">
        <w:rPr>
          <w:bCs/>
          <w:u w:val="single"/>
          <w:lang w:val="uk-UA" w:eastAsia="uk-UA"/>
        </w:rPr>
        <w:t xml:space="preserve">. </w:t>
      </w:r>
      <w:r w:rsidR="0032338D" w:rsidRPr="0032338D">
        <w:rPr>
          <w:bCs/>
          <w:u w:val="single"/>
          <w:lang w:val="uk-UA" w:eastAsia="uk-UA"/>
        </w:rPr>
        <w:t>Є</w:t>
      </w:r>
      <w:r w:rsidR="0032338D">
        <w:rPr>
          <w:bCs/>
          <w:u w:val="single"/>
          <w:lang w:val="uk-UA" w:eastAsia="uk-UA"/>
        </w:rPr>
        <w:t>вгенія ВОРОБЙОВА</w:t>
      </w:r>
      <w:r w:rsidR="00756924" w:rsidRPr="0032338D">
        <w:rPr>
          <w:b/>
          <w:lang w:val="uk-UA" w:eastAsia="uk-UA"/>
        </w:rPr>
        <w:tab/>
      </w:r>
      <w:r w:rsidR="00756924" w:rsidRPr="0032338D">
        <w:rPr>
          <w:b/>
          <w:lang w:val="uk-UA" w:eastAsia="uk-UA"/>
        </w:rPr>
        <w:tab/>
        <w:t>________________</w:t>
      </w:r>
    </w:p>
    <w:p w:rsidR="00F1773A" w:rsidRPr="0032338D" w:rsidRDefault="00C82462" w:rsidP="00756924">
      <w:pPr>
        <w:pStyle w:val="a4"/>
        <w:shd w:val="clear" w:color="auto" w:fill="auto"/>
        <w:spacing w:line="240" w:lineRule="auto"/>
        <w:ind w:left="2124" w:firstLine="708"/>
        <w:jc w:val="both"/>
        <w:rPr>
          <w:lang w:val="uk-UA" w:eastAsia="uk-UA"/>
        </w:rPr>
      </w:pPr>
      <w:r w:rsidRPr="0032338D">
        <w:rPr>
          <w:lang w:val="uk-UA" w:eastAsia="uk-UA"/>
        </w:rPr>
        <w:t>(посада, звання, ПІБ)</w:t>
      </w:r>
      <w:r w:rsidR="00756924" w:rsidRPr="0032338D">
        <w:rPr>
          <w:lang w:val="uk-UA" w:eastAsia="uk-UA"/>
        </w:rPr>
        <w:tab/>
      </w:r>
      <w:r w:rsidR="00756924" w:rsidRPr="0032338D">
        <w:rPr>
          <w:lang w:val="uk-UA" w:eastAsia="uk-UA"/>
        </w:rPr>
        <w:tab/>
      </w:r>
      <w:r w:rsidR="00756924" w:rsidRPr="0032338D">
        <w:rPr>
          <w:lang w:val="uk-UA" w:eastAsia="uk-UA"/>
        </w:rPr>
        <w:tab/>
      </w:r>
      <w:r w:rsidR="00756924" w:rsidRPr="0032338D">
        <w:rPr>
          <w:lang w:val="uk-UA" w:eastAsia="uk-UA"/>
        </w:rPr>
        <w:tab/>
        <w:t>(підпис)</w:t>
      </w:r>
    </w:p>
    <w:p w:rsidR="004952EA" w:rsidRPr="0032338D" w:rsidRDefault="004952EA" w:rsidP="00756924">
      <w:pPr>
        <w:pStyle w:val="a4"/>
        <w:shd w:val="clear" w:color="auto" w:fill="auto"/>
        <w:spacing w:line="240" w:lineRule="auto"/>
        <w:ind w:left="2124" w:firstLine="708"/>
        <w:jc w:val="both"/>
        <w:rPr>
          <w:lang w:val="uk-UA" w:eastAsia="uk-UA"/>
        </w:rPr>
      </w:pPr>
    </w:p>
    <w:p w:rsidR="004952EA" w:rsidRPr="0032338D" w:rsidRDefault="004952EA" w:rsidP="00756924">
      <w:pPr>
        <w:pStyle w:val="a4"/>
        <w:shd w:val="clear" w:color="auto" w:fill="auto"/>
        <w:spacing w:line="240" w:lineRule="auto"/>
        <w:ind w:left="2124" w:firstLine="708"/>
        <w:jc w:val="both"/>
      </w:pPr>
    </w:p>
    <w:sectPr w:rsidR="004952EA" w:rsidRPr="0032338D" w:rsidSect="001930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8A31672"/>
    <w:multiLevelType w:val="hybridMultilevel"/>
    <w:tmpl w:val="74EC26AE"/>
    <w:lvl w:ilvl="0" w:tplc="0422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8A42944"/>
    <w:multiLevelType w:val="hybridMultilevel"/>
    <w:tmpl w:val="D848B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F536F"/>
    <w:multiLevelType w:val="hybridMultilevel"/>
    <w:tmpl w:val="1D8A7E88"/>
    <w:lvl w:ilvl="0" w:tplc="F02210F0">
      <w:start w:val="2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DC15181"/>
    <w:multiLevelType w:val="hybridMultilevel"/>
    <w:tmpl w:val="3662D34C"/>
    <w:lvl w:ilvl="0" w:tplc="558A02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957CB"/>
    <w:multiLevelType w:val="multilevel"/>
    <w:tmpl w:val="FFFFFFFF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  <w:sz w:val="28"/>
        <w:szCs w:val="28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3A1868E8"/>
    <w:multiLevelType w:val="hybridMultilevel"/>
    <w:tmpl w:val="FB1AA890"/>
    <w:lvl w:ilvl="0" w:tplc="A0B2686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D441F6F"/>
    <w:multiLevelType w:val="hybridMultilevel"/>
    <w:tmpl w:val="6030B056"/>
    <w:lvl w:ilvl="0" w:tplc="91A28E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FF4978"/>
    <w:multiLevelType w:val="hybridMultilevel"/>
    <w:tmpl w:val="954860EC"/>
    <w:lvl w:ilvl="0" w:tplc="C65E869C">
      <w:start w:val="1"/>
      <w:numFmt w:val="decimal"/>
      <w:lvlText w:val="%1."/>
      <w:lvlJc w:val="left"/>
      <w:pPr>
        <w:ind w:left="26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B2360"/>
    <w:multiLevelType w:val="hybridMultilevel"/>
    <w:tmpl w:val="8AFA1BC0"/>
    <w:lvl w:ilvl="0" w:tplc="DF3A4D04">
      <w:start w:val="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8E7529D"/>
    <w:multiLevelType w:val="hybridMultilevel"/>
    <w:tmpl w:val="4628E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178D1"/>
    <w:multiLevelType w:val="hybridMultilevel"/>
    <w:tmpl w:val="861C8626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4605F0C"/>
    <w:multiLevelType w:val="hybridMultilevel"/>
    <w:tmpl w:val="8D9C30A2"/>
    <w:lvl w:ilvl="0" w:tplc="B27CBDB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3406B"/>
    <w:multiLevelType w:val="hybridMultilevel"/>
    <w:tmpl w:val="0BC0238C"/>
    <w:lvl w:ilvl="0" w:tplc="CBEEF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A343C"/>
    <w:multiLevelType w:val="hybridMultilevel"/>
    <w:tmpl w:val="2C9251DE"/>
    <w:lvl w:ilvl="0" w:tplc="BF1C1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A003B"/>
    <w:multiLevelType w:val="multilevel"/>
    <w:tmpl w:val="3B20ABF4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3"/>
  </w:num>
  <w:num w:numId="5">
    <w:abstractNumId w:val="2"/>
  </w:num>
  <w:num w:numId="6">
    <w:abstractNumId w:val="1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8"/>
  </w:num>
  <w:num w:numId="11">
    <w:abstractNumId w:val="13"/>
  </w:num>
  <w:num w:numId="12">
    <w:abstractNumId w:val="5"/>
  </w:num>
  <w:num w:numId="13">
    <w:abstractNumId w:val="4"/>
  </w:num>
  <w:num w:numId="14">
    <w:abstractNumId w:val="1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1E"/>
    <w:rsid w:val="00036825"/>
    <w:rsid w:val="00055B40"/>
    <w:rsid w:val="000A3B23"/>
    <w:rsid w:val="00122496"/>
    <w:rsid w:val="00124CE4"/>
    <w:rsid w:val="001923CD"/>
    <w:rsid w:val="00193056"/>
    <w:rsid w:val="001935E5"/>
    <w:rsid w:val="001E4512"/>
    <w:rsid w:val="001F6B74"/>
    <w:rsid w:val="00204D1E"/>
    <w:rsid w:val="0024688A"/>
    <w:rsid w:val="002F3893"/>
    <w:rsid w:val="002F5439"/>
    <w:rsid w:val="003134E6"/>
    <w:rsid w:val="00314B5F"/>
    <w:rsid w:val="0032338D"/>
    <w:rsid w:val="00385235"/>
    <w:rsid w:val="003C1E37"/>
    <w:rsid w:val="004661DE"/>
    <w:rsid w:val="00481B0A"/>
    <w:rsid w:val="004853C7"/>
    <w:rsid w:val="004876B8"/>
    <w:rsid w:val="004952EA"/>
    <w:rsid w:val="004A2849"/>
    <w:rsid w:val="004D76E1"/>
    <w:rsid w:val="005118D4"/>
    <w:rsid w:val="00545EC9"/>
    <w:rsid w:val="00553539"/>
    <w:rsid w:val="0056572A"/>
    <w:rsid w:val="00567BCE"/>
    <w:rsid w:val="00576F1A"/>
    <w:rsid w:val="005A0BE2"/>
    <w:rsid w:val="005C3172"/>
    <w:rsid w:val="00623F85"/>
    <w:rsid w:val="006349A0"/>
    <w:rsid w:val="00636B6D"/>
    <w:rsid w:val="006435B0"/>
    <w:rsid w:val="00651061"/>
    <w:rsid w:val="006707BB"/>
    <w:rsid w:val="0073127A"/>
    <w:rsid w:val="00732EAD"/>
    <w:rsid w:val="0074636C"/>
    <w:rsid w:val="00756924"/>
    <w:rsid w:val="0075697D"/>
    <w:rsid w:val="007935D8"/>
    <w:rsid w:val="00794B79"/>
    <w:rsid w:val="007966A3"/>
    <w:rsid w:val="00853AFC"/>
    <w:rsid w:val="00934556"/>
    <w:rsid w:val="00983D89"/>
    <w:rsid w:val="00996C39"/>
    <w:rsid w:val="00A1253A"/>
    <w:rsid w:val="00A31A46"/>
    <w:rsid w:val="00A37223"/>
    <w:rsid w:val="00A70257"/>
    <w:rsid w:val="00A9620B"/>
    <w:rsid w:val="00AD2C51"/>
    <w:rsid w:val="00B04095"/>
    <w:rsid w:val="00B219AF"/>
    <w:rsid w:val="00B316D0"/>
    <w:rsid w:val="00B6338D"/>
    <w:rsid w:val="00C02477"/>
    <w:rsid w:val="00C3515F"/>
    <w:rsid w:val="00C50540"/>
    <w:rsid w:val="00C64BE9"/>
    <w:rsid w:val="00C82462"/>
    <w:rsid w:val="00D30EC0"/>
    <w:rsid w:val="00DC3A30"/>
    <w:rsid w:val="00DD246B"/>
    <w:rsid w:val="00DD632A"/>
    <w:rsid w:val="00E9463F"/>
    <w:rsid w:val="00EA626A"/>
    <w:rsid w:val="00F06AF4"/>
    <w:rsid w:val="00F176D9"/>
    <w:rsid w:val="00F1773A"/>
    <w:rsid w:val="00F92402"/>
    <w:rsid w:val="00F97C30"/>
    <w:rsid w:val="00FB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3EC37-353A-480C-BA2F-DA5358BE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0257"/>
  </w:style>
  <w:style w:type="paragraph" w:styleId="7">
    <w:name w:val="heading 7"/>
    <w:basedOn w:val="a0"/>
    <w:next w:val="a0"/>
    <w:link w:val="70"/>
    <w:qFormat/>
    <w:rsid w:val="00A9620B"/>
    <w:pPr>
      <w:keepNext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1"/>
    <w:link w:val="1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1"/>
    <w:link w:val="a4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0"/>
    <w:link w:val="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4">
    <w:name w:val="Body Text"/>
    <w:basedOn w:val="a0"/>
    <w:link w:val="11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5">
    <w:name w:val="Основной текст Знак"/>
    <w:basedOn w:val="a1"/>
    <w:uiPriority w:val="99"/>
    <w:semiHidden/>
    <w:rsid w:val="00623F85"/>
  </w:style>
  <w:style w:type="table" w:styleId="a6">
    <w:name w:val="Table Grid"/>
    <w:basedOn w:val="a2"/>
    <w:rsid w:val="00623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Основной текст + 9"/>
    <w:aliases w:val="5 pt,Полужирный"/>
    <w:basedOn w:val="11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1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0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1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Основной текст + Полужирный"/>
    <w:basedOn w:val="11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8">
    <w:name w:val="Подпись к таблице"/>
    <w:basedOn w:val="a1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9">
    <w:name w:val="List Paragraph"/>
    <w:basedOn w:val="a0"/>
    <w:uiPriority w:val="34"/>
    <w:qFormat/>
    <w:rsid w:val="0073127A"/>
    <w:pPr>
      <w:ind w:left="720"/>
      <w:contextualSpacing/>
    </w:pPr>
  </w:style>
  <w:style w:type="paragraph" w:customStyle="1" w:styleId="71">
    <w:name w:val="Знак Знак7 Знак Знак"/>
    <w:basedOn w:val="a0"/>
    <w:rsid w:val="000A3B23"/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TableParagraph">
    <w:name w:val="Table Paragraph"/>
    <w:basedOn w:val="a0"/>
    <w:uiPriority w:val="99"/>
    <w:rsid w:val="00A9620B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/>
    </w:rPr>
  </w:style>
  <w:style w:type="character" w:customStyle="1" w:styleId="70">
    <w:name w:val="Заголовок 7 Знак"/>
    <w:basedOn w:val="a1"/>
    <w:link w:val="7"/>
    <w:rsid w:val="00A9620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a">
    <w:name w:val="Hyperlink"/>
    <w:rsid w:val="00A9620B"/>
    <w:rPr>
      <w:color w:val="0000FF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A9620B"/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A9620B"/>
    <w:rPr>
      <w:rFonts w:ascii="Tahoma" w:eastAsia="Times New Roman" w:hAnsi="Tahoma" w:cs="Times New Roman"/>
      <w:sz w:val="16"/>
      <w:szCs w:val="16"/>
    </w:rPr>
  </w:style>
  <w:style w:type="paragraph" w:styleId="ad">
    <w:name w:val="Body Text Indent"/>
    <w:basedOn w:val="a0"/>
    <w:link w:val="ae"/>
    <w:uiPriority w:val="99"/>
    <w:semiHidden/>
    <w:unhideWhenUsed/>
    <w:rsid w:val="00A9620B"/>
    <w:pPr>
      <w:spacing w:after="120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A9620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FollowedHyperlink"/>
    <w:basedOn w:val="a1"/>
    <w:uiPriority w:val="99"/>
    <w:semiHidden/>
    <w:unhideWhenUsed/>
    <w:rsid w:val="00651061"/>
    <w:rPr>
      <w:color w:val="800080" w:themeColor="followedHyperlink"/>
      <w:u w:val="single"/>
    </w:rPr>
  </w:style>
  <w:style w:type="paragraph" w:customStyle="1" w:styleId="12">
    <w:name w:val="Обычный1"/>
    <w:uiPriority w:val="99"/>
    <w:rsid w:val="00EA626A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a">
    <w:name w:val="нумерований"/>
    <w:basedOn w:val="a0"/>
    <w:uiPriority w:val="99"/>
    <w:rsid w:val="0032338D"/>
    <w:pPr>
      <w:numPr>
        <w:numId w:val="12"/>
      </w:numPr>
      <w:spacing w:line="1" w:lineRule="atLeast"/>
      <w:ind w:leftChars="-1" w:left="0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uk-UA" w:eastAsia="zh-CN"/>
    </w:rPr>
  </w:style>
  <w:style w:type="paragraph" w:customStyle="1" w:styleId="13">
    <w:name w:val="Абзац списка1"/>
    <w:basedOn w:val="a0"/>
    <w:rsid w:val="006349A0"/>
    <w:pPr>
      <w:widowControl w:val="0"/>
      <w:autoSpaceDE w:val="0"/>
      <w:autoSpaceDN w:val="0"/>
      <w:ind w:left="232" w:firstLine="708"/>
    </w:pPr>
    <w:rPr>
      <w:rFonts w:ascii="Times New Roman" w:eastAsia="Calibri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kpi.kharkov.ua/bitstream/KhPIPress/31809/1/Romanovskyi_Psykholohiia_uprav_diialnosti_lidera_2017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studopedia.su/9_43873_suchasni-kontseptsii-menedzhmentu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470E6-5772-47A3-BACA-A7F843621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10528</Words>
  <Characters>6001</Characters>
  <Application>Microsoft Office Word</Application>
  <DocSecurity>0</DocSecurity>
  <Lines>50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</Company>
  <LinksUpToDate>false</LinksUpToDate>
  <CharactersWithSpaces>16497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User</dc:creator>
  <cp:lastModifiedBy>Админ</cp:lastModifiedBy>
  <cp:revision>3</cp:revision>
  <cp:lastPrinted>2019-10-17T12:36:00Z</cp:lastPrinted>
  <dcterms:created xsi:type="dcterms:W3CDTF">2022-11-20T19:41:00Z</dcterms:created>
  <dcterms:modified xsi:type="dcterms:W3CDTF">2022-11-21T09:51:00Z</dcterms:modified>
</cp:coreProperties>
</file>