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6CE">
        <w:rPr>
          <w:rFonts w:ascii="Calibri" w:eastAsia="Calibri" w:hAnsi="Calibri" w:cs="Times New Roman"/>
          <w:sz w:val="28"/>
          <w:szCs w:val="28"/>
        </w:rPr>
        <w:t>Психофізіологія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6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ЕКЗАМЕНАЦІЙНИХ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БІЛЕТІВ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білетів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A0193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bookmarkStart w:id="0" w:name="_GoBack"/>
      <w:bookmarkEnd w:id="0"/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Хавіна І.В.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7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3102AD" w:rsidRPr="005156CE" w:rsidRDefault="005156CE" w:rsidP="0051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CE">
        <w:rPr>
          <w:rFonts w:ascii="Times New Roman" w:hAnsi="Times New Roman" w:cs="Times New Roman"/>
          <w:b/>
          <w:sz w:val="28"/>
          <w:szCs w:val="28"/>
        </w:rPr>
        <w:lastRenderedPageBreak/>
        <w:t>Перелік питань до екзамену «Психофізіологія»</w:t>
      </w:r>
    </w:p>
    <w:p w:rsidR="005156CE" w:rsidRDefault="005156CE"/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психофізіології, її завдання та напрямки.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Електроенцефалограма.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 імпульсної активності нейронів.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Позитронно-емісійна томографія мозку.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Окулографія.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Електроміографія.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Електрична активність шкіри.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мислення, області мозку відповідають за процес мислення.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і основні форми мислення.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 виникнення мислення.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 мислення згідно з методом картування внутрікоркових взаємодій.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потреба і її класифікація.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мотивація і мотив і їх класифікація.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 формування мотивації, поняття оптимуму мотивація.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увагу і його основні властивості.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Мимовільна увага.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Довільна увага.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Післядовільна увага.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Нейропсихологія уваги.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Орієнтовна реакція як основа мимовільної уваги.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Нервова модель виникнення стимулу орієнтовної реакції.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Нейрофізіологічний механізм уваги.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сенсорна система, її види, загальні принципи конструкції.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зорової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слухової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дотиковий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смакової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нюхової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сомато-сенсорної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функціонування вісцеральної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рецептор, його будова і класифікація.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рецепторів зорової системи, аномалії зору.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рецепторів слухової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рецепторів вестибулярної системи.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Лемнісковий шлях пропріорецепціі.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Спинно-таламічний шлях пропріорецепціі.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пам'ять і її класифікація.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Механізм відображення.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регуляції пам'яті.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Фізіологічні теорії пам'яті.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пам'яті.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рухових функцій і їх центри.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рухів.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Ієрархія форм рухової активності (по Н.А. Бернштейну).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мови і її види.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як система сигналів згідно І.П. Павлову.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 сприйняття і організація мовного процесу.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Мовні функції правої і лівої півкуль.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емоція, системи мозку відповідають за емоції.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емоційних станів і функції емоцій.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Міжполушарна асиметрія і емоції.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Фізіологічні теорії виникнення емоцій.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вегетативної нервової системи у виникненні емоцій.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научіння і його категорії.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Фізіологія виникнення научения.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 оволодіння і принципи підкріплення научения.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і його стани.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в онтогенезі.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Потреба уві сні.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Сновидіння.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Диференціальна психофізіологія.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 психофізіологія. Поняття про активність і реактивності.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 функціональних систем П.К. Анохіна.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Органо- і системогенез.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психофізіології.</w:t>
      </w:r>
    </w:p>
    <w:p w:rsidR="005156CE" w:rsidRPr="005156CE" w:rsidRDefault="005156CE" w:rsidP="005156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Психофізіологія і молекулярна генетика мозку.</w:t>
      </w:r>
    </w:p>
    <w:p w:rsidR="005156CE" w:rsidRDefault="005156CE"/>
    <w:sectPr w:rsidR="00515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C5" w:rsidRDefault="00C554C5">
      <w:pPr>
        <w:spacing w:after="0" w:line="240" w:lineRule="auto"/>
      </w:pPr>
      <w:r>
        <w:separator/>
      </w:r>
    </w:p>
  </w:endnote>
  <w:endnote w:type="continuationSeparator" w:id="0">
    <w:p w:rsidR="00C554C5" w:rsidRDefault="00C5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C5" w:rsidRDefault="00C554C5">
      <w:pPr>
        <w:spacing w:after="0" w:line="240" w:lineRule="auto"/>
      </w:pPr>
      <w:r>
        <w:separator/>
      </w:r>
    </w:p>
  </w:footnote>
  <w:footnote w:type="continuationSeparator" w:id="0">
    <w:p w:rsidR="00C554C5" w:rsidRDefault="00C5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C2" w:rsidRDefault="00370CA0">
    <w:pPr>
      <w:pStyle w:val="BodyText"/>
      <w:spacing w:line="14" w:lineRule="auto"/>
      <w:rPr>
        <w:sz w:val="20"/>
      </w:rPr>
    </w:pPr>
    <w:r>
      <w:rPr>
        <w:noProof/>
        <w:sz w:val="28"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370C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193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370C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0193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2EF1"/>
    <w:multiLevelType w:val="hybridMultilevel"/>
    <w:tmpl w:val="0F24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F"/>
    <w:rsid w:val="00370CA0"/>
    <w:rsid w:val="004A6CE0"/>
    <w:rsid w:val="005156CE"/>
    <w:rsid w:val="005A7FF3"/>
    <w:rsid w:val="00676C7E"/>
    <w:rsid w:val="00BA0193"/>
    <w:rsid w:val="00C0585F"/>
    <w:rsid w:val="00C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603C6-F36E-440E-92EA-D80376CD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2000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2022-01-17T08:16:00Z</dcterms:created>
  <dcterms:modified xsi:type="dcterms:W3CDTF">2022-01-20T09:59:00Z</dcterms:modified>
</cp:coreProperties>
</file>