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5626"/>
        <w:gridCol w:w="1805"/>
      </w:tblGrid>
      <w:tr w:rsidR="0055147F" w:rsidRPr="003A79D6" w:rsidTr="0055147F">
        <w:trPr>
          <w:trHeight w:val="985"/>
        </w:trPr>
        <w:tc>
          <w:tcPr>
            <w:tcW w:w="1980" w:type="dxa"/>
            <w:vMerge w:val="restart"/>
            <w:hideMark/>
          </w:tcPr>
          <w:p w:rsidR="0055147F" w:rsidRPr="003A79D6" w:rsidRDefault="0055147F">
            <w:pPr>
              <w:jc w:val="center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  <w:noProof/>
                <w:lang w:eastAsia="uk-UA"/>
              </w:rPr>
              <w:drawing>
                <wp:inline distT="0" distB="0" distL="0" distR="0" wp14:anchorId="2358C97B" wp14:editId="2036285C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55147F" w:rsidRPr="003A79D6" w:rsidRDefault="0055147F">
            <w:pPr>
              <w:pStyle w:val="Normalcenteredbold"/>
              <w:rPr>
                <w:rFonts w:asciiTheme="majorHAnsi" w:hAnsiTheme="majorHAnsi"/>
              </w:rPr>
            </w:pPr>
            <w:proofErr w:type="spellStart"/>
            <w:r w:rsidRPr="003A79D6">
              <w:rPr>
                <w:rFonts w:asciiTheme="majorHAnsi" w:hAnsiTheme="majorHAnsi"/>
              </w:rPr>
              <w:t>Силабус</w:t>
            </w:r>
            <w:proofErr w:type="spellEnd"/>
            <w:r w:rsidRPr="003A79D6">
              <w:rPr>
                <w:rFonts w:asciiTheme="majorHAnsi" w:hAnsiTheme="majorHAnsi"/>
              </w:rPr>
              <w:t xml:space="preserve"> освітнього компонента</w:t>
            </w:r>
          </w:p>
          <w:p w:rsidR="0055147F" w:rsidRPr="003A79D6" w:rsidRDefault="0055147F">
            <w:pPr>
              <w:pStyle w:val="Normalcentered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Програма навчальної дисципліни</w:t>
            </w:r>
          </w:p>
        </w:tc>
        <w:sdt>
          <w:sdtPr>
            <w:rPr>
              <w:rFonts w:asciiTheme="majorHAnsi" w:hAnsiTheme="majorHAnsi"/>
              <w:noProof/>
              <w:lang w:val="ru-RU" w:eastAsia="ru-RU"/>
            </w:r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  <w:hideMark/>
              </w:tcPr>
              <w:p w:rsidR="0055147F" w:rsidRPr="003A79D6" w:rsidRDefault="0055147F">
                <w:pPr>
                  <w:jc w:val="center"/>
                  <w:rPr>
                    <w:rFonts w:asciiTheme="majorHAnsi" w:hAnsiTheme="majorHAnsi"/>
                    <w:noProof/>
                    <w:lang w:val="ru-RU" w:eastAsia="ru-RU"/>
                  </w:rPr>
                </w:pPr>
                <w:r w:rsidRPr="003A79D6">
                  <w:rPr>
                    <w:rFonts w:asciiTheme="majorHAnsi" w:hAnsiTheme="majorHAnsi"/>
                    <w:noProof/>
                    <w:lang w:eastAsia="uk-UA"/>
                  </w:rPr>
                  <w:drawing>
                    <wp:inline distT="0" distB="0" distL="0" distR="0" wp14:anchorId="58B71F7F" wp14:editId="04402F52">
                      <wp:extent cx="914400" cy="91440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5147F" w:rsidRPr="003A79D6" w:rsidTr="0055147F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  <w:hideMark/>
          </w:tcPr>
          <w:sdt>
            <w:sdtPr>
              <w:rPr>
                <w:rFonts w:asciiTheme="majorHAnsi" w:hAnsiTheme="majorHAnsi" w:cs="Aharoni"/>
                <w:color w:val="632423"/>
                <w:spacing w:val="20"/>
              </w:rPr>
              <w:alias w:val="Title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55147F" w:rsidRPr="00D80FFF" w:rsidRDefault="00D80FFF">
                <w:pPr>
                  <w:pStyle w:val="1"/>
                  <w:outlineLvl w:val="0"/>
                  <w:rPr>
                    <w:rFonts w:asciiTheme="majorHAnsi" w:eastAsiaTheme="minorHAnsi" w:hAnsiTheme="majorHAnsi"/>
                  </w:rPr>
                </w:pPr>
                <w:r w:rsidRPr="00D80FFF">
                  <w:rPr>
                    <w:rFonts w:asciiTheme="majorHAnsi" w:hAnsiTheme="majorHAnsi" w:cs="Aharoni"/>
                    <w:color w:val="632423"/>
                    <w:spacing w:val="20"/>
                  </w:rPr>
                  <w:t>«МЕТОДИ ТА МЕТОДОЛОГІЯ ПЕДАГОГІЧНОГО ДОСЛІДЖЕННЯ»</w:t>
                </w:r>
              </w:p>
            </w:sdtContent>
          </w:sdt>
        </w:tc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  <w:noProof/>
                <w:lang w:val="ru-RU" w:eastAsia="ru-RU"/>
              </w:rPr>
            </w:pP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55147F" w:rsidRPr="003A79D6" w:rsidTr="0055147F">
        <w:tc>
          <w:tcPr>
            <w:tcW w:w="2499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Шифр та назва спеціальності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>011 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Інститут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ННІ  </w:t>
            </w:r>
            <w:r w:rsidRPr="003A79D6">
              <w:rPr>
                <w:rFonts w:asciiTheme="majorHAnsi" w:eastAsia="Calibri" w:hAnsiTheme="majorHAnsi" w:cs="Times New Roman"/>
                <w:b/>
                <w:bCs/>
                <w:sz w:val="26"/>
                <w:szCs w:val="26"/>
                <w:lang w:eastAsia="ru-RU"/>
              </w:rPr>
              <w:t>Соціально-гуманітарних технологій</w:t>
            </w:r>
          </w:p>
        </w:tc>
      </w:tr>
      <w:tr w:rsidR="0055147F" w:rsidRPr="003A79D6" w:rsidTr="0055147F">
        <w:tc>
          <w:tcPr>
            <w:tcW w:w="2499" w:type="pct"/>
            <w:hideMark/>
          </w:tcPr>
          <w:p w:rsidR="0055147F" w:rsidRPr="003A79D6" w:rsidRDefault="003E2E8A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proofErr w:type="spellStart"/>
            <w:r w:rsidRPr="006404CB">
              <w:rPr>
                <w:rFonts w:asciiTheme="majorHAnsi" w:eastAsiaTheme="minorHAnsi" w:hAnsiTheme="majorHAnsi"/>
              </w:rPr>
              <w:t>Освітньо</w:t>
            </w:r>
            <w:proofErr w:type="spellEnd"/>
            <w:r w:rsidRPr="006404CB">
              <w:rPr>
                <w:rFonts w:asciiTheme="majorHAnsi" w:eastAsiaTheme="minorHAnsi" w:hAnsiTheme="majorHAnsi"/>
              </w:rPr>
              <w:t>-наукова програма</w:t>
            </w:r>
          </w:p>
          <w:p w:rsidR="0055147F" w:rsidRPr="00B83372" w:rsidRDefault="003A79D6">
            <w:pPr>
              <w:rPr>
                <w:rFonts w:asciiTheme="majorHAnsi" w:hAnsiTheme="majorHAnsi"/>
              </w:rPr>
            </w:pPr>
            <w:r w:rsidRPr="00B83372">
              <w:rPr>
                <w:rFonts w:asciiTheme="majorHAnsi" w:hAnsiTheme="majorHAnsi"/>
                <w:bCs/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Кафедра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>Зязюна</w:t>
            </w:r>
            <w:proofErr w:type="spellEnd"/>
          </w:p>
        </w:tc>
      </w:tr>
      <w:tr w:rsidR="0055147F" w:rsidRPr="003A79D6" w:rsidTr="0055147F">
        <w:tc>
          <w:tcPr>
            <w:tcW w:w="2499" w:type="pct"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Рівень освіти</w:t>
            </w:r>
          </w:p>
          <w:p w:rsidR="0055147F" w:rsidRPr="003A79D6" w:rsidRDefault="003A79D6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Доктор філософії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Тип дисципліни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Спеціальна (фахова), Обов'язкова</w:t>
            </w:r>
          </w:p>
        </w:tc>
      </w:tr>
      <w:tr w:rsidR="0055147F" w:rsidRPr="003A79D6" w:rsidTr="0055147F">
        <w:tc>
          <w:tcPr>
            <w:tcW w:w="2499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Семестр</w:t>
            </w:r>
          </w:p>
          <w:p w:rsidR="0055147F" w:rsidRPr="003A79D6" w:rsidRDefault="00D8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5147F" w:rsidRPr="003A79D6"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Мова викладання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Українська</w:t>
            </w: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Викладачі, розробники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7"/>
      </w:tblGrid>
      <w:tr w:rsidR="0055147F" w:rsidRPr="003A79D6" w:rsidTr="005E7976">
        <w:sdt>
          <w:sdtPr>
            <w:rPr>
              <w:rFonts w:asciiTheme="majorHAnsi" w:hAnsiTheme="majorHAnsi"/>
              <w:noProof/>
              <w:lang w:val="ru-RU" w:eastAsia="ru-RU"/>
            </w:rPr>
            <w:id w:val="2083563894"/>
            <w:picture/>
          </w:sdtPr>
          <w:sdtEndPr/>
          <w:sdtContent>
            <w:tc>
              <w:tcPr>
                <w:tcW w:w="2758" w:type="dxa"/>
                <w:tcMar>
                  <w:top w:w="0" w:type="dxa"/>
                  <w:left w:w="0" w:type="dxa"/>
                  <w:bottom w:w="227" w:type="dxa"/>
                  <w:right w:w="108" w:type="dxa"/>
                </w:tcMar>
                <w:hideMark/>
              </w:tcPr>
              <w:p w:rsidR="0055147F" w:rsidRPr="003A79D6" w:rsidRDefault="003A79D6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 w:rsidRPr="003A79D6">
                  <w:rPr>
                    <w:rFonts w:asciiTheme="majorHAnsi" w:hAnsiTheme="majorHAnsi"/>
                    <w:noProof/>
                    <w:lang w:eastAsia="uk-UA"/>
                  </w:rPr>
                  <w:drawing>
                    <wp:inline distT="0" distB="0" distL="0" distR="0" wp14:anchorId="2D640AA6" wp14:editId="71F93C12">
                      <wp:extent cx="910566" cy="1035257"/>
                      <wp:effectExtent l="0" t="0" r="4445" b="0"/>
                      <wp:docPr id="5" name="Рисунок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2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566" cy="1035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97" w:type="dxa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55147F" w:rsidRPr="003A79D6" w:rsidRDefault="00D80FFF">
            <w:pPr>
              <w:pStyle w:val="3"/>
              <w:outlineLvl w:val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Резнік Світлана Миколаївна</w:t>
            </w:r>
          </w:p>
          <w:p w:rsidR="0055147F" w:rsidRPr="00D80FFF" w:rsidRDefault="00D80FFF">
            <w:pPr>
              <w:rPr>
                <w:rStyle w:val="a8"/>
                <w:rFonts w:asciiTheme="majorHAnsi" w:hAnsiTheme="majorHAnsi" w:cs="Times New Roman"/>
                <w:color w:val="FF0000"/>
              </w:rPr>
            </w:pPr>
            <w:r w:rsidRPr="00D80FFF">
              <w:rPr>
                <w:rFonts w:asciiTheme="majorHAnsi" w:hAnsiTheme="majorHAnsi" w:cs="Arial"/>
                <w:bCs/>
                <w:color w:val="FF0000"/>
                <w:shd w:val="clear" w:color="auto" w:fill="FFFFFF"/>
              </w:rPr>
              <w:t>svreznik@ukr.net</w:t>
            </w:r>
          </w:p>
          <w:p w:rsidR="0055147F" w:rsidRPr="001636CD" w:rsidRDefault="0055147F">
            <w:pPr>
              <w:rPr>
                <w:rFonts w:asciiTheme="majorHAnsi" w:hAnsiTheme="majorHAnsi"/>
                <w:bCs/>
                <w:spacing w:val="-4"/>
              </w:rPr>
            </w:pPr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Кандидат педагогічних наук, доцент, доцент кафедри педагогіки і психології управління соціальними системами </w:t>
            </w:r>
            <w:proofErr w:type="spellStart"/>
            <w:r w:rsidRPr="001636CD">
              <w:rPr>
                <w:rFonts w:asciiTheme="majorHAnsi" w:hAnsiTheme="majorHAnsi" w:cs="Times New Roman"/>
                <w:bCs/>
                <w:spacing w:val="-4"/>
              </w:rPr>
              <w:t>ім.акад</w:t>
            </w:r>
            <w:proofErr w:type="spellEnd"/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. </w:t>
            </w:r>
            <w:proofErr w:type="spellStart"/>
            <w:r w:rsidRPr="001636CD">
              <w:rPr>
                <w:rFonts w:asciiTheme="majorHAnsi" w:hAnsiTheme="majorHAnsi" w:cs="Times New Roman"/>
                <w:bCs/>
                <w:spacing w:val="-4"/>
              </w:rPr>
              <w:t>І.А.Зязюна</w:t>
            </w:r>
            <w:proofErr w:type="spellEnd"/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 НТУ «ХПІ»</w:t>
            </w:r>
          </w:p>
          <w:p w:rsidR="0055147F" w:rsidRPr="001636CD" w:rsidRDefault="0055147F">
            <w:pPr>
              <w:rPr>
                <w:rFonts w:asciiTheme="majorHAnsi" w:hAnsiTheme="majorHAnsi" w:cs="Times New Roman"/>
                <w:bCs/>
                <w:spacing w:val="-4"/>
              </w:rPr>
            </w:pPr>
          </w:p>
          <w:p w:rsidR="0055147F" w:rsidRPr="001636CD" w:rsidRDefault="0055147F">
            <w:pPr>
              <w:rPr>
                <w:rFonts w:asciiTheme="majorHAnsi" w:hAnsiTheme="majorHAnsi" w:cs="Times New Roman"/>
                <w:bCs/>
                <w:spacing w:val="-4"/>
              </w:rPr>
            </w:pPr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Автор понад 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10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0 наукових та навчально-методичних праць. </w:t>
            </w:r>
          </w:p>
          <w:p w:rsidR="0055147F" w:rsidRPr="001636CD" w:rsidRDefault="0055147F">
            <w:pPr>
              <w:jc w:val="both"/>
              <w:rPr>
                <w:rFonts w:asciiTheme="majorHAnsi" w:hAnsiTheme="majorHAnsi"/>
                <w:bCs/>
              </w:rPr>
            </w:pPr>
            <w:r w:rsidRPr="001636CD">
              <w:rPr>
                <w:rFonts w:asciiTheme="majorHAnsi" w:hAnsiTheme="majorHAnsi" w:cs="Times New Roman"/>
                <w:bCs/>
                <w:spacing w:val="-4"/>
              </w:rPr>
              <w:t>Курси: «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Методи та методологія педагогічного дослідження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Теорія та методика наукових досліджень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Лідерство у викладацькій діяльності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Педагогіка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>»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, «Методика викладання загальнонаукових та фахових дисциплін»</w:t>
            </w:r>
          </w:p>
          <w:p w:rsidR="0055147F" w:rsidRPr="001636CD" w:rsidRDefault="009C7C03">
            <w:pPr>
              <w:rPr>
                <w:rStyle w:val="a8"/>
                <w:rFonts w:asciiTheme="majorHAnsi" w:hAnsiTheme="majorHAnsi"/>
              </w:rPr>
            </w:pPr>
            <w:hyperlink r:id="rId8" w:history="1">
              <w:r w:rsidR="0055147F" w:rsidRPr="001636CD">
                <w:rPr>
                  <w:rStyle w:val="a8"/>
                  <w:rFonts w:asciiTheme="majorHAnsi" w:hAnsiTheme="majorHAnsi"/>
                </w:rPr>
                <w:t>Детальніше про викладача на сайті кафедри</w:t>
              </w:r>
            </w:hyperlink>
          </w:p>
          <w:p w:rsidR="0055147F" w:rsidRPr="001636CD" w:rsidRDefault="00D80FFF">
            <w:pPr>
              <w:rPr>
                <w:rStyle w:val="a8"/>
                <w:rFonts w:asciiTheme="majorHAnsi" w:hAnsiTheme="majorHAnsi"/>
                <w:color w:val="auto"/>
              </w:rPr>
            </w:pPr>
            <w:r w:rsidRPr="00D80FFF">
              <w:rPr>
                <w:rStyle w:val="a8"/>
                <w:rFonts w:asciiTheme="majorHAnsi" w:hAnsiTheme="majorHAnsi"/>
                <w:color w:val="auto"/>
              </w:rPr>
              <w:t>https://web.kpi.kharkov.ua/ppuss/uk/portfolio-reznik-svitlani-mikolayivni/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</w:tr>
    </w:tbl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Загальна інформація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Анотація</w:t>
      </w:r>
    </w:p>
    <w:p w:rsidR="003A79D6" w:rsidRPr="001636CD" w:rsidRDefault="003A79D6" w:rsidP="001636CD">
      <w:pPr>
        <w:jc w:val="both"/>
        <w:rPr>
          <w:rFonts w:asciiTheme="majorHAnsi" w:hAnsiTheme="majorHAnsi"/>
          <w:sz w:val="20"/>
        </w:rPr>
      </w:pPr>
      <w:r w:rsidRPr="001636CD">
        <w:rPr>
          <w:rFonts w:asciiTheme="majorHAnsi" w:hAnsiTheme="majorHAnsi" w:cs="Times New Roman"/>
          <w:szCs w:val="24"/>
        </w:rPr>
        <w:t xml:space="preserve">Дисципліна спрямована на оволодіння теоретичними основами </w:t>
      </w:r>
      <w:r w:rsidR="00D80FFF">
        <w:rPr>
          <w:rFonts w:asciiTheme="majorHAnsi" w:hAnsiTheme="majorHAnsi" w:cs="Times New Roman"/>
          <w:szCs w:val="24"/>
        </w:rPr>
        <w:t>та практичними засадами проведення педагогічних досліджень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Мета та цілі дисципліни</w:t>
      </w:r>
    </w:p>
    <w:p w:rsidR="00DA3D3F" w:rsidRPr="00DA3D3F" w:rsidRDefault="00DA3D3F" w:rsidP="003A79D6">
      <w:pPr>
        <w:rPr>
          <w:rFonts w:asciiTheme="majorHAnsi" w:hAnsiTheme="majorHAnsi"/>
        </w:rPr>
      </w:pPr>
      <w:r w:rsidRPr="00DA3D3F">
        <w:rPr>
          <w:rFonts w:asciiTheme="majorHAnsi" w:hAnsiTheme="majorHAnsi" w:cs="Times New Roman"/>
        </w:rPr>
        <w:t>Мета викладання навчальної дисципліни «Методи та методологія педагогічного дослідження» наданні аспірантам систематизованих знань із методології дослідження та формування навичок проведення педагогічного дослідження.</w:t>
      </w:r>
    </w:p>
    <w:p w:rsidR="0055147F" w:rsidRPr="003A79D6" w:rsidRDefault="0055147F" w:rsidP="0055147F">
      <w:pPr>
        <w:pStyle w:val="3"/>
        <w:rPr>
          <w:rFonts w:asciiTheme="majorHAnsi" w:hAnsiTheme="majorHAnsi"/>
          <w:lang w:val="ru-RU"/>
        </w:rPr>
      </w:pPr>
      <w:r w:rsidRPr="003A79D6">
        <w:rPr>
          <w:rFonts w:asciiTheme="majorHAnsi" w:hAnsiTheme="majorHAnsi"/>
        </w:rPr>
        <w:lastRenderedPageBreak/>
        <w:t>Формат занять</w:t>
      </w:r>
    </w:p>
    <w:p w:rsidR="0055147F" w:rsidRPr="001636CD" w:rsidRDefault="0055147F" w:rsidP="0055147F">
      <w:pPr>
        <w:rPr>
          <w:rFonts w:asciiTheme="majorHAnsi" w:eastAsia="Calibri" w:hAnsiTheme="majorHAnsi" w:cs="Times New Roman"/>
          <w:szCs w:val="26"/>
          <w:lang w:eastAsia="ru-RU"/>
        </w:rPr>
      </w:pPr>
      <w:r w:rsidRPr="001636CD">
        <w:rPr>
          <w:rFonts w:asciiTheme="majorHAnsi" w:eastAsia="Calibri" w:hAnsiTheme="majorHAnsi" w:cs="Times New Roman"/>
          <w:szCs w:val="26"/>
          <w:lang w:eastAsia="ru-RU"/>
        </w:rPr>
        <w:t>Лекції, практичні заняття,</w:t>
      </w:r>
      <w:r w:rsidR="003A79D6" w:rsidRPr="001636CD">
        <w:rPr>
          <w:rFonts w:asciiTheme="majorHAnsi" w:eastAsia="Calibri" w:hAnsiTheme="majorHAnsi" w:cs="Times New Roman"/>
          <w:szCs w:val="26"/>
          <w:lang w:eastAsia="ru-RU"/>
        </w:rPr>
        <w:t xml:space="preserve"> консультації</w:t>
      </w:r>
      <w:r w:rsidRPr="001636CD">
        <w:rPr>
          <w:rFonts w:asciiTheme="majorHAnsi" w:eastAsia="Calibri" w:hAnsiTheme="majorHAnsi" w:cs="Times New Roman"/>
          <w:szCs w:val="26"/>
          <w:lang w:eastAsia="ru-RU"/>
        </w:rPr>
        <w:t>. Підсумковий контроль – іспит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Компетентності</w:t>
      </w:r>
    </w:p>
    <w:p w:rsidR="0055147F" w:rsidRPr="00DA3D3F" w:rsidRDefault="003A79D6" w:rsidP="004A16C6">
      <w:pPr>
        <w:jc w:val="both"/>
        <w:rPr>
          <w:rFonts w:asciiTheme="majorHAnsi" w:hAnsiTheme="majorHAnsi"/>
        </w:rPr>
      </w:pPr>
      <w:r w:rsidRPr="00DA3D3F">
        <w:rPr>
          <w:rFonts w:asciiTheme="majorHAnsi" w:hAnsiTheme="majorHAnsi"/>
        </w:rPr>
        <w:t>К 1 Здатність до абстрактного мислення, аналізу та синтезу.</w:t>
      </w:r>
    </w:p>
    <w:p w:rsidR="00DA3D3F" w:rsidRPr="00DA3D3F" w:rsidRDefault="00DA3D3F" w:rsidP="004A16C6">
      <w:pPr>
        <w:jc w:val="both"/>
        <w:rPr>
          <w:rFonts w:asciiTheme="majorHAnsi" w:hAnsiTheme="majorHAnsi"/>
        </w:rPr>
      </w:pPr>
      <w:r w:rsidRPr="00DA3D3F">
        <w:rPr>
          <w:rFonts w:asciiTheme="majorHAnsi" w:hAnsiTheme="majorHAnsi" w:cs="Times New Roman"/>
        </w:rPr>
        <w:t xml:space="preserve">К2 Здатність до особистісного і професійного розвитку, </w:t>
      </w:r>
      <w:proofErr w:type="spellStart"/>
      <w:r w:rsidRPr="00DA3D3F">
        <w:rPr>
          <w:rFonts w:asciiTheme="majorHAnsi" w:hAnsiTheme="majorHAnsi" w:cs="Times New Roman"/>
        </w:rPr>
        <w:t>самоменеджменту</w:t>
      </w:r>
      <w:proofErr w:type="spellEnd"/>
      <w:r w:rsidRPr="00DA3D3F">
        <w:rPr>
          <w:rFonts w:asciiTheme="majorHAnsi" w:hAnsiTheme="majorHAnsi" w:cs="Times New Roman"/>
        </w:rPr>
        <w:t xml:space="preserve"> у науковій і професійній діяльності</w:t>
      </w:r>
    </w:p>
    <w:p w:rsidR="003A79D6" w:rsidRPr="00DA3D3F" w:rsidRDefault="003A79D6" w:rsidP="004A16C6">
      <w:pPr>
        <w:jc w:val="both"/>
        <w:rPr>
          <w:rFonts w:asciiTheme="majorHAnsi" w:hAnsiTheme="majorHAnsi"/>
        </w:rPr>
      </w:pPr>
      <w:r w:rsidRPr="00DA3D3F">
        <w:rPr>
          <w:rFonts w:asciiTheme="majorHAnsi" w:hAnsiTheme="majorHAnsi"/>
        </w:rPr>
        <w:t>К 3 Здатність генерувати нові ідеї (креативність).</w:t>
      </w:r>
    </w:p>
    <w:p w:rsidR="003A79D6" w:rsidRPr="00DA3D3F" w:rsidRDefault="003A79D6" w:rsidP="004A16C6">
      <w:pPr>
        <w:jc w:val="both"/>
        <w:rPr>
          <w:rFonts w:asciiTheme="majorHAnsi" w:hAnsiTheme="majorHAnsi"/>
        </w:rPr>
      </w:pPr>
      <w:r w:rsidRPr="00DA3D3F">
        <w:rPr>
          <w:rFonts w:asciiTheme="majorHAnsi" w:hAnsiTheme="majorHAnsi"/>
        </w:rPr>
        <w:t>К7 Володіння комунікативними навичками.</w:t>
      </w:r>
    </w:p>
    <w:p w:rsidR="00DA3D3F" w:rsidRPr="00DA3D3F" w:rsidRDefault="00DA3D3F" w:rsidP="004A16C6">
      <w:pPr>
        <w:jc w:val="both"/>
        <w:rPr>
          <w:rFonts w:asciiTheme="majorHAnsi" w:hAnsiTheme="majorHAnsi" w:cs="Times New Roman"/>
          <w:color w:val="000000"/>
        </w:rPr>
      </w:pPr>
      <w:r w:rsidRPr="00DA3D3F">
        <w:rPr>
          <w:rFonts w:asciiTheme="majorHAnsi" w:hAnsiTheme="majorHAnsi" w:cs="Times New Roman"/>
          <w:color w:val="000000"/>
        </w:rPr>
        <w:t>К 8 Здатність розв’язувати дослідницькі завдання в сфері освіти, визначати проблему відповідно до актуальних тенденцій розвитку педагогічної теорії та практики, забезпечувати організацію науково-дослідної роботи здобувачів освіти</w:t>
      </w:r>
    </w:p>
    <w:p w:rsidR="00DA3D3F" w:rsidRPr="00DA3D3F" w:rsidRDefault="00DA3D3F" w:rsidP="004A16C6">
      <w:pPr>
        <w:jc w:val="both"/>
        <w:rPr>
          <w:rFonts w:asciiTheme="majorHAnsi" w:hAnsiTheme="majorHAnsi" w:cs="Times New Roman"/>
        </w:rPr>
      </w:pPr>
      <w:r w:rsidRPr="00DA3D3F">
        <w:rPr>
          <w:rFonts w:asciiTheme="majorHAnsi" w:hAnsiTheme="majorHAnsi" w:cs="Times New Roman"/>
        </w:rPr>
        <w:t>К 9 Здатність до наукового пошуку, проведення педагогічного дослідження, узагальнення, інтерпретації та впровадження отриманих результатів, надання консультативної допомоги особам, підприємствам, установам, організаціям по предмету свого дослідження</w:t>
      </w:r>
    </w:p>
    <w:p w:rsidR="00DA3D3F" w:rsidRPr="00DA3D3F" w:rsidRDefault="00DA3D3F" w:rsidP="004A16C6">
      <w:pPr>
        <w:jc w:val="both"/>
        <w:rPr>
          <w:rFonts w:asciiTheme="majorHAnsi" w:hAnsiTheme="majorHAnsi"/>
        </w:rPr>
      </w:pPr>
      <w:r w:rsidRPr="00DA3D3F">
        <w:rPr>
          <w:rFonts w:asciiTheme="majorHAnsi" w:hAnsiTheme="majorHAnsi" w:cs="Times New Roman"/>
        </w:rPr>
        <w:t xml:space="preserve">К11 </w:t>
      </w:r>
      <w:r w:rsidRPr="00DA3D3F">
        <w:rPr>
          <w:rFonts w:asciiTheme="majorHAnsi" w:hAnsiTheme="majorHAnsi" w:cs="Times New Roman"/>
          <w:color w:val="000000"/>
        </w:rPr>
        <w:t>Готовність до усвідомлення ролі викладача як лідера, що успішно навчає та активно поширює власний науково-педагогічний досвід,</w:t>
      </w:r>
      <w:r w:rsidRPr="00DA3D3F">
        <w:rPr>
          <w:rFonts w:asciiTheme="majorHAnsi" w:hAnsiTheme="majorHAnsi" w:cs="Times New Roman"/>
        </w:rPr>
        <w:t xml:space="preserve"> здатен до підготовки та проведення освітніх й наукових заходів, участі у нарадах, професійних об’єднаннях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Результати навчання</w:t>
      </w:r>
    </w:p>
    <w:p w:rsidR="003A79D6" w:rsidRPr="00110BDA" w:rsidRDefault="003A79D6" w:rsidP="004A16C6">
      <w:pPr>
        <w:jc w:val="both"/>
        <w:rPr>
          <w:rFonts w:asciiTheme="majorHAnsi" w:hAnsiTheme="majorHAnsi" w:cs="Times New Roman"/>
          <w:color w:val="000000"/>
          <w:szCs w:val="26"/>
          <w:lang w:eastAsia="uk-UA"/>
        </w:rPr>
      </w:pPr>
      <w:r w:rsidRPr="00110BDA">
        <w:rPr>
          <w:rFonts w:asciiTheme="majorHAnsi" w:hAnsiTheme="majorHAnsi"/>
          <w:color w:val="000000"/>
          <w:szCs w:val="26"/>
          <w:lang w:eastAsia="uk-UA"/>
        </w:rPr>
        <w:t>ПР 01</w:t>
      </w:r>
      <w:r w:rsidRPr="00110BDA">
        <w:rPr>
          <w:rFonts w:asciiTheme="majorHAnsi" w:hAnsiTheme="majorHAnsi" w:cs="Times New Roman"/>
          <w:color w:val="000000"/>
          <w:szCs w:val="26"/>
          <w:lang w:eastAsia="uk-UA"/>
        </w:rPr>
        <w:t xml:space="preserve"> Застосовувати абстрактне мислення, аналіз та синтез для генерації ідей, уявлень, теорій в напрямку наукових досліджень та педагогіки.</w:t>
      </w:r>
    </w:p>
    <w:p w:rsidR="00DA3D3F" w:rsidRPr="00110BDA" w:rsidRDefault="00DA3D3F" w:rsidP="004A16C6">
      <w:pPr>
        <w:jc w:val="both"/>
        <w:rPr>
          <w:rFonts w:asciiTheme="majorHAnsi" w:hAnsiTheme="majorHAnsi" w:cs="Times New Roman"/>
          <w:color w:val="000000"/>
          <w:szCs w:val="26"/>
          <w:lang w:eastAsia="uk-UA"/>
        </w:rPr>
      </w:pPr>
      <w:r w:rsidRPr="00110BDA">
        <w:rPr>
          <w:rFonts w:asciiTheme="majorHAnsi" w:hAnsiTheme="majorHAnsi" w:cs="Times New Roman"/>
          <w:color w:val="000000"/>
          <w:lang w:eastAsia="uk-UA"/>
        </w:rPr>
        <w:t xml:space="preserve">ПР 02 </w:t>
      </w:r>
      <w:r w:rsidRPr="00110BDA">
        <w:rPr>
          <w:rFonts w:asciiTheme="majorHAnsi" w:hAnsiTheme="majorHAnsi" w:cs="Times New Roman"/>
        </w:rPr>
        <w:t xml:space="preserve">Планувати та </w:t>
      </w:r>
      <w:proofErr w:type="spellStart"/>
      <w:r w:rsidRPr="00110BDA">
        <w:rPr>
          <w:rFonts w:asciiTheme="majorHAnsi" w:hAnsiTheme="majorHAnsi" w:cs="Times New Roman"/>
        </w:rPr>
        <w:t>продуктивно</w:t>
      </w:r>
      <w:proofErr w:type="spellEnd"/>
      <w:r w:rsidRPr="00110BDA">
        <w:rPr>
          <w:rFonts w:asciiTheme="majorHAnsi" w:hAnsiTheme="majorHAnsi" w:cs="Times New Roman"/>
        </w:rPr>
        <w:t xml:space="preserve"> організовувати свою діяльність та діяльність здобувачів освіти для проведення науково-дослідної роботи, досягнення науково-професійних цілей та самовдосконалення</w:t>
      </w:r>
    </w:p>
    <w:p w:rsidR="00F76431" w:rsidRPr="00110BDA" w:rsidRDefault="003A79D6" w:rsidP="004A16C6">
      <w:pPr>
        <w:jc w:val="both"/>
        <w:rPr>
          <w:rFonts w:asciiTheme="majorHAnsi" w:hAnsiTheme="majorHAnsi"/>
          <w:color w:val="000000"/>
          <w:szCs w:val="26"/>
          <w:lang w:eastAsia="uk-UA"/>
        </w:rPr>
      </w:pPr>
      <w:r w:rsidRPr="00110BDA">
        <w:rPr>
          <w:rFonts w:asciiTheme="majorHAnsi" w:hAnsiTheme="majorHAnsi"/>
          <w:color w:val="000000"/>
          <w:szCs w:val="26"/>
          <w:lang w:eastAsia="uk-UA"/>
        </w:rPr>
        <w:t>ПР 03</w:t>
      </w:r>
      <w:r w:rsidR="00F76431" w:rsidRPr="00110BDA">
        <w:rPr>
          <w:rFonts w:asciiTheme="majorHAnsi" w:hAnsiTheme="majorHAnsi" w:cs="Times New Roman"/>
          <w:caps/>
          <w:color w:val="000000"/>
          <w:szCs w:val="26"/>
        </w:rPr>
        <w:t xml:space="preserve"> г</w:t>
      </w:r>
      <w:r w:rsidR="00F76431" w:rsidRPr="00110BDA">
        <w:rPr>
          <w:rFonts w:asciiTheme="majorHAnsi" w:hAnsiTheme="majorHAnsi" w:cs="Times New Roman"/>
          <w:color w:val="000000"/>
          <w:szCs w:val="26"/>
        </w:rPr>
        <w:t xml:space="preserve">енерувати нові ідеї </w:t>
      </w:r>
      <w:r w:rsidR="00F76431" w:rsidRPr="00110BDA">
        <w:rPr>
          <w:rFonts w:asciiTheme="majorHAnsi" w:hAnsiTheme="majorHAnsi" w:cs="Times New Roman"/>
          <w:color w:val="000000"/>
          <w:szCs w:val="26"/>
          <w:lang w:eastAsia="uk-UA"/>
        </w:rPr>
        <w:t>в науково-педагогічній діяльності та розробляти алгоритми їх перевірки та впровадження</w:t>
      </w:r>
      <w:r w:rsidR="00F76431" w:rsidRPr="00110BDA">
        <w:rPr>
          <w:rFonts w:asciiTheme="majorHAnsi" w:hAnsiTheme="majorHAnsi"/>
          <w:color w:val="000000"/>
          <w:szCs w:val="26"/>
          <w:lang w:eastAsia="uk-UA"/>
        </w:rPr>
        <w:t xml:space="preserve"> </w:t>
      </w:r>
    </w:p>
    <w:p w:rsidR="003A79D6" w:rsidRPr="00110BDA" w:rsidRDefault="00F76431" w:rsidP="004A16C6">
      <w:pPr>
        <w:jc w:val="both"/>
        <w:rPr>
          <w:rFonts w:asciiTheme="majorHAnsi" w:hAnsiTheme="majorHAnsi" w:cs="Times New Roman"/>
          <w:szCs w:val="26"/>
        </w:rPr>
      </w:pPr>
      <w:r w:rsidRPr="00110BDA">
        <w:rPr>
          <w:rFonts w:asciiTheme="majorHAnsi" w:hAnsiTheme="majorHAnsi"/>
          <w:color w:val="000000"/>
          <w:szCs w:val="26"/>
          <w:lang w:eastAsia="uk-UA"/>
        </w:rPr>
        <w:t>ПР07</w:t>
      </w:r>
      <w:r w:rsidRPr="00110BDA">
        <w:rPr>
          <w:rFonts w:asciiTheme="majorHAnsi" w:hAnsiTheme="majorHAnsi" w:cs="Times New Roman"/>
          <w:szCs w:val="26"/>
        </w:rPr>
        <w:t xml:space="preserve"> Здійснювати пошук та критичний аналіз інформації; усвідомлювати цінності академічної доброчесності</w:t>
      </w:r>
    </w:p>
    <w:p w:rsidR="00DA3D3F" w:rsidRPr="00110BDA" w:rsidRDefault="00DA3D3F" w:rsidP="004A16C6">
      <w:pPr>
        <w:jc w:val="both"/>
        <w:rPr>
          <w:rFonts w:asciiTheme="majorHAnsi" w:hAnsiTheme="majorHAnsi" w:cs="Times New Roman"/>
          <w:color w:val="000000"/>
        </w:rPr>
      </w:pPr>
      <w:r w:rsidRPr="00110BDA">
        <w:rPr>
          <w:rFonts w:asciiTheme="majorHAnsi" w:hAnsiTheme="majorHAnsi" w:cs="Times New Roman"/>
        </w:rPr>
        <w:t xml:space="preserve">ПР08 </w:t>
      </w:r>
      <w:r w:rsidRPr="00110BDA">
        <w:rPr>
          <w:rFonts w:asciiTheme="majorHAnsi" w:hAnsiTheme="majorHAnsi" w:cs="Times New Roman"/>
          <w:color w:val="000000"/>
        </w:rPr>
        <w:t>Обґрунтовувати методологію та визначати науковий апарат педагогічного дослідження, демонструвати розуміння етапів його організації</w:t>
      </w:r>
    </w:p>
    <w:p w:rsidR="00DA3D3F" w:rsidRPr="00110BDA" w:rsidRDefault="00DA3D3F" w:rsidP="004A16C6">
      <w:pPr>
        <w:jc w:val="both"/>
        <w:rPr>
          <w:rFonts w:asciiTheme="majorHAnsi" w:hAnsiTheme="majorHAnsi" w:cs="Times New Roman"/>
          <w:color w:val="000000"/>
        </w:rPr>
      </w:pPr>
      <w:r w:rsidRPr="00110BDA">
        <w:rPr>
          <w:rFonts w:asciiTheme="majorHAnsi" w:hAnsiTheme="majorHAnsi" w:cs="Times New Roman"/>
        </w:rPr>
        <w:t xml:space="preserve">ПР09 </w:t>
      </w:r>
      <w:r w:rsidRPr="00110BDA">
        <w:rPr>
          <w:rFonts w:asciiTheme="majorHAnsi" w:hAnsiTheme="majorHAnsi" w:cs="Times New Roman"/>
          <w:color w:val="000000"/>
        </w:rPr>
        <w:t>Застосувати теоретичні та практичні методи, методики діагностики особистісних властивостей у процесі дослідження, планувати та проводити педагогічний експеримент</w:t>
      </w:r>
    </w:p>
    <w:p w:rsidR="00DA3D3F" w:rsidRPr="00110BDA" w:rsidRDefault="00DA3D3F" w:rsidP="004A16C6">
      <w:pPr>
        <w:jc w:val="both"/>
        <w:rPr>
          <w:rFonts w:asciiTheme="majorHAnsi" w:hAnsiTheme="majorHAnsi"/>
        </w:rPr>
      </w:pPr>
      <w:r w:rsidRPr="00110BDA">
        <w:rPr>
          <w:rFonts w:asciiTheme="majorHAnsi" w:hAnsiTheme="majorHAnsi" w:cs="Times New Roman"/>
        </w:rPr>
        <w:t xml:space="preserve">ПР11 </w:t>
      </w:r>
      <w:r w:rsidRPr="00110BDA">
        <w:rPr>
          <w:rFonts w:asciiTheme="majorHAnsi" w:hAnsiTheme="majorHAnsi"/>
        </w:rPr>
        <w:t xml:space="preserve">Розуміти лідерську роль викладача, </w:t>
      </w:r>
      <w:r w:rsidRPr="00110BDA">
        <w:rPr>
          <w:rFonts w:asciiTheme="majorHAnsi" w:hAnsiTheme="majorHAnsi"/>
          <w:color w:val="000000"/>
        </w:rPr>
        <w:t xml:space="preserve">що має активну науково-професійну позицію, визначати особливості організації освітніх та наукових заходів, усвідомлювати значення професійних </w:t>
      </w:r>
      <w:r w:rsidRPr="00110BDA">
        <w:rPr>
          <w:rFonts w:asciiTheme="majorHAnsi" w:hAnsiTheme="majorHAnsi"/>
        </w:rPr>
        <w:t>об’єднань</w:t>
      </w:r>
    </w:p>
    <w:p w:rsidR="00DA3D3F" w:rsidRPr="00110BDA" w:rsidRDefault="00DA3D3F" w:rsidP="004A16C6">
      <w:pPr>
        <w:jc w:val="both"/>
        <w:rPr>
          <w:rFonts w:asciiTheme="majorHAnsi" w:hAnsiTheme="majorHAnsi" w:cs="Times New Roman"/>
          <w:szCs w:val="26"/>
        </w:rPr>
      </w:pPr>
      <w:r w:rsidRPr="00110BDA">
        <w:rPr>
          <w:rFonts w:asciiTheme="majorHAnsi" w:hAnsiTheme="majorHAnsi" w:cs="Times New Roman"/>
        </w:rPr>
        <w:t xml:space="preserve">ПР17 </w:t>
      </w:r>
      <w:r w:rsidRPr="00110BDA">
        <w:rPr>
          <w:rFonts w:asciiTheme="majorHAnsi" w:hAnsiTheme="majorHAnsi"/>
        </w:rPr>
        <w:t>Використовувати науковий стиль при написанні академічних текстів та науково-професійному усному спілкуванні українською мовою; доступно пояснювати педагогічні та наукові ідеї здобувачам освіти, науковій спільноті, громадськості; консультувати особи, підприємства, установи, організації по проблемам науково-педагогічної інноваційної діяльності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Обсяг дисципліни</w:t>
      </w:r>
    </w:p>
    <w:p w:rsidR="00B83372" w:rsidRPr="001636CD" w:rsidRDefault="00B83372" w:rsidP="00B83372">
      <w:pPr>
        <w:jc w:val="both"/>
        <w:rPr>
          <w:rFonts w:asciiTheme="majorHAnsi" w:hAnsiTheme="majorHAnsi"/>
          <w:szCs w:val="26"/>
        </w:rPr>
      </w:pPr>
      <w:r w:rsidRPr="001636CD">
        <w:rPr>
          <w:rFonts w:asciiTheme="majorHAnsi" w:hAnsiTheme="majorHAnsi" w:cs="Times New Roman"/>
          <w:szCs w:val="26"/>
        </w:rPr>
        <w:t>Загальний обсяг дисципліни 90 год.: лекції – 16 год., практичні заняття – 14 год., самостійна робота – 60 год.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Передумови вивчення дисципліни (</w:t>
      </w:r>
      <w:proofErr w:type="spellStart"/>
      <w:r w:rsidRPr="003A79D6">
        <w:rPr>
          <w:rFonts w:asciiTheme="majorHAnsi" w:hAnsiTheme="majorHAnsi"/>
        </w:rPr>
        <w:t>пререквізити</w:t>
      </w:r>
      <w:proofErr w:type="spellEnd"/>
      <w:r w:rsidRPr="003A79D6">
        <w:rPr>
          <w:rFonts w:asciiTheme="majorHAnsi" w:hAnsiTheme="majorHAnsi"/>
        </w:rPr>
        <w:t>)</w:t>
      </w:r>
    </w:p>
    <w:p w:rsidR="0055147F" w:rsidRPr="00110BDA" w:rsidRDefault="0055147F" w:rsidP="003A79D6">
      <w:pPr>
        <w:ind w:firstLine="284"/>
        <w:jc w:val="both"/>
        <w:rPr>
          <w:rFonts w:asciiTheme="majorHAnsi" w:hAnsiTheme="majorHAnsi"/>
        </w:rPr>
      </w:pPr>
      <w:r w:rsidRPr="00110BDA">
        <w:rPr>
          <w:rFonts w:asciiTheme="majorHAnsi" w:hAnsiTheme="majorHAnsi"/>
          <w:lang w:eastAsia="ru-RU"/>
        </w:rPr>
        <w:t xml:space="preserve">Для успішного проходження курсу необхідно мати знання та практичні навички з наступних дисциплін: </w:t>
      </w:r>
      <w:r w:rsidR="00110BDA" w:rsidRPr="00110BDA">
        <w:rPr>
          <w:rFonts w:asciiTheme="majorHAnsi" w:hAnsiTheme="majorHAnsi"/>
        </w:rPr>
        <w:t>«Світоглядні та соціокультурні основи науково-технічної діяльності», «Представ</w:t>
      </w:r>
      <w:bookmarkStart w:id="0" w:name="_GoBack"/>
      <w:bookmarkEnd w:id="0"/>
      <w:r w:rsidR="00110BDA" w:rsidRPr="00110BDA">
        <w:rPr>
          <w:rFonts w:asciiTheme="majorHAnsi" w:hAnsiTheme="majorHAnsi"/>
        </w:rPr>
        <w:t xml:space="preserve">лення наукових </w:t>
      </w:r>
      <w:r w:rsidR="00110BDA" w:rsidRPr="00110BDA">
        <w:rPr>
          <w:rFonts w:asciiTheme="majorHAnsi" w:hAnsiTheme="majorHAnsi" w:cs="Calibri"/>
        </w:rPr>
        <w:t>результатів», «</w:t>
      </w:r>
      <w:r w:rsidR="00110BDA" w:rsidRPr="00110BDA">
        <w:rPr>
          <w:rFonts w:asciiTheme="majorHAnsi" w:hAnsiTheme="majorHAnsi" w:cs="Calibri"/>
          <w:bCs/>
          <w:lang w:eastAsia="uk-UA"/>
        </w:rPr>
        <w:t>Іноземна мова для комунікації у науково-педагогічному середовищі»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Особливості дисципліни, методи та технології навчання</w:t>
      </w:r>
    </w:p>
    <w:p w:rsidR="00110BDA" w:rsidRDefault="00110BDA" w:rsidP="00526A2D">
      <w:pPr>
        <w:ind w:firstLine="567"/>
        <w:jc w:val="both"/>
        <w:rPr>
          <w:rFonts w:asciiTheme="majorHAnsi" w:hAnsiTheme="majorHAnsi" w:cs="Times New Roman"/>
          <w:bCs/>
          <w:szCs w:val="26"/>
        </w:rPr>
      </w:pPr>
      <w:r>
        <w:rPr>
          <w:rFonts w:asciiTheme="majorHAnsi" w:hAnsiTheme="majorHAnsi" w:cs="Times New Roman"/>
          <w:bCs/>
          <w:szCs w:val="26"/>
        </w:rPr>
        <w:t>Особливості вивчення дисципліни передбачають виконання завдань по темам: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lastRenderedPageBreak/>
              <w:t>Теми</w:t>
            </w:r>
          </w:p>
        </w:tc>
        <w:tc>
          <w:tcPr>
            <w:tcW w:w="6515" w:type="dxa"/>
          </w:tcPr>
          <w:p w:rsidR="00110BDA" w:rsidRPr="00622302" w:rsidRDefault="00110BDA" w:rsidP="00110BDA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Перелік завдань: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Тема 1. «</w:t>
            </w:r>
            <w:r w:rsidRPr="00622302">
              <w:rPr>
                <w:rFonts w:asciiTheme="majorHAnsi" w:hAnsiTheme="majorHAnsi" w:cs="Calibri"/>
                <w:sz w:val="20"/>
                <w:szCs w:val="20"/>
              </w:rPr>
              <w:t>Методологія та загальні питання науково-педагогічного дослідження</w:t>
            </w: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-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Визначте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та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обґрунтуйте проблему Вашого дисертаційного дослідження</w:t>
            </w:r>
          </w:p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- Визначте методологічні підходи, які відповідають специфіці Вашого дисертаційного дослідження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Тема 2. «</w:t>
            </w:r>
            <w:r w:rsidRPr="00622302">
              <w:rPr>
                <w:rFonts w:asciiTheme="majorHAnsi" w:hAnsiTheme="majorHAnsi" w:cs="Calibri"/>
                <w:sz w:val="20"/>
                <w:szCs w:val="20"/>
              </w:rPr>
              <w:t>Науковий апарат педагогічного дослідження</w:t>
            </w: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DD686C" w:rsidRPr="00622302" w:rsidRDefault="00DD686C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/>
                <w:sz w:val="20"/>
                <w:szCs w:val="20"/>
              </w:rPr>
              <w:t xml:space="preserve">- Аналіз дисертації, тематика якої відповідає Вашій: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визначте, в яких розділах дисертації вирішується кожне з завдань дослідження. Відзначте взаємозв’язок завдань дослідження, наукової новизни, висновків та публікацій, в яких відображено основні результати дослідження</w:t>
            </w: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</w:p>
          <w:p w:rsidR="00110BDA" w:rsidRPr="00622302" w:rsidRDefault="00110BDA" w:rsidP="00110BD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- </w:t>
            </w:r>
            <w:r w:rsidRPr="00622302">
              <w:rPr>
                <w:rFonts w:asciiTheme="majorHAnsi" w:hAnsiTheme="majorHAnsi"/>
                <w:sz w:val="20"/>
                <w:szCs w:val="20"/>
              </w:rPr>
              <w:t xml:space="preserve">Визначення наукового апарату </w:t>
            </w:r>
            <w:r w:rsidR="00DD686C"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Вашого дисертаційного </w:t>
            </w:r>
            <w:r w:rsidRPr="00622302">
              <w:rPr>
                <w:rFonts w:asciiTheme="majorHAnsi" w:hAnsiTheme="majorHAnsi"/>
                <w:sz w:val="20"/>
                <w:szCs w:val="20"/>
              </w:rPr>
              <w:t>дослідження</w:t>
            </w:r>
            <w:r w:rsidR="00DD686C" w:rsidRPr="00622302">
              <w:rPr>
                <w:rFonts w:asciiTheme="majorHAnsi" w:hAnsiTheme="majorHAnsi"/>
                <w:sz w:val="20"/>
                <w:szCs w:val="20"/>
              </w:rPr>
              <w:t xml:space="preserve">. Уточніть можливі назви публікацій, в яких будуть відображатися </w:t>
            </w:r>
            <w:r w:rsidR="00DD686C"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основні результати вашого дослідження (відповідно до наукової новизни, що планується)</w:t>
            </w:r>
          </w:p>
          <w:p w:rsidR="00DD686C" w:rsidRPr="00622302" w:rsidRDefault="00DD686C" w:rsidP="00DD686C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Тема 3. «</w:t>
            </w:r>
            <w:r w:rsidRPr="00622302">
              <w:rPr>
                <w:rFonts w:asciiTheme="majorHAnsi" w:hAnsiTheme="majorHAnsi" w:cs="Calibri"/>
                <w:sz w:val="20"/>
                <w:szCs w:val="20"/>
              </w:rPr>
              <w:t>Теоретичні методи педагогічного дослідження</w:t>
            </w: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110BDA" w:rsidRPr="00622302" w:rsidRDefault="00B41AF0" w:rsidP="00B41AF0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- Проведіть критичний аналіз наукової ідеї з певного літературного джерела</w:t>
            </w:r>
          </w:p>
          <w:p w:rsidR="00B41AF0" w:rsidRPr="00622302" w:rsidRDefault="00B41AF0" w:rsidP="00B41AF0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- Здійсніть науковий пошук: презентуйте 5-7 різноманітних джерел по темі Вашого дослідження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Тема 4. «</w:t>
            </w:r>
            <w:r w:rsidRPr="00622302">
              <w:rPr>
                <w:rFonts w:asciiTheme="majorHAnsi" w:hAnsiTheme="majorHAnsi" w:cs="Calibri"/>
                <w:sz w:val="20"/>
                <w:szCs w:val="20"/>
              </w:rPr>
              <w:t>Емпіричні методи педагогічного дослідження</w:t>
            </w: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110BDA" w:rsidRPr="00622302" w:rsidRDefault="00456D21" w:rsidP="00110BDA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22302">
              <w:rPr>
                <w:rFonts w:asciiTheme="majorHAnsi" w:hAnsiTheme="majorHAnsi"/>
                <w:sz w:val="20"/>
                <w:szCs w:val="20"/>
              </w:rPr>
              <w:t xml:space="preserve">- Аналіз дисертації, тематика якої відповідає Вашій: 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Яким чином застосовувались методи емпіричного дослідження у роботі? Визначте залежну та незалежну змінні дослідження. Проаналізуйте взаємозв’язок  структур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них компонентів утворення, яке формується, та критеріїв і показників його сформованості. Які методи та діагностичні засоби використовувались для визначення рівня сформованості кожного показника?</w:t>
            </w:r>
          </w:p>
          <w:p w:rsidR="00456D21" w:rsidRPr="00622302" w:rsidRDefault="00456D21" w:rsidP="00456D21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- Визначте, які емпіричні методи і з якою метою Ви можете застосовувати у своєму дисертаційному дослідженні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A15357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Тема 5. </w:t>
            </w:r>
            <w:r w:rsidR="00A15357">
              <w:rPr>
                <w:rFonts w:asciiTheme="majorHAnsi" w:hAnsiTheme="majorHAnsi" w:cs="Times New Roman"/>
                <w:bCs/>
                <w:sz w:val="20"/>
                <w:szCs w:val="20"/>
              </w:rPr>
              <w:t>«</w:t>
            </w:r>
            <w:r w:rsidRPr="00622302">
              <w:rPr>
                <w:rFonts w:asciiTheme="majorHAnsi" w:hAnsiTheme="majorHAnsi" w:cs="Calibri"/>
                <w:sz w:val="20"/>
                <w:szCs w:val="20"/>
              </w:rPr>
              <w:t>Основи академічного українського письма та оформлення результатів дослідження</w:t>
            </w:r>
            <w:r w:rsidR="00A15357">
              <w:rPr>
                <w:rFonts w:asciiTheme="majorHAnsi" w:hAnsiTheme="majorHAnsi" w:cs="Calibri"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CA5D6B" w:rsidRPr="00622302" w:rsidRDefault="00355C7C" w:rsidP="00CA5D6B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С</w:t>
            </w:r>
            <w:r w:rsidR="00CA5D6B" w:rsidRPr="00622302">
              <w:rPr>
                <w:rFonts w:asciiTheme="majorHAnsi" w:hAnsiTheme="majorHAnsi"/>
                <w:color w:val="000000"/>
              </w:rPr>
              <w:t>класти анотацію наукової статті;</w:t>
            </w:r>
          </w:p>
          <w:p w:rsidR="00CA5D6B" w:rsidRPr="00622302" w:rsidRDefault="00355C7C" w:rsidP="00CA5D6B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</w:t>
            </w:r>
            <w:r w:rsidR="00CA5D6B" w:rsidRPr="00622302">
              <w:rPr>
                <w:rFonts w:asciiTheme="majorHAnsi" w:hAnsiTheme="majorHAnsi"/>
                <w:color w:val="000000"/>
              </w:rPr>
              <w:t>ідготувати тези для публікації по темі власного дисертаційного дослідження;</w:t>
            </w:r>
          </w:p>
          <w:p w:rsidR="00110BDA" w:rsidRPr="00622302" w:rsidRDefault="00355C7C" w:rsidP="00CA5D6B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000000"/>
              </w:rPr>
              <w:t>О</w:t>
            </w:r>
            <w:r w:rsidR="00CA5D6B" w:rsidRPr="00622302">
              <w:rPr>
                <w:rFonts w:asciiTheme="majorHAnsi" w:hAnsiTheme="majorHAnsi"/>
                <w:color w:val="000000"/>
              </w:rPr>
              <w:t xml:space="preserve">форміть 5-7 різноманітних джерел інформації </w:t>
            </w:r>
            <w:r w:rsidR="00CA5D6B" w:rsidRPr="00622302">
              <w:rPr>
                <w:rFonts w:asciiTheme="majorHAnsi" w:hAnsiTheme="majorHAnsi"/>
              </w:rPr>
              <w:t>згідно з ДСТУ 8302:2015</w:t>
            </w:r>
          </w:p>
        </w:tc>
      </w:tr>
      <w:tr w:rsidR="00110BDA" w:rsidTr="00355C7C">
        <w:tc>
          <w:tcPr>
            <w:tcW w:w="2830" w:type="dxa"/>
          </w:tcPr>
          <w:p w:rsidR="00110BDA" w:rsidRPr="00622302" w:rsidRDefault="00110BDA" w:rsidP="00110BDA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Тема 6. </w:t>
            </w:r>
            <w:r w:rsidR="00A15357">
              <w:rPr>
                <w:rFonts w:asciiTheme="majorHAnsi" w:hAnsiTheme="majorHAnsi" w:cs="Times New Roman"/>
                <w:bCs/>
                <w:sz w:val="20"/>
                <w:szCs w:val="20"/>
              </w:rPr>
              <w:t>«</w:t>
            </w:r>
            <w:r w:rsidRPr="00622302">
              <w:rPr>
                <w:rFonts w:asciiTheme="majorHAnsi" w:hAnsiTheme="majorHAnsi" w:cs="Calibri"/>
                <w:sz w:val="20"/>
                <w:szCs w:val="20"/>
              </w:rPr>
              <w:t>Особистість науковця у проведенні педагогічного дослідження</w:t>
            </w:r>
            <w:r w:rsidR="00A15357">
              <w:rPr>
                <w:rFonts w:asciiTheme="majorHAnsi" w:hAnsiTheme="majorHAnsi" w:cs="Calibri"/>
                <w:sz w:val="20"/>
                <w:szCs w:val="20"/>
              </w:rPr>
              <w:t>»</w:t>
            </w:r>
          </w:p>
        </w:tc>
        <w:tc>
          <w:tcPr>
            <w:tcW w:w="6515" w:type="dxa"/>
          </w:tcPr>
          <w:p w:rsidR="00110BDA" w:rsidRPr="00622302" w:rsidRDefault="00622302" w:rsidP="00110BDA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r w:rsidR="00355C7C">
              <w:rPr>
                <w:rFonts w:asciiTheme="majorHAnsi" w:hAnsiTheme="majorHAnsi"/>
                <w:color w:val="000000"/>
                <w:sz w:val="20"/>
                <w:szCs w:val="20"/>
              </w:rPr>
              <w:t>С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кладіть план роботи над дисертаційним дослідженням: ціль на наступний місяць, завдання на кожен тиждень, план дій по дням</w:t>
            </w:r>
          </w:p>
          <w:p w:rsidR="00622302" w:rsidRPr="00622302" w:rsidRDefault="00622302" w:rsidP="00355C7C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r w:rsidR="00355C7C">
              <w:rPr>
                <w:rFonts w:asciiTheme="majorHAnsi" w:hAnsiTheme="majorHAnsi"/>
                <w:color w:val="000000"/>
                <w:sz w:val="20"/>
                <w:szCs w:val="20"/>
              </w:rPr>
              <w:t>З</w:t>
            </w:r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астосуйте прийоми подолання </w:t>
            </w:r>
            <w:proofErr w:type="spellStart"/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>прокрастинації</w:t>
            </w:r>
            <w:proofErr w:type="spellEnd"/>
            <w:r w:rsidRPr="0062230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у своїй роботі</w:t>
            </w:r>
          </w:p>
        </w:tc>
      </w:tr>
    </w:tbl>
    <w:p w:rsidR="00110BDA" w:rsidRDefault="00110BDA" w:rsidP="00110BDA">
      <w:pPr>
        <w:jc w:val="both"/>
        <w:rPr>
          <w:rFonts w:asciiTheme="majorHAnsi" w:hAnsiTheme="majorHAnsi" w:cs="Times New Roman"/>
          <w:bCs/>
          <w:szCs w:val="26"/>
        </w:rPr>
      </w:pPr>
    </w:p>
    <w:p w:rsidR="00110BDA" w:rsidRDefault="00622302" w:rsidP="00526A2D">
      <w:pPr>
        <w:ind w:firstLine="567"/>
        <w:jc w:val="both"/>
        <w:rPr>
          <w:rFonts w:asciiTheme="majorHAnsi" w:hAnsiTheme="majorHAnsi" w:cs="Times New Roman"/>
          <w:bCs/>
          <w:szCs w:val="26"/>
        </w:rPr>
      </w:pPr>
      <w:r>
        <w:rPr>
          <w:rFonts w:asciiTheme="majorHAnsi" w:hAnsiTheme="majorHAnsi" w:cs="Times New Roman"/>
          <w:bCs/>
          <w:szCs w:val="26"/>
        </w:rPr>
        <w:t xml:space="preserve">Протягом вивчення дисципліни передбачається робота </w:t>
      </w:r>
      <w:r w:rsidR="00C66B37">
        <w:rPr>
          <w:rFonts w:asciiTheme="majorHAnsi" w:hAnsiTheme="majorHAnsi" w:cs="Times New Roman"/>
          <w:bCs/>
          <w:szCs w:val="26"/>
        </w:rPr>
        <w:t>з</w:t>
      </w:r>
      <w:r>
        <w:rPr>
          <w:rFonts w:asciiTheme="majorHAnsi" w:hAnsiTheme="majorHAnsi" w:cs="Times New Roman"/>
          <w:bCs/>
          <w:szCs w:val="26"/>
        </w:rPr>
        <w:t xml:space="preserve"> тестами перевірки рівня сформованості знань.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>Методами навчання у викладанні навчальної дисципліни «Методи та методологія педагогічного дослідження»  є: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>- словесні (бесіда, дискусія, лекція, робота з літературно-інформаційними джерелами)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>- наочні (ілюстрація практичними прикладами)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C66B37">
        <w:rPr>
          <w:rFonts w:asciiTheme="majorHAnsi" w:hAnsiTheme="majorHAnsi" w:cs="Times New Roman"/>
        </w:rPr>
        <w:t>- практичні (практичні вправи).</w:t>
      </w:r>
    </w:p>
    <w:p w:rsidR="00C66B37" w:rsidRPr="00C66B37" w:rsidRDefault="00C66B37" w:rsidP="00C66B37">
      <w:pPr>
        <w:ind w:firstLine="567"/>
        <w:jc w:val="both"/>
        <w:rPr>
          <w:rFonts w:asciiTheme="majorHAnsi" w:hAnsiTheme="majorHAnsi" w:cs="Times New Roman"/>
          <w:bCs/>
        </w:rPr>
      </w:pPr>
      <w:r w:rsidRPr="00C66B37">
        <w:rPr>
          <w:rFonts w:asciiTheme="majorHAnsi" w:hAnsiTheme="majorHAnsi" w:cs="Times New Roman"/>
        </w:rPr>
        <w:t xml:space="preserve">Активні методи навчання, які застосовуються: </w:t>
      </w:r>
      <w:r w:rsidR="00EC579C">
        <w:rPr>
          <w:rFonts w:asciiTheme="majorHAnsi" w:hAnsiTheme="majorHAnsi" w:cs="Times New Roman"/>
        </w:rPr>
        <w:t xml:space="preserve">метод перевернутого навчання, </w:t>
      </w:r>
      <w:r w:rsidRPr="00C66B37">
        <w:rPr>
          <w:rFonts w:asciiTheme="majorHAnsi" w:hAnsiTheme="majorHAnsi" w:cs="Times New Roman"/>
        </w:rPr>
        <w:t xml:space="preserve">дискусія, дослідницький метод, метод проблемного навчання, </w:t>
      </w:r>
      <w:r w:rsidRPr="00C66B37">
        <w:rPr>
          <w:rFonts w:asciiTheme="majorHAnsi" w:hAnsiTheme="majorHAnsi"/>
          <w:color w:val="000000"/>
        </w:rPr>
        <w:t>усний виступ, написання наукового тексту</w:t>
      </w:r>
      <w:r w:rsidRPr="00C66B37">
        <w:rPr>
          <w:rFonts w:asciiTheme="majorHAnsi" w:hAnsiTheme="majorHAnsi" w:cs="Times New Roman"/>
        </w:rPr>
        <w:t>, «мозковий штурм», розігрування ситуації по ролям.</w:t>
      </w:r>
    </w:p>
    <w:p w:rsidR="0055147F" w:rsidRPr="00526A2D" w:rsidRDefault="0055147F" w:rsidP="0055147F">
      <w:pPr>
        <w:rPr>
          <w:rFonts w:asciiTheme="majorHAnsi" w:hAnsiTheme="majorHAnsi"/>
          <w:sz w:val="26"/>
          <w:szCs w:val="26"/>
          <w:lang w:eastAsia="ru-RU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  <w:lang w:eastAsia="ru-RU"/>
        </w:rPr>
      </w:pPr>
      <w:r w:rsidRPr="003A79D6">
        <w:rPr>
          <w:rFonts w:asciiTheme="majorHAnsi" w:hAnsiTheme="majorHAnsi"/>
          <w:lang w:eastAsia="ru-RU"/>
        </w:rPr>
        <w:t>Програма навчальної дисципліни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Теми лекційних занять</w:t>
      </w:r>
    </w:p>
    <w:p w:rsidR="00526A2D" w:rsidRPr="00004FF3" w:rsidRDefault="00526A2D" w:rsidP="00526A2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>Тема 1.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="00EC579C" w:rsidRPr="00004FF3">
        <w:rPr>
          <w:rFonts w:asciiTheme="majorHAnsi" w:hAnsiTheme="majorHAnsi" w:cs="Calibri"/>
          <w:color w:val="FF0000"/>
        </w:rPr>
        <w:t xml:space="preserve">Методологія та загальні питання науково-педагогічного дослідження </w:t>
      </w:r>
    </w:p>
    <w:p w:rsidR="00526A2D" w:rsidRPr="00004FF3" w:rsidRDefault="00EC579C" w:rsidP="00EC579C">
      <w:pPr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  <w:spacing w:val="-1"/>
        </w:rPr>
        <w:t>Педагогічне дослідження як процес і результат наукової діяльності. Проблема дослідження. Тема дослідження.</w:t>
      </w:r>
      <w:r w:rsidR="00004FF3" w:rsidRPr="00004FF3">
        <w:rPr>
          <w:rFonts w:asciiTheme="majorHAnsi" w:hAnsiTheme="majorHAnsi" w:cs="Times New Roman"/>
          <w:spacing w:val="-1"/>
        </w:rPr>
        <w:t xml:space="preserve"> </w:t>
      </w:r>
      <w:r w:rsidRPr="00004FF3">
        <w:rPr>
          <w:rFonts w:asciiTheme="majorHAnsi" w:hAnsiTheme="majorHAnsi" w:cs="Times New Roman"/>
          <w:spacing w:val="-1"/>
        </w:rPr>
        <w:t xml:space="preserve">Поняття методології. </w:t>
      </w:r>
      <w:r w:rsidRPr="00004FF3">
        <w:rPr>
          <w:rFonts w:asciiTheme="majorHAnsi" w:hAnsiTheme="majorHAnsi" w:cs="Times New Roman"/>
        </w:rPr>
        <w:t>Категорії діалектики як методологічна основа дослідження. Основні методологічні принципи педагогічного дослідження</w:t>
      </w:r>
    </w:p>
    <w:p w:rsidR="00526A2D" w:rsidRPr="00004FF3" w:rsidRDefault="00526A2D" w:rsidP="00526A2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>Тема 2.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="00EC579C" w:rsidRPr="00004FF3">
        <w:rPr>
          <w:rFonts w:asciiTheme="majorHAnsi" w:hAnsiTheme="majorHAnsi" w:cs="Calibri"/>
          <w:color w:val="FF0000"/>
        </w:rPr>
        <w:t>Науковий апарат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526A2D" w:rsidRPr="00004FF3" w:rsidRDefault="00EC579C" w:rsidP="00526A2D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  <w:spacing w:val="-1"/>
        </w:rPr>
        <w:t xml:space="preserve">Об’єкт і предмет дослідження. Мета і завдання дослідження. Гіпотеза дослідження. Теоретичні засади педагогічного дослідження. Наукова новизна і теоретичне значення </w:t>
      </w:r>
      <w:r w:rsidRPr="00004FF3">
        <w:rPr>
          <w:rFonts w:asciiTheme="majorHAnsi" w:hAnsiTheme="majorHAnsi" w:cs="Times New Roman"/>
          <w:spacing w:val="-1"/>
        </w:rPr>
        <w:lastRenderedPageBreak/>
        <w:t>результатів дослідження. Практичне значення результатів дослідження та їх впровадження. Достовірність (вірогідність результатів дослідження).</w:t>
      </w:r>
    </w:p>
    <w:p w:rsidR="00526A2D" w:rsidRPr="00004FF3" w:rsidRDefault="00526A2D" w:rsidP="00526A2D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004FF3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004FF3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EC579C" w:rsidRPr="00004FF3">
        <w:rPr>
          <w:rFonts w:asciiTheme="majorHAnsi" w:hAnsiTheme="majorHAnsi" w:cs="Calibri"/>
          <w:b w:val="0"/>
          <w:color w:val="FF0000"/>
          <w:sz w:val="22"/>
          <w:szCs w:val="22"/>
        </w:rPr>
        <w:t>Теоретичні методи педагогічного дослідження</w:t>
      </w:r>
      <w:r w:rsidR="00FA74C8">
        <w:rPr>
          <w:rFonts w:asciiTheme="majorHAnsi" w:hAnsiTheme="majorHAnsi" w:cs="Calibri"/>
          <w:b w:val="0"/>
          <w:color w:val="FF0000"/>
          <w:sz w:val="22"/>
          <w:szCs w:val="22"/>
        </w:rPr>
        <w:t xml:space="preserve"> </w:t>
      </w:r>
    </w:p>
    <w:p w:rsidR="00526A2D" w:rsidRPr="00004FF3" w:rsidRDefault="00004FF3" w:rsidP="00004FF3">
      <w:pPr>
        <w:shd w:val="clear" w:color="auto" w:fill="FFFFFF"/>
        <w:jc w:val="both"/>
        <w:rPr>
          <w:rFonts w:asciiTheme="majorHAnsi" w:hAnsiTheme="majorHAnsi"/>
        </w:rPr>
      </w:pPr>
      <w:r w:rsidRPr="00004FF3">
        <w:rPr>
          <w:rFonts w:asciiTheme="majorHAnsi" w:hAnsiTheme="majorHAnsi" w:cs="Times New Roman"/>
        </w:rPr>
        <w:t>Класифікації методів наукового дослідження. Аналіз і синтез. Індукція та дедукція. Абстрагування. Узагальнення. Класифікація. Порівняння. Вивчення інформаційних джерел з проблеми дослідження.</w:t>
      </w:r>
    </w:p>
    <w:p w:rsidR="00526A2D" w:rsidRPr="00004FF3" w:rsidRDefault="00526A2D" w:rsidP="00526A2D">
      <w:pPr>
        <w:ind w:left="71"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4. </w:t>
      </w:r>
      <w:r w:rsidR="00EC579C" w:rsidRPr="00004FF3">
        <w:rPr>
          <w:rFonts w:asciiTheme="majorHAnsi" w:hAnsiTheme="majorHAnsi" w:cs="Calibri"/>
          <w:color w:val="FF0000"/>
        </w:rPr>
        <w:t>Емпіричні методи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526A2D" w:rsidRPr="00004FF3" w:rsidRDefault="00004FF3" w:rsidP="00526A2D">
      <w:pPr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>Педагогічне спостереження. Тестування. Вивчення, аналіз та узагальнення педагогічного досвіду. Анкетування. Метод дослідної бесіди, інтерв’ю. Метод експертних оцінок. Педагогічний експеримент. Програма експерименту.</w:t>
      </w:r>
    </w:p>
    <w:p w:rsidR="00526A2D" w:rsidRPr="00004FF3" w:rsidRDefault="00526A2D" w:rsidP="00526A2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5. </w:t>
      </w:r>
      <w:r w:rsidR="00EC579C" w:rsidRPr="00004FF3">
        <w:rPr>
          <w:rFonts w:asciiTheme="majorHAnsi" w:hAnsiTheme="majorHAnsi" w:cs="Calibri"/>
          <w:color w:val="FF0000"/>
        </w:rPr>
        <w:t>Основи академічного українського письма та оформлення результатів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526A2D" w:rsidRPr="00004FF3" w:rsidRDefault="00004FF3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>Академічне українське письмо. Науковий стиль. Структура академічного тексту. Цілісність академічного тексту. Узагальнення та оформлення результатів педагогічних досліджень. Вимоги до наукової статті. Етапи підготовки наукової статті. Принципи академічної доброчесності у науковій діяльності.</w:t>
      </w:r>
    </w:p>
    <w:p w:rsidR="00EC579C" w:rsidRPr="00004FF3" w:rsidRDefault="00EC579C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6. </w:t>
      </w:r>
      <w:r w:rsidRPr="00004FF3">
        <w:rPr>
          <w:rFonts w:asciiTheme="majorHAnsi" w:hAnsiTheme="majorHAnsi" w:cs="Calibri"/>
          <w:color w:val="FF0000"/>
        </w:rPr>
        <w:t>Особистість науковця у проведенні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004FF3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 xml:space="preserve">Наукова активність викладача закладу освіти. Інтелектуальне лідерство викладача. </w:t>
      </w:r>
      <w:r w:rsidRPr="00004FF3">
        <w:rPr>
          <w:rFonts w:asciiTheme="majorHAnsi" w:hAnsiTheme="majorHAnsi" w:cs="Times New Roman"/>
          <w:color w:val="000000"/>
        </w:rPr>
        <w:t xml:space="preserve">Організація науково-дослідної роботи здобувачів освіти. </w:t>
      </w:r>
      <w:proofErr w:type="spellStart"/>
      <w:r w:rsidRPr="00004FF3">
        <w:rPr>
          <w:rFonts w:asciiTheme="majorHAnsi" w:hAnsiTheme="majorHAnsi" w:cs="Times New Roman"/>
        </w:rPr>
        <w:t>Самоменеджмент</w:t>
      </w:r>
      <w:proofErr w:type="spellEnd"/>
      <w:r w:rsidRPr="00004FF3">
        <w:rPr>
          <w:rFonts w:asciiTheme="majorHAnsi" w:hAnsiTheme="majorHAnsi" w:cs="Times New Roman"/>
        </w:rPr>
        <w:t xml:space="preserve"> у науковій діяльності. Прийоми подолання </w:t>
      </w:r>
      <w:proofErr w:type="spellStart"/>
      <w:r w:rsidRPr="00004FF3">
        <w:rPr>
          <w:rFonts w:asciiTheme="majorHAnsi" w:hAnsiTheme="majorHAnsi" w:cs="Times New Roman"/>
        </w:rPr>
        <w:t>прокрастинації</w:t>
      </w:r>
      <w:proofErr w:type="spellEnd"/>
      <w:r w:rsidRPr="00004FF3">
        <w:rPr>
          <w:rFonts w:asciiTheme="majorHAnsi" w:hAnsiTheme="majorHAnsi" w:cs="Times New Roman"/>
        </w:rPr>
        <w:t>. Самовдосконалення науковця.</w:t>
      </w:r>
    </w:p>
    <w:p w:rsidR="0055147F" w:rsidRPr="003A79D6" w:rsidRDefault="0055147F" w:rsidP="0055147F">
      <w:pPr>
        <w:rPr>
          <w:rFonts w:asciiTheme="majorHAnsi" w:hAnsiTheme="majorHAnsi"/>
          <w:lang w:val="ru-RU"/>
        </w:rPr>
      </w:pP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Теми практичних занять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>Тема 1.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Calibri"/>
          <w:color w:val="FF0000"/>
        </w:rPr>
        <w:t xml:space="preserve">Методологія та загальні питання науково-педагогічного дослідження 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>Визначення проблеми дослідження. Обґрунтування методологічних засад дослідження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>Тема 2.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Calibri"/>
          <w:color w:val="FF0000"/>
        </w:rPr>
        <w:t>Науковий апарат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004FF3" w:rsidP="00004FF3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>Визначення об’єкту та предмету, мети та завдання дослідження. Визначення гіпотези, наукової новизни та практичного значення дослідження.</w:t>
      </w:r>
    </w:p>
    <w:p w:rsidR="00004FF3" w:rsidRPr="00004FF3" w:rsidRDefault="00004FF3" w:rsidP="00004FF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004FF3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004FF3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Pr="00004FF3">
        <w:rPr>
          <w:rFonts w:asciiTheme="majorHAnsi" w:hAnsiTheme="majorHAnsi" w:cs="Calibri"/>
          <w:b w:val="0"/>
          <w:color w:val="FF0000"/>
          <w:sz w:val="22"/>
          <w:szCs w:val="22"/>
        </w:rPr>
        <w:t>Теоретичні методи педагогічного дослідження</w:t>
      </w:r>
      <w:r w:rsidR="00FA74C8">
        <w:rPr>
          <w:rFonts w:asciiTheme="majorHAnsi" w:hAnsiTheme="majorHAnsi" w:cs="Calibri"/>
          <w:b w:val="0"/>
          <w:color w:val="FF0000"/>
          <w:sz w:val="22"/>
          <w:szCs w:val="22"/>
        </w:rPr>
        <w:t xml:space="preserve"> </w:t>
      </w:r>
    </w:p>
    <w:p w:rsidR="00004FF3" w:rsidRPr="00004FF3" w:rsidRDefault="00004FF3" w:rsidP="00004FF3">
      <w:pPr>
        <w:shd w:val="clear" w:color="auto" w:fill="FFFFFF"/>
        <w:jc w:val="both"/>
        <w:rPr>
          <w:rFonts w:asciiTheme="majorHAnsi" w:hAnsiTheme="majorHAnsi"/>
        </w:rPr>
      </w:pPr>
      <w:r w:rsidRPr="00004FF3">
        <w:rPr>
          <w:rFonts w:asciiTheme="majorHAnsi" w:hAnsiTheme="majorHAnsi" w:cs="Times New Roman"/>
        </w:rPr>
        <w:t>Визначення теоретичних методів дослідження. Критичний аналіз інформації</w:t>
      </w:r>
      <w:r w:rsidR="002D668F">
        <w:rPr>
          <w:rFonts w:asciiTheme="majorHAnsi" w:hAnsiTheme="majorHAnsi" w:cs="Times New Roman"/>
        </w:rPr>
        <w:t>. Презентація теоретичних засад дослідження</w:t>
      </w:r>
    </w:p>
    <w:p w:rsidR="00004FF3" w:rsidRPr="00004FF3" w:rsidRDefault="00004FF3" w:rsidP="00004FF3">
      <w:pPr>
        <w:ind w:left="71"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4. </w:t>
      </w:r>
      <w:r w:rsidRPr="00004FF3">
        <w:rPr>
          <w:rFonts w:asciiTheme="majorHAnsi" w:hAnsiTheme="majorHAnsi" w:cs="Calibri"/>
          <w:color w:val="FF0000"/>
        </w:rPr>
        <w:t>Емпіричні методи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>Визначення емпіричних методів дослідження. Розробка плану експерименту.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5. </w:t>
      </w:r>
      <w:r w:rsidRPr="00004FF3">
        <w:rPr>
          <w:rFonts w:asciiTheme="majorHAnsi" w:hAnsiTheme="majorHAnsi" w:cs="Calibri"/>
          <w:color w:val="FF0000"/>
        </w:rPr>
        <w:t>Основи академічного українського письма та оформлення результатів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004FF3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004FF3">
        <w:rPr>
          <w:rFonts w:asciiTheme="majorHAnsi" w:hAnsiTheme="majorHAnsi"/>
        </w:rPr>
        <w:t>Аналіз академічної грамотності</w:t>
      </w:r>
      <w:r w:rsidR="002D668F">
        <w:rPr>
          <w:rFonts w:asciiTheme="majorHAnsi" w:hAnsiTheme="majorHAnsi"/>
        </w:rPr>
        <w:t>. Представлення</w:t>
      </w:r>
      <w:r w:rsidRPr="00004FF3">
        <w:rPr>
          <w:rFonts w:asciiTheme="majorHAnsi" w:hAnsiTheme="majorHAnsi"/>
        </w:rPr>
        <w:t xml:space="preserve"> результатів </w:t>
      </w:r>
      <w:r w:rsidR="002D668F">
        <w:rPr>
          <w:rFonts w:asciiTheme="majorHAnsi" w:hAnsiTheme="majorHAnsi"/>
        </w:rPr>
        <w:t xml:space="preserve">наукового </w:t>
      </w:r>
      <w:r w:rsidRPr="00004FF3">
        <w:rPr>
          <w:rFonts w:asciiTheme="majorHAnsi" w:hAnsiTheme="majorHAnsi"/>
        </w:rPr>
        <w:t>дослідження</w:t>
      </w:r>
    </w:p>
    <w:p w:rsidR="00004FF3" w:rsidRPr="00004FF3" w:rsidRDefault="00004FF3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6. </w:t>
      </w:r>
      <w:r w:rsidRPr="00004FF3">
        <w:rPr>
          <w:rFonts w:asciiTheme="majorHAnsi" w:hAnsiTheme="majorHAnsi" w:cs="Calibri"/>
          <w:color w:val="FF0000"/>
        </w:rPr>
        <w:t>Особистість науковця у проведенні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004FF3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 xml:space="preserve">Якості та здібності успішного науковця. </w:t>
      </w:r>
      <w:r w:rsidR="00FC4E1F">
        <w:rPr>
          <w:rFonts w:asciiTheme="majorHAnsi" w:hAnsiTheme="majorHAnsi" w:cs="Times New Roman"/>
        </w:rPr>
        <w:t>У</w:t>
      </w:r>
      <w:r w:rsidRPr="00004FF3">
        <w:rPr>
          <w:rFonts w:asciiTheme="majorHAnsi" w:hAnsiTheme="majorHAnsi" w:cs="Times New Roman"/>
        </w:rPr>
        <w:t>спішна організація</w:t>
      </w:r>
      <w:r w:rsidR="00FC4E1F">
        <w:rPr>
          <w:rFonts w:asciiTheme="majorHAnsi" w:hAnsiTheme="majorHAnsi" w:cs="Times New Roman"/>
        </w:rPr>
        <w:t xml:space="preserve"> </w:t>
      </w:r>
      <w:r w:rsidR="00FC4E1F" w:rsidRPr="00004FF3">
        <w:rPr>
          <w:rFonts w:asciiTheme="majorHAnsi" w:hAnsiTheme="majorHAnsi" w:cs="Times New Roman"/>
        </w:rPr>
        <w:t>наукової роботи</w:t>
      </w:r>
      <w:r w:rsidR="002D668F">
        <w:rPr>
          <w:rFonts w:asciiTheme="majorHAnsi" w:hAnsiTheme="majorHAnsi" w:cs="Times New Roman"/>
        </w:rPr>
        <w:t>. Консультування по проблемам науково-педагогічної інноваційної діяльності</w:t>
      </w:r>
    </w:p>
    <w:p w:rsidR="00004FF3" w:rsidRPr="00C46E78" w:rsidRDefault="00004FF3" w:rsidP="00004FF3">
      <w:pPr>
        <w:rPr>
          <w:rFonts w:asciiTheme="majorHAnsi" w:hAnsiTheme="majorHAnsi"/>
        </w:rPr>
      </w:pP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Теми лабораторних робіт</w:t>
      </w:r>
    </w:p>
    <w:p w:rsidR="0055147F" w:rsidRPr="003A79D6" w:rsidRDefault="0055147F" w:rsidP="0055147F">
      <w:pPr>
        <w:rPr>
          <w:rFonts w:asciiTheme="majorHAnsi" w:hAnsiTheme="majorHAnsi" w:cs="Times New Roman"/>
          <w:lang w:eastAsia="ru-RU"/>
        </w:rPr>
      </w:pPr>
      <w:r w:rsidRPr="003A79D6">
        <w:rPr>
          <w:rFonts w:asciiTheme="majorHAnsi" w:hAnsiTheme="majorHAnsi" w:cs="Times New Roman"/>
          <w:lang w:eastAsia="ru-RU"/>
        </w:rPr>
        <w:t>Лабораторні роботи в рамках дисципліни не передбачені.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Самостійна робота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>Тема 1.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Calibri"/>
          <w:color w:val="FF0000"/>
        </w:rPr>
        <w:t xml:space="preserve">Методологія та загальні питання науково-педагогічного дослідження 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>Методологія педагогічних досліджень. Опрацьовування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Times New Roman"/>
        </w:rPr>
        <w:t>лекції. Підготовка до практичних занять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>Тема 2.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Calibri"/>
          <w:color w:val="FF0000"/>
        </w:rPr>
        <w:t>Науковий апарат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A00331" w:rsidRPr="00A00331" w:rsidRDefault="00A00331" w:rsidP="00004FF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auto"/>
          <w:sz w:val="22"/>
          <w:szCs w:val="22"/>
        </w:rPr>
      </w:pPr>
      <w:r w:rsidRPr="00A00331">
        <w:rPr>
          <w:rFonts w:asciiTheme="majorHAnsi" w:hAnsiTheme="majorHAnsi"/>
          <w:b w:val="0"/>
          <w:color w:val="auto"/>
          <w:sz w:val="22"/>
          <w:szCs w:val="22"/>
        </w:rPr>
        <w:t>Аналіз наукового апарату дослідження. Опрацьовування лекції. Підготовка до практичних занять</w:t>
      </w:r>
    </w:p>
    <w:p w:rsidR="00004FF3" w:rsidRPr="00004FF3" w:rsidRDefault="00004FF3" w:rsidP="00004FF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004FF3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004FF3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Pr="00004FF3">
        <w:rPr>
          <w:rFonts w:asciiTheme="majorHAnsi" w:hAnsiTheme="majorHAnsi" w:cs="Calibri"/>
          <w:b w:val="0"/>
          <w:color w:val="FF0000"/>
          <w:sz w:val="22"/>
          <w:szCs w:val="22"/>
        </w:rPr>
        <w:t>Теоретичні методи педагогічного дослідження</w:t>
      </w:r>
      <w:r w:rsidR="00FA74C8">
        <w:rPr>
          <w:rFonts w:asciiTheme="majorHAnsi" w:hAnsiTheme="majorHAnsi" w:cs="Calibri"/>
          <w:b w:val="0"/>
          <w:color w:val="FF0000"/>
          <w:sz w:val="22"/>
          <w:szCs w:val="22"/>
        </w:rPr>
        <w:t xml:space="preserve"> </w:t>
      </w:r>
    </w:p>
    <w:p w:rsidR="00C46E78" w:rsidRPr="00004FF3" w:rsidRDefault="00C46E78" w:rsidP="00C46E7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>Джерела наукової інформації та їх критичний аналіз. Опрацьовування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Times New Roman"/>
        </w:rPr>
        <w:t>лекційного матеріалу. Підготовка до практичних занять</w:t>
      </w:r>
    </w:p>
    <w:p w:rsidR="00004FF3" w:rsidRDefault="00004FF3" w:rsidP="00004FF3">
      <w:pPr>
        <w:ind w:left="71" w:firstLine="567"/>
        <w:jc w:val="both"/>
        <w:rPr>
          <w:rFonts w:asciiTheme="majorHAnsi" w:hAnsiTheme="majorHAnsi" w:cs="Calibri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4. </w:t>
      </w:r>
      <w:r w:rsidRPr="00004FF3">
        <w:rPr>
          <w:rFonts w:asciiTheme="majorHAnsi" w:hAnsiTheme="majorHAnsi" w:cs="Calibri"/>
          <w:color w:val="FF0000"/>
        </w:rPr>
        <w:t>Емпіричні методи педагогічного дослідження</w:t>
      </w:r>
    </w:p>
    <w:p w:rsidR="00C46E78" w:rsidRPr="00004FF3" w:rsidRDefault="00C46E78" w:rsidP="00C46E78">
      <w:pPr>
        <w:shd w:val="clear" w:color="auto" w:fill="FFFFFF"/>
        <w:jc w:val="both"/>
        <w:rPr>
          <w:rFonts w:asciiTheme="majorHAnsi" w:hAnsiTheme="majorHAnsi"/>
        </w:rPr>
      </w:pPr>
      <w:r w:rsidRPr="00004FF3">
        <w:rPr>
          <w:rFonts w:asciiTheme="majorHAnsi" w:hAnsiTheme="majorHAnsi" w:cs="Times New Roman"/>
        </w:rPr>
        <w:lastRenderedPageBreak/>
        <w:t>Аналіз емпіричних методів. Опрацьовування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Times New Roman"/>
        </w:rPr>
        <w:t>лекції.  Підготовка до практичних занять</w:t>
      </w:r>
    </w:p>
    <w:p w:rsidR="00004FF3" w:rsidRPr="00004FF3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5. </w:t>
      </w:r>
      <w:r w:rsidRPr="00004FF3">
        <w:rPr>
          <w:rFonts w:asciiTheme="majorHAnsi" w:hAnsiTheme="majorHAnsi" w:cs="Calibri"/>
          <w:color w:val="FF0000"/>
        </w:rPr>
        <w:t>Основи академічного українського письма та оформлення результатів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C46E78" w:rsidRPr="00004FF3" w:rsidRDefault="00C46E78" w:rsidP="00C46E78">
      <w:pPr>
        <w:ind w:firstLine="567"/>
        <w:jc w:val="both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  <w:color w:val="000000"/>
        </w:rPr>
        <w:t xml:space="preserve">Академічне українське письмо та оформлення результатів дослідження. </w:t>
      </w:r>
      <w:r w:rsidRPr="00004FF3">
        <w:rPr>
          <w:rFonts w:asciiTheme="majorHAnsi" w:hAnsiTheme="majorHAnsi" w:cs="Times New Roman"/>
        </w:rPr>
        <w:t>Опрацьовування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Times New Roman"/>
        </w:rPr>
        <w:t>лекції.  Підготовка до практичних занять</w:t>
      </w:r>
    </w:p>
    <w:p w:rsidR="00004FF3" w:rsidRPr="00004FF3" w:rsidRDefault="00004FF3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</w:rPr>
      </w:pPr>
      <w:r w:rsidRPr="00004FF3">
        <w:rPr>
          <w:rFonts w:asciiTheme="majorHAnsi" w:hAnsiTheme="majorHAnsi" w:cs="Times New Roman"/>
          <w:bCs/>
          <w:color w:val="FF0000"/>
        </w:rPr>
        <w:t xml:space="preserve">Тема 6. </w:t>
      </w:r>
      <w:r w:rsidRPr="00004FF3">
        <w:rPr>
          <w:rFonts w:asciiTheme="majorHAnsi" w:hAnsiTheme="majorHAnsi" w:cs="Calibri"/>
          <w:color w:val="FF0000"/>
        </w:rPr>
        <w:t>Особистість науковця у проведенні педагогічного дослідження</w:t>
      </w:r>
      <w:r w:rsidR="00FA74C8">
        <w:rPr>
          <w:rFonts w:asciiTheme="majorHAnsi" w:hAnsiTheme="majorHAnsi" w:cs="Calibri"/>
          <w:color w:val="FF0000"/>
        </w:rPr>
        <w:t xml:space="preserve"> </w:t>
      </w:r>
    </w:p>
    <w:p w:rsidR="00004FF3" w:rsidRPr="00004FF3" w:rsidRDefault="00004FF3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004FF3">
        <w:rPr>
          <w:rFonts w:asciiTheme="majorHAnsi" w:hAnsiTheme="majorHAnsi" w:cs="Times New Roman"/>
        </w:rPr>
        <w:t xml:space="preserve">Здатність до </w:t>
      </w:r>
      <w:proofErr w:type="spellStart"/>
      <w:r w:rsidRPr="00004FF3">
        <w:rPr>
          <w:rFonts w:asciiTheme="majorHAnsi" w:hAnsiTheme="majorHAnsi" w:cs="Times New Roman"/>
        </w:rPr>
        <w:t>самоменеджменту</w:t>
      </w:r>
      <w:proofErr w:type="spellEnd"/>
      <w:r w:rsidRPr="00004FF3">
        <w:rPr>
          <w:rFonts w:asciiTheme="majorHAnsi" w:hAnsiTheme="majorHAnsi" w:cs="Times New Roman"/>
        </w:rPr>
        <w:t xml:space="preserve"> науковця. Опрацьовування</w:t>
      </w:r>
      <w:r w:rsidRPr="00004FF3">
        <w:rPr>
          <w:rFonts w:asciiTheme="majorHAnsi" w:hAnsiTheme="majorHAnsi" w:cs="Times New Roman"/>
          <w:color w:val="FF0000"/>
        </w:rPr>
        <w:t xml:space="preserve"> </w:t>
      </w:r>
      <w:r w:rsidRPr="00004FF3">
        <w:rPr>
          <w:rFonts w:asciiTheme="majorHAnsi" w:hAnsiTheme="majorHAnsi" w:cs="Times New Roman"/>
        </w:rPr>
        <w:t>лекції.  Підготовка до практичних занять</w:t>
      </w:r>
    </w:p>
    <w:p w:rsidR="00F95E25" w:rsidRPr="00F95E25" w:rsidRDefault="00F95E25" w:rsidP="00F95E25">
      <w:pPr>
        <w:pStyle w:val="2"/>
        <w:jc w:val="both"/>
        <w:rPr>
          <w:b w:val="0"/>
        </w:rPr>
      </w:pPr>
    </w:p>
    <w:p w:rsidR="0055147F" w:rsidRPr="003A79D6" w:rsidRDefault="0055147F" w:rsidP="0055147F">
      <w:pPr>
        <w:pStyle w:val="2"/>
        <w:jc w:val="left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Література та навчальні матеріали</w:t>
      </w:r>
    </w:p>
    <w:p w:rsidR="00F95E25" w:rsidRDefault="00F95E25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</w:rPr>
      </w:pPr>
    </w:p>
    <w:p w:rsidR="0055147F" w:rsidRPr="00F95E25" w:rsidRDefault="00F95E25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</w:rPr>
        <w:t>Основна література</w:t>
      </w:r>
    </w:p>
    <w:p w:rsidR="00E554E4" w:rsidRPr="00E554E4" w:rsidRDefault="00E554E4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0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Основи наукових досліджень / </w:t>
      </w:r>
      <w:proofErr w:type="spellStart"/>
      <w:r w:rsidRPr="00E554E4">
        <w:rPr>
          <w:rFonts w:asciiTheme="majorHAnsi" w:hAnsiTheme="majorHAnsi"/>
          <w:color w:val="000000"/>
        </w:rPr>
        <w:t>Романовський</w:t>
      </w:r>
      <w:proofErr w:type="spellEnd"/>
      <w:r w:rsidRPr="00E554E4">
        <w:rPr>
          <w:rFonts w:asciiTheme="majorHAnsi" w:hAnsiTheme="majorHAnsi"/>
          <w:color w:val="000000"/>
        </w:rPr>
        <w:t xml:space="preserve"> О. Г., </w:t>
      </w:r>
      <w:proofErr w:type="spellStart"/>
      <w:r w:rsidRPr="00E554E4">
        <w:rPr>
          <w:rFonts w:asciiTheme="majorHAnsi" w:hAnsiTheme="majorHAnsi"/>
          <w:color w:val="000000"/>
        </w:rPr>
        <w:t>Черкашин</w:t>
      </w:r>
      <w:proofErr w:type="spellEnd"/>
      <w:r w:rsidRPr="00E554E4">
        <w:rPr>
          <w:rFonts w:asciiTheme="majorHAnsi" w:hAnsiTheme="majorHAnsi"/>
          <w:color w:val="000000"/>
        </w:rPr>
        <w:t xml:space="preserve"> А. І., </w:t>
      </w:r>
      <w:proofErr w:type="spellStart"/>
      <w:r w:rsidRPr="00E554E4">
        <w:rPr>
          <w:rFonts w:asciiTheme="majorHAnsi" w:hAnsiTheme="majorHAnsi"/>
          <w:color w:val="000000"/>
        </w:rPr>
        <w:t>Грень</w:t>
      </w:r>
      <w:proofErr w:type="spellEnd"/>
      <w:r w:rsidRPr="00E554E4">
        <w:rPr>
          <w:rFonts w:asciiTheme="majorHAnsi" w:hAnsiTheme="majorHAnsi"/>
          <w:color w:val="000000"/>
        </w:rPr>
        <w:t xml:space="preserve"> Л. М., Резнік С.М. Харків: Видавництво Іванченка І. С., 2022. 150 с.</w:t>
      </w:r>
    </w:p>
    <w:p w:rsidR="00E554E4" w:rsidRPr="00E554E4" w:rsidRDefault="00E554E4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0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Основи наукових досліджень [Електронний ресурс] 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посібник / В. І.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Романчиков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;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рец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.: В. І.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Польшаков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, М. В. Жук, А. А. Самойленко. -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Электрон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текстовые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дан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. - Київ : Центр учбової літератури, 2007. - 255 с.</w:t>
      </w:r>
    </w:p>
    <w:p w:rsidR="00E554E4" w:rsidRPr="00E554E4" w:rsidRDefault="00E554E4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A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Основи наукових досліджень [Електронний ресурс] 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посібник / О. В. Колесников ;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рец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Д. Ф. Гончаренко [и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др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.]. - 2-ге вид.,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випр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та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доп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-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Электрон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текстовые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дан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. - Київ : Центр учбової літератури, 2011. - 144 с.</w:t>
      </w:r>
    </w:p>
    <w:p w:rsidR="00E554E4" w:rsidRPr="00E554E4" w:rsidRDefault="00E554E4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Методи наукових досліджень [Електронний ресурс] 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посібник / А. І.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Грабченко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, В. О. Федорович, Я. М.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Гаращенко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; Національний технічний університет “Харківський політехнічний інститут”. - Електрон. текстові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дан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. - Харків : НТУ “ХПІ”, 2009. - 142 с.</w:t>
      </w:r>
    </w:p>
    <w:p w:rsidR="00E554E4" w:rsidRPr="00E554E4" w:rsidRDefault="00E554E4" w:rsidP="00E554E4">
      <w:pPr>
        <w:widowControl w:val="0"/>
        <w:numPr>
          <w:ilvl w:val="0"/>
          <w:numId w:val="5"/>
        </w:numPr>
        <w:shd w:val="clear" w:color="auto" w:fill="FFFFFF"/>
        <w:suppressAutoHyphens/>
        <w:jc w:val="both"/>
        <w:rPr>
          <w:rFonts w:asciiTheme="majorHAnsi" w:hAnsiTheme="majorHAnsi" w:cs="Times New Roman"/>
          <w:color w:val="000000"/>
        </w:rPr>
      </w:pP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Поворознюк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А. І., Панченко В. І., Філатова Г. Е. Методологія та організація наукових досліджень [Електронний ресурс]. – Харків : НТУ “ХПІ”, 2016.</w:t>
      </w:r>
    </w:p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Style w:val="8"/>
          <w:rFonts w:asciiTheme="majorHAnsi" w:hAnsiTheme="majorHAnsi" w:cs="Times New Roman"/>
          <w:b w:val="0"/>
          <w:bCs w:val="0"/>
          <w:sz w:val="22"/>
          <w:szCs w:val="22"/>
        </w:rPr>
        <w:t>Гончаренко С.У. Педагогічні дослідження: Методологічні поради молодим науковцям / С.У. Гончаренко. - Київ-Вінниця: ДОВ "Вінниця", 2008. - 278с.</w:t>
      </w:r>
    </w:p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Інформаційний пошук і робота з бібліотечними ресурсами: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посібник для аспірантів / Т. О.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Шаравара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; ПДАА. - Київ : Ліра-К, 2016. - 256 с.</w:t>
      </w:r>
    </w:p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bookmarkStart w:id="1" w:name="_Ref471410949"/>
      <w:r w:rsidRPr="00E554E4">
        <w:rPr>
          <w:rFonts w:asciiTheme="majorHAnsi" w:hAnsiTheme="majorHAnsi" w:cs="Times New Roman"/>
          <w:color w:val="000000"/>
        </w:rPr>
        <w:t>Методика навчання і наукових досліджень у вищій школі: [</w:t>
      </w:r>
      <w:proofErr w:type="spellStart"/>
      <w:r w:rsidRPr="00E554E4">
        <w:rPr>
          <w:rFonts w:asciiTheme="majorHAnsi" w:hAnsiTheme="majorHAnsi" w:cs="Times New Roman"/>
          <w:color w:val="000000"/>
        </w:rPr>
        <w:t>навч.посіб</w:t>
      </w:r>
      <w:proofErr w:type="spellEnd"/>
      <w:r w:rsidRPr="00E554E4">
        <w:rPr>
          <w:rFonts w:asciiTheme="majorHAnsi" w:hAnsiTheme="majorHAnsi" w:cs="Times New Roman"/>
          <w:color w:val="000000"/>
        </w:rPr>
        <w:t xml:space="preserve">.] / [С.У. Гончаренко, П.М. Олійник, В.К. Федорченко та ін.], </w:t>
      </w:r>
      <w:r w:rsidRPr="00E554E4">
        <w:rPr>
          <w:rFonts w:asciiTheme="majorHAnsi" w:hAnsiTheme="majorHAnsi" w:cs="Times New Roman"/>
        </w:rPr>
        <w:t>–</w:t>
      </w:r>
      <w:r w:rsidRPr="00E554E4">
        <w:rPr>
          <w:rFonts w:asciiTheme="majorHAnsi" w:hAnsiTheme="majorHAnsi" w:cs="Times New Roman"/>
          <w:color w:val="000000"/>
        </w:rPr>
        <w:t xml:space="preserve"> К.: Вища школа, 2003. </w:t>
      </w:r>
      <w:r w:rsidRPr="00E554E4">
        <w:rPr>
          <w:rFonts w:asciiTheme="majorHAnsi" w:hAnsiTheme="majorHAnsi" w:cs="Times New Roman"/>
        </w:rPr>
        <w:t>–</w:t>
      </w:r>
      <w:r w:rsidRPr="00E554E4">
        <w:rPr>
          <w:rFonts w:asciiTheme="majorHAnsi" w:hAnsiTheme="majorHAnsi" w:cs="Times New Roman"/>
          <w:color w:val="000000"/>
        </w:rPr>
        <w:t xml:space="preserve"> 323 с.</w:t>
      </w:r>
      <w:bookmarkEnd w:id="1"/>
    </w:p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Методологія і організація наукових досліджень: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посібник / П. М.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Григорук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, Н. А. Хрущ ; ХНУ. - Київ : Кондор, 2017. - 206 с. </w:t>
      </w:r>
    </w:p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Методологія наукових досліджень: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посібник / Є. К. Шишкіна, О. О.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Носирєв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;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рец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.: О. І. Пушкар, Д. А. Горовий. - Електронні текстові дані. - Харків : Вид-во "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Діса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плюс", 2014. - 200 с.</w:t>
      </w:r>
    </w:p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  <w:lang w:eastAsia="zh-CN" w:bidi="hi-IN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Основи науково-дослідної роботи: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. посібник / Ю. І. Палеха, Н. О. Леміш. - Київ : Ліра-К, 2013. - 336 с.</w:t>
      </w:r>
    </w:p>
    <w:bookmarkStart w:id="2" w:name="_Ref471410961"/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/>
        </w:rPr>
        <w:fldChar w:fldCharType="begin"/>
      </w:r>
      <w:r w:rsidRPr="00E554E4">
        <w:rPr>
          <w:rFonts w:asciiTheme="majorHAnsi" w:hAnsiTheme="majorHAnsi"/>
        </w:rPr>
        <w:instrText xml:space="preserve"> HYPERLINK "http://www.irbis-nbuv.gov.ua/cgi-bin/irbis_nbuv/cgiirbis_64.exe?Z21ID=&amp;I21DBN=REF&amp;P21DBN=REF&amp;S21STN=1&amp;S21REF=10&amp;S21FMT=fullwebr&amp;C21COM=S&amp;S21CNR=20&amp;S21P01=0&amp;S21P02=0&amp;S21P03=A=&amp;S21COLORTERMS=1&amp;S21STR=%D0%A1%D0%B8%D1%81%D0%BE%D1%94%D0%B2%D0%B0%20%D0%A1$" \o "Пошук за автором" </w:instrText>
      </w:r>
      <w:r w:rsidRPr="00E554E4">
        <w:rPr>
          <w:rFonts w:asciiTheme="majorHAnsi" w:hAnsiTheme="majorHAnsi"/>
        </w:rPr>
        <w:fldChar w:fldCharType="separate"/>
      </w:r>
      <w:r w:rsidRPr="00E554E4">
        <w:rPr>
          <w:rStyle w:val="a8"/>
          <w:rFonts w:asciiTheme="majorHAnsi" w:eastAsia="Arial Unicode MS" w:hAnsiTheme="majorHAnsi" w:cs="Times New Roman"/>
          <w:color w:val="auto"/>
          <w:u w:val="none"/>
        </w:rPr>
        <w:t>Сисоєва С.О.</w:t>
      </w:r>
      <w:r w:rsidRPr="00E554E4">
        <w:rPr>
          <w:rFonts w:asciiTheme="majorHAnsi" w:hAnsiTheme="majorHAnsi"/>
        </w:rPr>
        <w:fldChar w:fldCharType="end"/>
      </w:r>
      <w:r w:rsidRPr="00E554E4">
        <w:rPr>
          <w:rFonts w:asciiTheme="majorHAnsi" w:hAnsiTheme="majorHAnsi" w:cs="Times New Roman"/>
        </w:rPr>
        <w:t xml:space="preserve"> Методологія науково-педагогічних досліджень / С.О. Сисоєва, Т.Є. </w:t>
      </w:r>
      <w:proofErr w:type="spellStart"/>
      <w:r w:rsidRPr="00E554E4">
        <w:rPr>
          <w:rFonts w:asciiTheme="majorHAnsi" w:hAnsiTheme="majorHAnsi" w:cs="Times New Roman"/>
        </w:rPr>
        <w:t>Кристопчук</w:t>
      </w:r>
      <w:proofErr w:type="spellEnd"/>
      <w:r w:rsidRPr="00E554E4">
        <w:rPr>
          <w:rFonts w:asciiTheme="majorHAnsi" w:hAnsiTheme="majorHAnsi" w:cs="Times New Roman"/>
        </w:rPr>
        <w:t xml:space="preserve">. – Рівне: </w:t>
      </w:r>
      <w:proofErr w:type="spellStart"/>
      <w:r w:rsidRPr="00E554E4">
        <w:rPr>
          <w:rFonts w:asciiTheme="majorHAnsi" w:hAnsiTheme="majorHAnsi" w:cs="Times New Roman"/>
        </w:rPr>
        <w:t>Волин</w:t>
      </w:r>
      <w:proofErr w:type="spellEnd"/>
      <w:r w:rsidRPr="00E554E4">
        <w:rPr>
          <w:rFonts w:asciiTheme="majorHAnsi" w:hAnsiTheme="majorHAnsi" w:cs="Times New Roman"/>
        </w:rPr>
        <w:t>. обереги, 2013. – 359 c.</w:t>
      </w:r>
      <w:bookmarkEnd w:id="2"/>
    </w:p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</w:rPr>
        <w:t xml:space="preserve">Академічне письмо: </w:t>
      </w:r>
      <w:proofErr w:type="spellStart"/>
      <w:r w:rsidRPr="00E554E4">
        <w:rPr>
          <w:rFonts w:asciiTheme="majorHAnsi" w:hAnsiTheme="majorHAnsi" w:cs="Times New Roman"/>
        </w:rPr>
        <w:t>навч</w:t>
      </w:r>
      <w:proofErr w:type="spellEnd"/>
      <w:r w:rsidRPr="00E554E4">
        <w:rPr>
          <w:rFonts w:asciiTheme="majorHAnsi" w:hAnsiTheme="majorHAnsi" w:cs="Times New Roman"/>
        </w:rPr>
        <w:t>. посібник / Уклад. Ревуцька С.К., Зінченко В.М. Кривий Ріг : , 2019. 130с.</w:t>
      </w:r>
    </w:p>
    <w:p w:rsidR="00E554E4" w:rsidRPr="00E554E4" w:rsidRDefault="00E554E4" w:rsidP="00E554E4">
      <w:pPr>
        <w:numPr>
          <w:ilvl w:val="0"/>
          <w:numId w:val="5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</w:rPr>
        <w:t>Шліхта Н., Шліхта І. Основи академічного письма. – К., 2016. – 61 с.</w:t>
      </w:r>
    </w:p>
    <w:p w:rsidR="0055147F" w:rsidRPr="00F95E25" w:rsidRDefault="00F95E25" w:rsidP="0055147F">
      <w:pPr>
        <w:shd w:val="clear" w:color="auto" w:fill="FFFFFF"/>
        <w:ind w:firstLine="567"/>
        <w:rPr>
          <w:rFonts w:asciiTheme="majorHAnsi" w:hAnsiTheme="majorHAnsi" w:cs="Times New Roman"/>
          <w:b/>
          <w:szCs w:val="26"/>
        </w:rPr>
      </w:pPr>
      <w:r w:rsidRPr="00F95E25">
        <w:rPr>
          <w:rFonts w:asciiTheme="majorHAnsi" w:hAnsiTheme="majorHAnsi" w:cs="Times New Roman"/>
          <w:b/>
          <w:szCs w:val="26"/>
        </w:rPr>
        <w:t>Додаткова література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Експериментальне забезпечення наукових досліджень: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посібник / О. Й. Любич, А. Ф. Будник ;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СумДУ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- Суми 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СумДУ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, 2009. - 186 с.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Кваліфікаційні наукові роботи з психології: курсова, бакалаврська, магістерська: методичний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посіб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для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студ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. / В. Ф. Моргун, Л. С. Москаленко ; дар. В. Ф. Моргун ; ПНПУ. - Київ : ВД Слово, 2013. - 168 с. 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</w:rPr>
        <w:t>Сидоренко В.К., Дмитренко П.В. Основи наукових досліджень. – Навчальний посібник для вищих педагогічних закладів освіти. – К.: РННЦ «ДІНІТ», 2000. – 260 с.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Методика та організація наукових досліджень із психології  :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 посібник / В. Й.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Бочелюк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, В. В.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Бочелюк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 ;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рец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.: Т. І.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Сущенко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 xml:space="preserve">, В. Д. Потапова, Н. В. </w:t>
      </w:r>
      <w:proofErr w:type="spellStart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Чепелева</w:t>
      </w:r>
      <w:proofErr w:type="spellEnd"/>
      <w:r w:rsidRPr="00E554E4">
        <w:rPr>
          <w:rFonts w:asciiTheme="majorHAnsi" w:hAnsiTheme="majorHAnsi" w:cs="Times New Roman"/>
          <w:color w:val="000000"/>
          <w:shd w:val="clear" w:color="auto" w:fill="FFFFFF"/>
        </w:rPr>
        <w:t>. - Київ : Центр учбової літератури, 2008. - 360 с. 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/>
          <w:shd w:val="clear" w:color="auto" w:fill="FFFFFF"/>
        </w:rPr>
        <w:t>Максименко С</w:t>
      </w:r>
      <w:r w:rsidRPr="00E554E4">
        <w:rPr>
          <w:rFonts w:asciiTheme="majorHAnsi" w:hAnsiTheme="majorHAnsi" w:cs="Times New Roman"/>
          <w:shd w:val="clear" w:color="auto" w:fill="FFFFFF"/>
        </w:rPr>
        <w:t xml:space="preserve">. Д.,  Носенко Е. Л. Експериментальна психологія. – </w:t>
      </w:r>
      <w:r w:rsidRPr="00E554E4">
        <w:rPr>
          <w:rFonts w:asciiTheme="majorHAnsi" w:hAnsiTheme="majorHAnsi" w:cs="Times New Roman"/>
          <w:color w:val="000000"/>
          <w:shd w:val="clear" w:color="auto" w:fill="FFFFFF"/>
        </w:rPr>
        <w:t>Київ:</w:t>
      </w:r>
      <w:r w:rsidRPr="00E554E4">
        <w:rPr>
          <w:rFonts w:asciiTheme="majorHAnsi" w:hAnsiTheme="majorHAnsi" w:cs="Times New Roman"/>
          <w:shd w:val="clear" w:color="auto" w:fill="FFFFFF"/>
        </w:rPr>
        <w:t xml:space="preserve"> Центр учбової літератури, 2008.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000000"/>
        </w:rPr>
      </w:pPr>
      <w:r w:rsidRPr="00E554E4">
        <w:rPr>
          <w:rFonts w:asciiTheme="majorHAnsi" w:hAnsiTheme="majorHAnsi" w:cs="Times New Roman"/>
          <w:bCs/>
        </w:rPr>
        <w:lastRenderedPageBreak/>
        <w:t>Резнік С.М.</w:t>
      </w:r>
      <w:r w:rsidRPr="00E554E4">
        <w:rPr>
          <w:rFonts w:asciiTheme="majorHAnsi" w:hAnsiTheme="majorHAnsi" w:cs="Times New Roman"/>
        </w:rPr>
        <w:t xml:space="preserve"> Результати наукової діяльності педагога вищої школи як показник викладацького лідерства //  Науковий часопис НПУ імені М. П. Драгоманова. – 2020. – Випуск 73. – Том 2. – С. 52-56.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auto"/>
        </w:rPr>
      </w:pPr>
      <w:r w:rsidRPr="00E554E4">
        <w:rPr>
          <w:rFonts w:asciiTheme="majorHAnsi" w:hAnsiTheme="majorHAnsi" w:cs="Times New Roman"/>
          <w:color w:val="auto"/>
          <w:shd w:val="clear" w:color="auto" w:fill="FFFFFF"/>
        </w:rPr>
        <w:t>Мусієнко-</w:t>
      </w:r>
      <w:proofErr w:type="spellStart"/>
      <w:r w:rsidRPr="00E554E4">
        <w:rPr>
          <w:rFonts w:asciiTheme="majorHAnsi" w:hAnsiTheme="majorHAnsi" w:cs="Times New Roman"/>
          <w:color w:val="auto"/>
          <w:shd w:val="clear" w:color="auto" w:fill="FFFFFF"/>
        </w:rPr>
        <w:t>Репська</w:t>
      </w:r>
      <w:proofErr w:type="spellEnd"/>
      <w:r w:rsidRPr="00E554E4">
        <w:rPr>
          <w:rFonts w:asciiTheme="majorHAnsi" w:hAnsiTheme="majorHAnsi" w:cs="Times New Roman"/>
          <w:color w:val="auto"/>
          <w:shd w:val="clear" w:color="auto" w:fill="FFFFFF"/>
        </w:rPr>
        <w:t xml:space="preserve"> В. І. Підготовка студентів до педагогічного </w:t>
      </w:r>
      <w:proofErr w:type="spellStart"/>
      <w:r w:rsidRPr="00E554E4">
        <w:rPr>
          <w:rFonts w:asciiTheme="majorHAnsi" w:hAnsiTheme="majorHAnsi" w:cs="Times New Roman"/>
          <w:color w:val="auto"/>
          <w:shd w:val="clear" w:color="auto" w:fill="FFFFFF"/>
        </w:rPr>
        <w:t>самоменеджменту</w:t>
      </w:r>
      <w:proofErr w:type="spellEnd"/>
      <w:r w:rsidRPr="00E554E4">
        <w:rPr>
          <w:rFonts w:asciiTheme="majorHAnsi" w:hAnsiTheme="majorHAnsi" w:cs="Times New Roman"/>
          <w:color w:val="auto"/>
          <w:shd w:val="clear" w:color="auto" w:fill="FFFFFF"/>
        </w:rPr>
        <w:t xml:space="preserve"> в професійній діяльності : </w:t>
      </w:r>
      <w:proofErr w:type="spellStart"/>
      <w:r w:rsidRPr="00E554E4">
        <w:rPr>
          <w:rFonts w:asciiTheme="majorHAnsi" w:hAnsiTheme="majorHAnsi" w:cs="Times New Roman"/>
          <w:color w:val="auto"/>
          <w:shd w:val="clear" w:color="auto" w:fill="FFFFFF"/>
        </w:rPr>
        <w:t>дис</w:t>
      </w:r>
      <w:proofErr w:type="spellEnd"/>
      <w:r w:rsidRPr="00E554E4">
        <w:rPr>
          <w:rFonts w:asciiTheme="majorHAnsi" w:hAnsiTheme="majorHAnsi" w:cs="Times New Roman"/>
          <w:color w:val="auto"/>
          <w:shd w:val="clear" w:color="auto" w:fill="FFFFFF"/>
        </w:rPr>
        <w:t>. – Мусієнко-</w:t>
      </w:r>
      <w:proofErr w:type="spellStart"/>
      <w:r w:rsidRPr="00E554E4">
        <w:rPr>
          <w:rFonts w:asciiTheme="majorHAnsi" w:hAnsiTheme="majorHAnsi" w:cs="Times New Roman"/>
          <w:color w:val="auto"/>
          <w:shd w:val="clear" w:color="auto" w:fill="FFFFFF"/>
        </w:rPr>
        <w:t>Репська</w:t>
      </w:r>
      <w:proofErr w:type="spellEnd"/>
      <w:r w:rsidRPr="00E554E4">
        <w:rPr>
          <w:rFonts w:asciiTheme="majorHAnsi" w:hAnsiTheme="majorHAnsi" w:cs="Times New Roman"/>
          <w:color w:val="auto"/>
          <w:shd w:val="clear" w:color="auto" w:fill="FFFFFF"/>
        </w:rPr>
        <w:t xml:space="preserve"> Валентина Іванівна.–Одеса, 2000.–232 с, 2000.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auto"/>
        </w:rPr>
      </w:pPr>
      <w:r w:rsidRPr="00E554E4">
        <w:rPr>
          <w:rFonts w:asciiTheme="majorHAnsi" w:hAnsiTheme="majorHAnsi"/>
          <w:color w:val="000000"/>
          <w:shd w:val="clear" w:color="auto" w:fill="FFFFFF"/>
          <w:lang w:val="en-US"/>
        </w:rPr>
        <w:t xml:space="preserve">Nunn R., Pillay A. </w:t>
      </w:r>
      <w:r w:rsidRPr="00E554E4">
        <w:rPr>
          <w:rFonts w:asciiTheme="majorHAnsi" w:hAnsiTheme="majorHAnsi"/>
          <w:iCs/>
          <w:color w:val="000000"/>
          <w:shd w:val="clear" w:color="auto" w:fill="FFFFFF"/>
          <w:lang w:val="en-US"/>
        </w:rPr>
        <w:t>After invention of the h-index, is there a place for the teaching track in academic promotion?</w:t>
      </w:r>
      <w:r w:rsidRPr="00E554E4">
        <w:rPr>
          <w:rFonts w:asciiTheme="majorHAnsi" w:hAnsiTheme="majorHAnsi"/>
          <w:i/>
          <w:iCs/>
          <w:color w:val="000000"/>
          <w:shd w:val="clear" w:color="auto" w:fill="FFFFFF"/>
          <w:lang w:val="en-US"/>
        </w:rPr>
        <w:t xml:space="preserve"> Higher Education Research &amp; Development</w:t>
      </w:r>
      <w:r w:rsidRPr="00E554E4">
        <w:rPr>
          <w:rFonts w:asciiTheme="majorHAnsi" w:hAnsiTheme="majorHAnsi"/>
          <w:i/>
          <w:iCs/>
          <w:color w:val="000000"/>
          <w:shd w:val="clear" w:color="auto" w:fill="FFFFFF"/>
        </w:rPr>
        <w:t>.</w:t>
      </w:r>
      <w:r w:rsidRPr="00E554E4">
        <w:rPr>
          <w:rFonts w:asciiTheme="majorHAnsi" w:hAnsiTheme="majorHAnsi"/>
          <w:i/>
          <w:iCs/>
          <w:color w:val="000000"/>
          <w:shd w:val="clear" w:color="auto" w:fill="FFFFFF"/>
          <w:lang w:val="en-US"/>
        </w:rPr>
        <w:t xml:space="preserve"> </w:t>
      </w:r>
      <w:r w:rsidRPr="00E554E4">
        <w:rPr>
          <w:rFonts w:asciiTheme="majorHAnsi" w:hAnsiTheme="majorHAnsi"/>
          <w:color w:val="000000"/>
          <w:shd w:val="clear" w:color="auto" w:fill="FFFFFF"/>
          <w:lang w:val="en-US"/>
        </w:rPr>
        <w:t>2014.</w:t>
      </w:r>
      <w:r w:rsidRPr="00E554E4">
        <w:rPr>
          <w:rFonts w:asciiTheme="majorHAnsi" w:hAnsiTheme="majorHAnsi"/>
          <w:color w:val="000000"/>
          <w:shd w:val="clear" w:color="auto" w:fill="FFFFFF"/>
        </w:rPr>
        <w:t xml:space="preserve"> № </w:t>
      </w:r>
      <w:r w:rsidRPr="00E554E4">
        <w:rPr>
          <w:rFonts w:asciiTheme="majorHAnsi" w:hAnsiTheme="majorHAnsi"/>
          <w:iCs/>
          <w:color w:val="000000"/>
          <w:shd w:val="clear" w:color="auto" w:fill="FFFFFF"/>
          <w:lang w:val="en-US"/>
        </w:rPr>
        <w:t>33(4)</w:t>
      </w:r>
      <w:r w:rsidRPr="00E554E4">
        <w:rPr>
          <w:rFonts w:asciiTheme="majorHAnsi" w:hAnsiTheme="majorHAnsi"/>
          <w:iCs/>
          <w:color w:val="000000"/>
          <w:shd w:val="clear" w:color="auto" w:fill="FFFFFF"/>
        </w:rPr>
        <w:t>. С.</w:t>
      </w:r>
      <w:r w:rsidRPr="00E554E4">
        <w:rPr>
          <w:rFonts w:asciiTheme="majorHAnsi" w:hAnsiTheme="majorHAnsi"/>
          <w:i/>
          <w:iCs/>
          <w:color w:val="000000"/>
          <w:shd w:val="clear" w:color="auto" w:fill="FFFFFF"/>
          <w:lang w:val="en-US"/>
        </w:rPr>
        <w:t xml:space="preserve"> </w:t>
      </w:r>
      <w:r w:rsidRPr="00E554E4">
        <w:rPr>
          <w:rFonts w:asciiTheme="majorHAnsi" w:hAnsiTheme="majorHAnsi"/>
          <w:iCs/>
          <w:color w:val="000000"/>
          <w:shd w:val="clear" w:color="auto" w:fill="FFFFFF"/>
          <w:lang w:val="en-US"/>
        </w:rPr>
        <w:t>848–850</w:t>
      </w:r>
      <w:r w:rsidRPr="00E554E4">
        <w:rPr>
          <w:rFonts w:asciiTheme="majorHAnsi" w:hAnsiTheme="majorHAnsi"/>
          <w:i/>
          <w:iCs/>
          <w:color w:val="000000"/>
          <w:shd w:val="clear" w:color="auto" w:fill="FFFFFF"/>
          <w:lang w:val="en-US"/>
        </w:rPr>
        <w:t>.</w:t>
      </w:r>
    </w:p>
    <w:p w:rsidR="00E554E4" w:rsidRPr="00E554E4" w:rsidRDefault="00E554E4" w:rsidP="00E554E4">
      <w:pPr>
        <w:numPr>
          <w:ilvl w:val="0"/>
          <w:numId w:val="6"/>
        </w:numPr>
        <w:jc w:val="both"/>
        <w:rPr>
          <w:rFonts w:asciiTheme="majorHAnsi" w:hAnsiTheme="majorHAnsi" w:cs="Times New Roman"/>
          <w:bCs/>
          <w:color w:val="auto"/>
        </w:rPr>
      </w:pPr>
      <w:r w:rsidRPr="00E554E4">
        <w:rPr>
          <w:rFonts w:asciiTheme="majorHAnsi" w:hAnsiTheme="majorHAnsi"/>
          <w:lang w:val="en-US"/>
        </w:rPr>
        <w:t xml:space="preserve">Liu Y., </w:t>
      </w:r>
      <w:proofErr w:type="spellStart"/>
      <w:r w:rsidRPr="00E554E4">
        <w:rPr>
          <w:rFonts w:asciiTheme="majorHAnsi" w:hAnsiTheme="majorHAnsi"/>
          <w:lang w:val="en-US"/>
        </w:rPr>
        <w:t>Ou</w:t>
      </w:r>
      <w:proofErr w:type="spellEnd"/>
      <w:r w:rsidRPr="00E554E4">
        <w:rPr>
          <w:rFonts w:asciiTheme="majorHAnsi" w:hAnsiTheme="majorHAnsi"/>
        </w:rPr>
        <w:t xml:space="preserve"> </w:t>
      </w:r>
      <w:r w:rsidRPr="00E554E4">
        <w:rPr>
          <w:rFonts w:asciiTheme="majorHAnsi" w:hAnsiTheme="majorHAnsi"/>
          <w:lang w:val="en-US"/>
        </w:rPr>
        <w:t xml:space="preserve">F., Deng Y., Wu B., Liu R., Hua H., Guan Y., Chen R., </w:t>
      </w:r>
      <w:proofErr w:type="spellStart"/>
      <w:r w:rsidRPr="00E554E4">
        <w:rPr>
          <w:rFonts w:asciiTheme="majorHAnsi" w:hAnsiTheme="majorHAnsi"/>
          <w:lang w:val="en-US"/>
        </w:rPr>
        <w:t>Gjesteby</w:t>
      </w:r>
      <w:proofErr w:type="spellEnd"/>
      <w:r w:rsidRPr="00E554E4">
        <w:rPr>
          <w:rFonts w:asciiTheme="majorHAnsi" w:hAnsiTheme="majorHAnsi"/>
          <w:lang w:val="en-US"/>
        </w:rPr>
        <w:t xml:space="preserve"> L., Yang J., </w:t>
      </w:r>
      <w:proofErr w:type="spellStart"/>
      <w:r w:rsidRPr="00E554E4">
        <w:rPr>
          <w:rFonts w:asciiTheme="majorHAnsi" w:hAnsiTheme="majorHAnsi"/>
          <w:lang w:val="en-US"/>
        </w:rPr>
        <w:t>Vannier</w:t>
      </w:r>
      <w:proofErr w:type="spellEnd"/>
      <w:r w:rsidRPr="00E554E4">
        <w:rPr>
          <w:rFonts w:asciiTheme="majorHAnsi" w:hAnsiTheme="majorHAnsi"/>
          <w:lang w:val="en-US"/>
        </w:rPr>
        <w:t xml:space="preserve"> M.W., &amp; Wang G. Bibliometric Index for Academic Leadership. </w:t>
      </w:r>
      <w:proofErr w:type="spellStart"/>
      <w:r w:rsidRPr="00E554E4">
        <w:rPr>
          <w:rFonts w:asciiTheme="majorHAnsi" w:hAnsiTheme="majorHAnsi"/>
          <w:i/>
          <w:lang w:val="en-US"/>
        </w:rPr>
        <w:t>ArXiv</w:t>
      </w:r>
      <w:proofErr w:type="spellEnd"/>
      <w:r w:rsidRPr="00E554E4">
        <w:rPr>
          <w:rFonts w:asciiTheme="majorHAnsi" w:hAnsiTheme="majorHAnsi"/>
        </w:rPr>
        <w:t xml:space="preserve">. 2016. </w:t>
      </w:r>
      <w:r w:rsidRPr="00E554E4">
        <w:rPr>
          <w:rFonts w:asciiTheme="majorHAnsi" w:hAnsiTheme="majorHAnsi"/>
          <w:lang w:val="en-US"/>
        </w:rPr>
        <w:t>URL</w:t>
      </w:r>
      <w:r w:rsidRPr="00E554E4">
        <w:rPr>
          <w:rFonts w:asciiTheme="majorHAnsi" w:hAnsiTheme="majorHAnsi"/>
        </w:rPr>
        <w:t xml:space="preserve">: </w:t>
      </w:r>
      <w:r w:rsidRPr="00E554E4">
        <w:rPr>
          <w:rFonts w:asciiTheme="majorHAnsi" w:hAnsiTheme="majorHAnsi"/>
          <w:lang w:val="en-US"/>
        </w:rPr>
        <w:t>https://arxiv.org/abs/1610.03706</w:t>
      </w: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Система  оцінювання</w:t>
      </w:r>
    </w:p>
    <w:p w:rsidR="00482E9E" w:rsidRDefault="00482E9E">
      <w:pPr>
        <w:pStyle w:val="3"/>
        <w:rPr>
          <w:rFonts w:asciiTheme="majorHAnsi" w:hAnsiTheme="majorHAnsi"/>
        </w:rPr>
        <w:sectPr w:rsidR="00482E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55147F" w:rsidRPr="003A79D6" w:rsidTr="00482E9E">
        <w:tc>
          <w:tcPr>
            <w:tcW w:w="5670" w:type="dxa"/>
          </w:tcPr>
          <w:p w:rsidR="0055147F" w:rsidRPr="003A79D6" w:rsidRDefault="0055147F">
            <w:pPr>
              <w:pStyle w:val="3"/>
              <w:outlineLvl w:val="2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Критерії оцінювання </w:t>
            </w:r>
            <w:r w:rsidRPr="009C7C03">
              <w:rPr>
                <w:rFonts w:asciiTheme="majorHAnsi" w:hAnsiTheme="majorHAnsi"/>
              </w:rPr>
              <w:t xml:space="preserve">успішності </w:t>
            </w:r>
            <w:r w:rsidR="009D7748" w:rsidRPr="009C7C03">
              <w:rPr>
                <w:rFonts w:asciiTheme="majorHAnsi" w:hAnsiTheme="majorHAnsi"/>
              </w:rPr>
              <w:t>аспіранта</w:t>
            </w:r>
            <w:r w:rsidRPr="003A79D6">
              <w:rPr>
                <w:rFonts w:asciiTheme="majorHAnsi" w:hAnsiTheme="majorHAnsi"/>
              </w:rPr>
              <w:t xml:space="preserve"> </w:t>
            </w:r>
            <w:r w:rsidRPr="003A79D6">
              <w:rPr>
                <w:rFonts w:asciiTheme="majorHAnsi" w:hAnsiTheme="majorHAnsi"/>
              </w:rPr>
              <w:br/>
              <w:t>та розподіл балів</w:t>
            </w:r>
          </w:p>
          <w:p w:rsidR="00E554E4" w:rsidRDefault="00E554E4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Підсумкова оцінка розраховується як сума балів </w:t>
            </w:r>
            <w:r w:rsidR="00A00331">
              <w:rPr>
                <w:rFonts w:asciiTheme="majorHAnsi" w:hAnsiTheme="majorHAnsi"/>
                <w:color w:val="000000"/>
                <w:sz w:val="22"/>
                <w:szCs w:val="22"/>
              </w:rPr>
              <w:t>по таким критеріям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</w:p>
          <w:tbl>
            <w:tblPr>
              <w:tblStyle w:val="a9"/>
              <w:tblW w:w="534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543"/>
              <w:gridCol w:w="811"/>
            </w:tblGrid>
            <w:tr w:rsidR="00B22025" w:rsidRPr="003E7408" w:rsidTr="00040963">
              <w:trPr>
                <w:trHeight w:val="538"/>
              </w:trPr>
              <w:tc>
                <w:tcPr>
                  <w:tcW w:w="988" w:type="dxa"/>
                </w:tcPr>
                <w:p w:rsidR="00B22025" w:rsidRPr="003E7408" w:rsidRDefault="00B22025" w:rsidP="00B22025">
                  <w:pPr>
                    <w:pStyle w:val="12"/>
                    <w:ind w:right="-108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Види роботи*</w:t>
                  </w:r>
                </w:p>
              </w:tc>
              <w:tc>
                <w:tcPr>
                  <w:tcW w:w="3543" w:type="dxa"/>
                </w:tcPr>
                <w:p w:rsidR="00B22025" w:rsidRPr="003E7408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Критерії оцінювання</w:t>
                  </w:r>
                </w:p>
              </w:tc>
              <w:tc>
                <w:tcPr>
                  <w:tcW w:w="811" w:type="dxa"/>
                </w:tcPr>
                <w:p w:rsidR="00B22025" w:rsidRPr="003E7408" w:rsidRDefault="00B22025" w:rsidP="00B22025">
                  <w:pPr>
                    <w:pStyle w:val="12"/>
                    <w:ind w:left="-108" w:right="-6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Нарахування балів</w:t>
                  </w:r>
                </w:p>
              </w:tc>
            </w:tr>
            <w:tr w:rsidR="00B22025" w:rsidRPr="00A00331" w:rsidTr="00040963">
              <w:trPr>
                <w:trHeight w:val="227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1</w:t>
                  </w:r>
                </w:p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476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134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2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569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261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3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442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критичність аналізу у відповідях на завдання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207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4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496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254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5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918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Default="00B22025" w:rsidP="00B22025">
                  <w:pPr>
                    <w:pStyle w:val="12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Правильність оформлення літератури. Самостійність, структурованість, цілісність та грамотність текстів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rPr>
                <w:trHeight w:val="235"/>
              </w:trPr>
              <w:tc>
                <w:tcPr>
                  <w:tcW w:w="988" w:type="dxa"/>
                  <w:vMerge w:val="restart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6</w:t>
                  </w:r>
                </w:p>
              </w:tc>
              <w:tc>
                <w:tcPr>
                  <w:tcW w:w="3543" w:type="dxa"/>
                </w:tcPr>
                <w:p w:rsidR="00B22025" w:rsidRPr="005E7976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</w:t>
                  </w:r>
                </w:p>
              </w:tc>
            </w:tr>
            <w:tr w:rsidR="00B22025" w:rsidRPr="00A00331" w:rsidTr="00040963">
              <w:trPr>
                <w:trHeight w:val="703"/>
              </w:trPr>
              <w:tc>
                <w:tcPr>
                  <w:tcW w:w="988" w:type="dxa"/>
                  <w:vMerge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5E7976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5E7976">
                    <w:rPr>
                      <w:rFonts w:asciiTheme="majorHAnsi" w:hAnsiTheme="majorHAnsi"/>
                      <w:color w:val="000000"/>
                    </w:rPr>
                    <w:t>Конкретність, визначеність, обґрунтованість</w:t>
                  </w:r>
                  <w:r w:rsidRPr="005E7976">
                    <w:rPr>
                      <w:rFonts w:asciiTheme="majorHAnsi" w:hAnsiTheme="majorHAnsi"/>
                      <w:color w:val="000000"/>
                      <w:lang w:val="ru-RU"/>
                    </w:rPr>
                    <w:t xml:space="preserve">, </w:t>
                  </w:r>
                  <w:r w:rsidRPr="005E7976">
                    <w:rPr>
                      <w:rFonts w:asciiTheme="majorHAnsi" w:hAnsiTheme="majorHAnsi"/>
                      <w:color w:val="000000"/>
                    </w:rPr>
                    <w:t>оптимальність</w:t>
                  </w:r>
                  <w:r>
                    <w:rPr>
                      <w:rFonts w:asciiTheme="majorHAnsi" w:hAnsiTheme="majorHAnsi"/>
                      <w:color w:val="000000"/>
                    </w:rPr>
                    <w:t xml:space="preserve"> відповідей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9</w:t>
                  </w:r>
                </w:p>
              </w:tc>
            </w:tr>
            <w:tr w:rsidR="00B22025" w:rsidRPr="00A00331" w:rsidTr="00040963">
              <w:tc>
                <w:tcPr>
                  <w:tcW w:w="988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Поточне тестування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Безпомилковість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20</w:t>
                  </w:r>
                </w:p>
              </w:tc>
            </w:tr>
            <w:tr w:rsidR="00B22025" w:rsidRPr="00A00331" w:rsidTr="00040963">
              <w:tc>
                <w:tcPr>
                  <w:tcW w:w="988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Екзамен</w:t>
                  </w:r>
                </w:p>
              </w:tc>
              <w:tc>
                <w:tcPr>
                  <w:tcW w:w="3543" w:type="dxa"/>
                </w:tcPr>
                <w:p w:rsidR="00B22025" w:rsidRPr="00A00331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 xml:space="preserve">див. </w:t>
                  </w:r>
                  <w:r>
                    <w:rPr>
                      <w:rFonts w:asciiTheme="majorHAnsi" w:hAnsiTheme="majorHAnsi"/>
                      <w:color w:val="000000"/>
                    </w:rPr>
                    <w:t>табл.</w:t>
                  </w:r>
                </w:p>
              </w:tc>
              <w:tc>
                <w:tcPr>
                  <w:tcW w:w="811" w:type="dxa"/>
                </w:tcPr>
                <w:p w:rsidR="00B22025" w:rsidRPr="00A00331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20</w:t>
                  </w:r>
                </w:p>
              </w:tc>
            </w:tr>
            <w:tr w:rsidR="00922A2D" w:rsidRPr="00A00331" w:rsidTr="00427227">
              <w:tc>
                <w:tcPr>
                  <w:tcW w:w="4531" w:type="dxa"/>
                  <w:gridSpan w:val="2"/>
                </w:tcPr>
                <w:p w:rsidR="00922A2D" w:rsidRPr="00A00331" w:rsidRDefault="00922A2D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Всього</w:t>
                  </w:r>
                </w:p>
              </w:tc>
              <w:tc>
                <w:tcPr>
                  <w:tcW w:w="811" w:type="dxa"/>
                </w:tcPr>
                <w:p w:rsidR="00922A2D" w:rsidRPr="00A00331" w:rsidRDefault="00922A2D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100</w:t>
                  </w:r>
                </w:p>
              </w:tc>
            </w:tr>
          </w:tbl>
          <w:p w:rsidR="00E554E4" w:rsidRDefault="00D31A45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 - види роботи по темам, включа</w:t>
            </w:r>
            <w:r w:rsidR="002D668F">
              <w:rPr>
                <w:rFonts w:asciiTheme="majorHAnsi" w:hAnsiTheme="majorHAnsi"/>
                <w:color w:val="000000"/>
                <w:sz w:val="22"/>
                <w:szCs w:val="22"/>
              </w:rPr>
              <w:t>ють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роботу на заняттях та виконання завдань, які наведені у розділі «Особливості дисципліни»</w:t>
            </w:r>
          </w:p>
          <w:p w:rsidR="00482E9E" w:rsidRDefault="00482E9E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E554E4" w:rsidRDefault="00CD5BB1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Екзамен</w:t>
            </w:r>
            <w:r w:rsidR="00482E9E">
              <w:rPr>
                <w:rFonts w:asciiTheme="majorHAnsi" w:hAnsiTheme="majorHAnsi"/>
                <w:color w:val="000000"/>
                <w:sz w:val="22"/>
                <w:szCs w:val="22"/>
              </w:rPr>
              <w:t>, як підсумкова форма контролю,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передбачає відповіді на два теоретичні питання та одне практичне завдання.</w:t>
            </w:r>
          </w:p>
          <w:p w:rsidR="00CD5BB1" w:rsidRPr="00CD5BB1" w:rsidRDefault="00CD5BB1" w:rsidP="00E554E4">
            <w:pPr>
              <w:pStyle w:val="12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55147F" w:rsidRPr="003A79D6" w:rsidRDefault="0055147F">
            <w:pPr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4536" w:type="dxa"/>
            <w:hideMark/>
          </w:tcPr>
          <w:p w:rsidR="0055147F" w:rsidRPr="003A79D6" w:rsidRDefault="0055147F">
            <w:pPr>
              <w:pStyle w:val="3"/>
              <w:outlineLvl w:val="2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Шкала оцінювання </w:t>
            </w:r>
          </w:p>
          <w:tbl>
            <w:tblPr>
              <w:tblStyle w:val="a9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55147F" w:rsidRPr="003A79D6" w:rsidTr="00D31A45"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Національна</w:t>
                  </w:r>
                  <w:r w:rsidRPr="00CD5BB1">
                    <w:rPr>
                      <w:rFonts w:asciiTheme="majorHAnsi" w:eastAsiaTheme="minorHAnsi" w:hAnsiTheme="majorHAnsi"/>
                      <w:lang w:eastAsia="ru-RU"/>
                    </w:rPr>
                    <w:t xml:space="preserve"> </w:t>
                  </w: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val="en-US" w:eastAsia="ru-RU"/>
                    </w:rPr>
                    <w:t>ECTS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A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B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C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D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E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 xml:space="preserve">Незадовільно </w:t>
                  </w:r>
                  <w:r w:rsidRPr="003A79D6">
                    <w:rPr>
                      <w:rFonts w:asciiTheme="majorHAnsi" w:hAnsiTheme="majorHAnsi"/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FX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Незадовільно</w:t>
                  </w:r>
                </w:p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(потрібне повторне вивчення)</w:t>
                  </w:r>
                </w:p>
                <w:p w:rsidR="00CD5BB1" w:rsidRPr="003A79D6" w:rsidRDefault="00CD5BB1" w:rsidP="00CD5BB1">
                  <w:pPr>
                    <w:ind w:left="-843"/>
                    <w:rPr>
                      <w:rFonts w:asciiTheme="majorHAnsi" w:hAnsiTheme="majorHAnsi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F</w:t>
                  </w:r>
                </w:p>
              </w:tc>
            </w:tr>
          </w:tbl>
          <w:p w:rsidR="0055147F" w:rsidRDefault="00482E9E">
            <w:pPr>
              <w:rPr>
                <w:rFonts w:asciiTheme="majorHAnsi" w:hAnsiTheme="majorHAnsi"/>
                <w:b/>
                <w:color w:val="000000"/>
              </w:rPr>
            </w:pPr>
            <w:r w:rsidRPr="00CD5BB1">
              <w:rPr>
                <w:rFonts w:asciiTheme="majorHAnsi" w:hAnsiTheme="majorHAnsi"/>
                <w:b/>
                <w:color w:val="000000"/>
              </w:rPr>
              <w:t>Критерії оцінювання підсумкового екзамену: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647"/>
            </w:tblGrid>
            <w:tr w:rsidR="00482E9E" w:rsidTr="00505CB4">
              <w:tc>
                <w:tcPr>
                  <w:tcW w:w="3681" w:type="dxa"/>
                </w:tcPr>
                <w:p w:rsidR="00482E9E" w:rsidRPr="00D53126" w:rsidRDefault="00482E9E">
                  <w:pPr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  <w:t>Критерії оцінювання</w:t>
                  </w:r>
                </w:p>
              </w:tc>
              <w:tc>
                <w:tcPr>
                  <w:tcW w:w="647" w:type="dxa"/>
                </w:tcPr>
                <w:p w:rsidR="00482E9E" w:rsidRPr="00D53126" w:rsidRDefault="00482E9E">
                  <w:pPr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  <w:t>Бали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 w:rsidP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Глибоке знання</w:t>
                  </w:r>
                  <w:r w:rsidRPr="00D53126">
                    <w:rPr>
                      <w:rFonts w:asciiTheme="majorHAnsi" w:hAnsiTheme="majorHAns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навчального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матеріа-лу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. 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Практичне завдання виконано повно, з глибоким обґрунтуванням. Можуть бути незначні неточності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20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-18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 w:rsidP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Глибокий рівень знань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в обсязі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обов’яз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softHyphen/>
                    <w:t xml:space="preserve">кового матеріалу.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П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рактичне завдання </w:t>
                  </w:r>
                  <w:r w:rsidR="00864A88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виконано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повно, з глибоким обґрунтуванням.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Відповіді можуть  містити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певні неточності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 w:rsidP="00864A88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7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Міцні знання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матеріалу, що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вивчаєть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-ся, та його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практичного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застосуван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-ня. Відповіді можуть бути не повними, з незначними помилками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 w:rsidP="00864A88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4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 w:rsidP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основних фундаментальних положень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. 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Відповіді містять деякі помилки.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9-11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основних фундаментальних положень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матеріалу. Незнання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окремих (непринципових) питань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з матеріалу дисципліни</w:t>
                  </w:r>
                </w:p>
              </w:tc>
              <w:tc>
                <w:tcPr>
                  <w:tcW w:w="647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6-8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Знання та вміння фрагментарні, слабкі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3-5</w:t>
                  </w:r>
                </w:p>
              </w:tc>
            </w:tr>
            <w:tr w:rsidR="00D53126" w:rsidTr="00505CB4">
              <w:tc>
                <w:tcPr>
                  <w:tcW w:w="3681" w:type="dxa"/>
                </w:tcPr>
                <w:p w:rsidR="00D53126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Відсутність знань значної частини матеріалу</w:t>
                  </w:r>
                </w:p>
              </w:tc>
              <w:tc>
                <w:tcPr>
                  <w:tcW w:w="647" w:type="dxa"/>
                </w:tcPr>
                <w:p w:rsidR="00D53126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</w:tr>
          </w:tbl>
          <w:p w:rsidR="00482E9E" w:rsidRPr="003A79D6" w:rsidRDefault="00482E9E">
            <w:pPr>
              <w:rPr>
                <w:rFonts w:asciiTheme="majorHAnsi" w:hAnsiTheme="majorHAnsi"/>
                <w:lang w:eastAsia="ru-RU"/>
              </w:rPr>
            </w:pPr>
          </w:p>
        </w:tc>
      </w:tr>
    </w:tbl>
    <w:p w:rsidR="00CD5BB1" w:rsidRDefault="00CD5BB1" w:rsidP="0055147F">
      <w:pPr>
        <w:pStyle w:val="2"/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lastRenderedPageBreak/>
        <w:t>Норми академічної  етики і політика курсу</w:t>
      </w:r>
    </w:p>
    <w:p w:rsidR="006D5830" w:rsidRPr="006D5830" w:rsidRDefault="006D5830" w:rsidP="006D5830">
      <w:pPr>
        <w:jc w:val="both"/>
        <w:rPr>
          <w:rFonts w:asciiTheme="majorHAnsi" w:hAnsiTheme="majorHAnsi" w:cs="Times New Roman"/>
          <w:szCs w:val="24"/>
        </w:rPr>
      </w:pPr>
      <w:r w:rsidRPr="006D5830">
        <w:rPr>
          <w:rFonts w:asciiTheme="majorHAnsi" w:hAnsiTheme="majorHAnsi" w:cs="Times New Roman"/>
          <w:szCs w:val="24"/>
        </w:rPr>
        <w:t>Аспірант повинен дотримуватися «Кодексу етики академічних взаємовідносин та доброчесності НТУ «ХПІ»»: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</w:r>
    </w:p>
    <w:p w:rsidR="0055147F" w:rsidRPr="003A79D6" w:rsidRDefault="0055147F" w:rsidP="0055147F">
      <w:pPr>
        <w:rPr>
          <w:rFonts w:asciiTheme="majorHAnsi" w:hAnsiTheme="majorHAnsi"/>
        </w:rPr>
      </w:pPr>
      <w:r w:rsidRPr="003A79D6">
        <w:rPr>
          <w:rFonts w:asciiTheme="majorHAnsi" w:hAnsiTheme="majorHAnsi"/>
        </w:rPr>
        <w:t xml:space="preserve">Нормативно-правове забезпечення впровадження принципів академічної доброчесності НТУ «ХПІ» розміщено на сайті: </w:t>
      </w:r>
      <w:hyperlink r:id="rId9" w:history="1">
        <w:r w:rsidRPr="003A79D6">
          <w:rPr>
            <w:rStyle w:val="a8"/>
            <w:rFonts w:asciiTheme="majorHAnsi" w:hAnsiTheme="majorHAnsi"/>
          </w:rPr>
          <w:t>http://blogs.kpi.kharkov.ua/v2/nv/akademichna-dobrochesnist/</w:t>
        </w:r>
      </w:hyperlink>
      <w:r w:rsidRPr="003A79D6">
        <w:rPr>
          <w:rFonts w:asciiTheme="majorHAnsi" w:hAnsiTheme="majorHAnsi"/>
        </w:rPr>
        <w:t xml:space="preserve"> </w:t>
      </w:r>
    </w:p>
    <w:p w:rsidR="0055147F" w:rsidRPr="003A79D6" w:rsidRDefault="0055147F" w:rsidP="0055147F">
      <w:pPr>
        <w:rPr>
          <w:rFonts w:asciiTheme="majorHAnsi" w:hAnsiTheme="majorHAnsi"/>
        </w:rPr>
      </w:pPr>
    </w:p>
    <w:p w:rsidR="00F95E25" w:rsidRDefault="00F95E25" w:rsidP="0055147F">
      <w:pPr>
        <w:pStyle w:val="2"/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Погодження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2919"/>
      </w:tblGrid>
      <w:tr w:rsidR="00431E93" w:rsidRPr="003A79D6" w:rsidTr="0055147F">
        <w:tc>
          <w:tcPr>
            <w:tcW w:w="1720" w:type="pct"/>
            <w:hideMark/>
          </w:tcPr>
          <w:p w:rsidR="00431E93" w:rsidRPr="007164A4" w:rsidRDefault="00431E93" w:rsidP="00431E93">
            <w:pPr>
              <w:rPr>
                <w:rFonts w:asciiTheme="majorHAnsi" w:hAnsiTheme="majorHAnsi"/>
              </w:rPr>
            </w:pPr>
            <w:proofErr w:type="spellStart"/>
            <w:r w:rsidRPr="007164A4">
              <w:rPr>
                <w:rFonts w:asciiTheme="majorHAnsi" w:hAnsiTheme="majorHAnsi"/>
              </w:rPr>
              <w:t>Силабус</w:t>
            </w:r>
            <w:proofErr w:type="spellEnd"/>
            <w:r w:rsidRPr="007164A4">
              <w:rPr>
                <w:rFonts w:asciiTheme="majorHAnsi" w:hAnsiTheme="majorHAnsi"/>
              </w:rPr>
              <w:t xml:space="preserve"> погоджено</w:t>
            </w:r>
          </w:p>
        </w:tc>
        <w:tc>
          <w:tcPr>
            <w:tcW w:w="1720" w:type="pct"/>
          </w:tcPr>
          <w:p w:rsidR="00431E93" w:rsidRPr="007164A4" w:rsidRDefault="00431E93" w:rsidP="00431E93">
            <w:pPr>
              <w:rPr>
                <w:rFonts w:asciiTheme="majorHAnsi" w:hAnsiTheme="majorHAnsi"/>
              </w:rPr>
            </w:pPr>
            <w:r w:rsidRPr="007164A4">
              <w:rPr>
                <w:rFonts w:asciiTheme="majorHAnsi" w:hAnsiTheme="majorHAnsi"/>
              </w:rPr>
              <w:t>Дата погодження, підпис</w:t>
            </w:r>
          </w:p>
          <w:p w:rsidR="00431E93" w:rsidRPr="007164A4" w:rsidRDefault="00431E93" w:rsidP="00431E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26.06.2023</w:t>
            </w:r>
            <w:r w:rsidRPr="00E122B6">
              <w:rPr>
                <w:noProof/>
                <w:lang w:eastAsia="uk-UA"/>
              </w:rPr>
              <w:drawing>
                <wp:inline distT="0" distB="0" distL="0" distR="0" wp14:anchorId="2CA3E963" wp14:editId="273D35B6">
                  <wp:extent cx="1057275" cy="619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  <w:hideMark/>
          </w:tcPr>
          <w:p w:rsidR="00431E93" w:rsidRPr="007164A4" w:rsidRDefault="00431E93" w:rsidP="00431E93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7164A4">
              <w:rPr>
                <w:rFonts w:asciiTheme="majorHAnsi" w:eastAsiaTheme="minorHAnsi" w:hAnsiTheme="majorHAnsi"/>
              </w:rPr>
              <w:t>Завідувач кафедри</w:t>
            </w:r>
          </w:p>
          <w:p w:rsidR="00431E93" w:rsidRPr="007164A4" w:rsidRDefault="00431E93" w:rsidP="00431E93">
            <w:pPr>
              <w:rPr>
                <w:rFonts w:asciiTheme="majorHAnsi" w:hAnsiTheme="majorHAnsi"/>
              </w:rPr>
            </w:pPr>
            <w:r w:rsidRPr="007164A4">
              <w:rPr>
                <w:rFonts w:asciiTheme="majorHAnsi" w:hAnsiTheme="majorHAnsi"/>
              </w:rPr>
              <w:t>Олександр РОМАНОВСЬКИЙ</w:t>
            </w:r>
          </w:p>
        </w:tc>
      </w:tr>
      <w:tr w:rsidR="00431E93" w:rsidRPr="003A79D6" w:rsidTr="0055147F">
        <w:tc>
          <w:tcPr>
            <w:tcW w:w="1720" w:type="pct"/>
          </w:tcPr>
          <w:p w:rsidR="00431E93" w:rsidRPr="007164A4" w:rsidRDefault="00431E93" w:rsidP="00431E93">
            <w:pPr>
              <w:rPr>
                <w:rFonts w:asciiTheme="majorHAnsi" w:hAnsiTheme="majorHAnsi"/>
              </w:rPr>
            </w:pPr>
          </w:p>
        </w:tc>
        <w:tc>
          <w:tcPr>
            <w:tcW w:w="1720" w:type="pct"/>
          </w:tcPr>
          <w:p w:rsidR="00431E93" w:rsidRPr="007164A4" w:rsidRDefault="00431E93" w:rsidP="00431E93">
            <w:pPr>
              <w:rPr>
                <w:rFonts w:asciiTheme="majorHAnsi" w:hAnsiTheme="majorHAnsi"/>
              </w:rPr>
            </w:pPr>
            <w:r w:rsidRPr="007164A4">
              <w:rPr>
                <w:rFonts w:asciiTheme="majorHAnsi" w:hAnsiTheme="majorHAnsi"/>
              </w:rPr>
              <w:t>Дата погодження, підпис</w:t>
            </w:r>
          </w:p>
          <w:p w:rsidR="00431E93" w:rsidRPr="007164A4" w:rsidRDefault="00431E93" w:rsidP="00431E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26.06.2023</w:t>
            </w:r>
            <w:r w:rsidRPr="00964BDA">
              <w:rPr>
                <w:rFonts w:ascii="Calibri" w:eastAsia="Calibri" w:hAnsi="Calibri" w:cs="Calibri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AF93A8E" wp14:editId="46486028">
                  <wp:extent cx="99060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  <w:hideMark/>
          </w:tcPr>
          <w:p w:rsidR="00431E93" w:rsidRPr="007164A4" w:rsidRDefault="00431E93" w:rsidP="00431E93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7164A4">
              <w:rPr>
                <w:rFonts w:asciiTheme="majorHAnsi" w:eastAsiaTheme="minorHAnsi" w:hAnsiTheme="majorHAnsi"/>
              </w:rPr>
              <w:t>Гарант О</w:t>
            </w:r>
            <w:r>
              <w:rPr>
                <w:rFonts w:asciiTheme="majorHAnsi" w:eastAsiaTheme="minorHAnsi" w:hAnsiTheme="majorHAnsi"/>
              </w:rPr>
              <w:t>Н</w:t>
            </w:r>
            <w:r w:rsidRPr="007164A4">
              <w:rPr>
                <w:rFonts w:asciiTheme="majorHAnsi" w:eastAsiaTheme="minorHAnsi" w:hAnsiTheme="majorHAnsi"/>
              </w:rPr>
              <w:t>П</w:t>
            </w:r>
          </w:p>
          <w:p w:rsidR="00431E93" w:rsidRPr="007164A4" w:rsidRDefault="00431E93" w:rsidP="00431E93">
            <w:pPr>
              <w:rPr>
                <w:rFonts w:asciiTheme="majorHAnsi" w:hAnsiTheme="majorHAnsi"/>
              </w:rPr>
            </w:pPr>
            <w:r w:rsidRPr="007164A4">
              <w:rPr>
                <w:rFonts w:asciiTheme="majorHAnsi" w:hAnsiTheme="majorHAnsi"/>
              </w:rPr>
              <w:t>Ольга ІГНАТЮК</w:t>
            </w: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rPr>
          <w:rFonts w:asciiTheme="majorHAnsi" w:hAnsiTheme="majorHAnsi"/>
        </w:rPr>
      </w:pPr>
    </w:p>
    <w:p w:rsidR="008D4CAD" w:rsidRPr="003A79D6" w:rsidRDefault="008D4CAD">
      <w:pPr>
        <w:rPr>
          <w:rFonts w:asciiTheme="majorHAnsi" w:hAnsiTheme="majorHAnsi"/>
        </w:rPr>
      </w:pPr>
    </w:p>
    <w:sectPr w:rsidR="008D4CAD" w:rsidRPr="003A79D6" w:rsidSect="00482E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0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EC6"/>
    <w:multiLevelType w:val="hybridMultilevel"/>
    <w:tmpl w:val="C24A24CC"/>
    <w:lvl w:ilvl="0" w:tplc="1F6AB0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AE246A"/>
    <w:multiLevelType w:val="hybridMultilevel"/>
    <w:tmpl w:val="CCFA1314"/>
    <w:lvl w:ilvl="0" w:tplc="CCA6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4A91"/>
    <w:multiLevelType w:val="hybridMultilevel"/>
    <w:tmpl w:val="5016EBA2"/>
    <w:lvl w:ilvl="0" w:tplc="2F8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74ED"/>
    <w:multiLevelType w:val="hybridMultilevel"/>
    <w:tmpl w:val="FD40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D39CA"/>
    <w:multiLevelType w:val="hybridMultilevel"/>
    <w:tmpl w:val="5A26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86B09"/>
    <w:multiLevelType w:val="hybridMultilevel"/>
    <w:tmpl w:val="758C1FCC"/>
    <w:lvl w:ilvl="0" w:tplc="6242F7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D"/>
    <w:rsid w:val="00004FF3"/>
    <w:rsid w:val="00070FC9"/>
    <w:rsid w:val="000B4A84"/>
    <w:rsid w:val="000E7DC7"/>
    <w:rsid w:val="00110BDA"/>
    <w:rsid w:val="001636CD"/>
    <w:rsid w:val="002710EC"/>
    <w:rsid w:val="00296C41"/>
    <w:rsid w:val="002D668F"/>
    <w:rsid w:val="00355C7C"/>
    <w:rsid w:val="003A79D6"/>
    <w:rsid w:val="003E2E8A"/>
    <w:rsid w:val="003E7408"/>
    <w:rsid w:val="00431E93"/>
    <w:rsid w:val="00456D21"/>
    <w:rsid w:val="00475397"/>
    <w:rsid w:val="00482E9E"/>
    <w:rsid w:val="004A16C6"/>
    <w:rsid w:val="00504FE5"/>
    <w:rsid w:val="00505CB4"/>
    <w:rsid w:val="005153F1"/>
    <w:rsid w:val="00526A2D"/>
    <w:rsid w:val="005468B1"/>
    <w:rsid w:val="00550FA4"/>
    <w:rsid w:val="0055147F"/>
    <w:rsid w:val="00561D89"/>
    <w:rsid w:val="005E7976"/>
    <w:rsid w:val="00622302"/>
    <w:rsid w:val="006404CB"/>
    <w:rsid w:val="006D5830"/>
    <w:rsid w:val="007D5501"/>
    <w:rsid w:val="0085072B"/>
    <w:rsid w:val="00864A88"/>
    <w:rsid w:val="0089408B"/>
    <w:rsid w:val="008C3FDD"/>
    <w:rsid w:val="008D4CAD"/>
    <w:rsid w:val="008D7E5C"/>
    <w:rsid w:val="00922A2D"/>
    <w:rsid w:val="00934791"/>
    <w:rsid w:val="009C4891"/>
    <w:rsid w:val="009C7C03"/>
    <w:rsid w:val="009D7748"/>
    <w:rsid w:val="00A00331"/>
    <w:rsid w:val="00A15357"/>
    <w:rsid w:val="00B22025"/>
    <w:rsid w:val="00B41AF0"/>
    <w:rsid w:val="00B83372"/>
    <w:rsid w:val="00B9748A"/>
    <w:rsid w:val="00C23EA3"/>
    <w:rsid w:val="00C46E78"/>
    <w:rsid w:val="00C66B37"/>
    <w:rsid w:val="00CA5D6B"/>
    <w:rsid w:val="00CA7110"/>
    <w:rsid w:val="00CD5BB1"/>
    <w:rsid w:val="00D31A45"/>
    <w:rsid w:val="00D4700A"/>
    <w:rsid w:val="00D53126"/>
    <w:rsid w:val="00D80FFF"/>
    <w:rsid w:val="00DA3D3F"/>
    <w:rsid w:val="00DB20E0"/>
    <w:rsid w:val="00DD686C"/>
    <w:rsid w:val="00E23D87"/>
    <w:rsid w:val="00E554E4"/>
    <w:rsid w:val="00EC579C"/>
    <w:rsid w:val="00EE0EF2"/>
    <w:rsid w:val="00F76431"/>
    <w:rsid w:val="00F95E25"/>
    <w:rsid w:val="00FA74C8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7DE8-08D4-420D-95EC-18DCBDE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78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55147F"/>
    <w:pPr>
      <w:outlineLvl w:val="0"/>
    </w:pPr>
    <w:rPr>
      <w:rFonts w:eastAsia="Times New Roman" w:cs="Times New Roman"/>
      <w:b/>
      <w:bCs/>
      <w:color w:val="A0001B"/>
      <w:sz w:val="36"/>
      <w:szCs w:val="36"/>
    </w:rPr>
  </w:style>
  <w:style w:type="paragraph" w:styleId="2">
    <w:name w:val="heading 2"/>
    <w:basedOn w:val="a"/>
    <w:link w:val="20"/>
    <w:uiPriority w:val="9"/>
    <w:qFormat/>
    <w:rsid w:val="00504FE5"/>
    <w:pPr>
      <w:widowControl w:val="0"/>
      <w:autoSpaceDE w:val="0"/>
      <w:autoSpaceDN w:val="0"/>
      <w:spacing w:before="65"/>
      <w:ind w:left="334" w:right="700"/>
      <w:jc w:val="center"/>
      <w:outlineLvl w:val="1"/>
    </w:pPr>
    <w:rPr>
      <w:rFonts w:eastAsia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147F"/>
    <w:pPr>
      <w:outlineLvl w:val="3"/>
    </w:pPr>
    <w:rPr>
      <w:rFonts w:eastAsia="Times New Roman" w:cs="Times New Roman"/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04FE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04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504FE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50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інтервалів Знак"/>
    <w:link w:val="a5"/>
    <w:uiPriority w:val="1"/>
    <w:rsid w:val="00504F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4FE5"/>
    <w:pPr>
      <w:widowControl w:val="0"/>
      <w:autoSpaceDE w:val="0"/>
      <w:autoSpaceDN w:val="0"/>
      <w:ind w:left="553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147F"/>
    <w:rPr>
      <w:rFonts w:eastAsia="Times New Roman" w:cs="Times New Roman"/>
      <w:b/>
      <w:bCs/>
      <w:color w:val="A0001B"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55147F"/>
    <w:rPr>
      <w:rFonts w:eastAsia="Times New Roman" w:cs="Times New Roman"/>
      <w:color w:val="A0001B"/>
      <w:lang w:val="uk-UA"/>
    </w:rPr>
  </w:style>
  <w:style w:type="character" w:styleId="a8">
    <w:name w:val="Hyperlink"/>
    <w:basedOn w:val="a0"/>
    <w:uiPriority w:val="99"/>
    <w:semiHidden/>
    <w:unhideWhenUsed/>
    <w:rsid w:val="0055147F"/>
    <w:rPr>
      <w:color w:val="A0001B"/>
      <w:u w:val="single"/>
      <w:lang w:val="uk-UA"/>
    </w:rPr>
  </w:style>
  <w:style w:type="paragraph" w:customStyle="1" w:styleId="Normalcentered">
    <w:name w:val="Normal centered"/>
    <w:basedOn w:val="a"/>
    <w:qFormat/>
    <w:rsid w:val="0055147F"/>
    <w:pPr>
      <w:jc w:val="center"/>
    </w:pPr>
  </w:style>
  <w:style w:type="paragraph" w:customStyle="1" w:styleId="Normalcenteredbold">
    <w:name w:val="Normal centered bold"/>
    <w:basedOn w:val="Normalcentered"/>
    <w:qFormat/>
    <w:locked/>
    <w:rsid w:val="0055147F"/>
    <w:rPr>
      <w:b/>
      <w:bCs/>
      <w:sz w:val="28"/>
      <w:szCs w:val="24"/>
    </w:rPr>
  </w:style>
  <w:style w:type="paragraph" w:customStyle="1" w:styleId="11">
    <w:name w:val="Звичайний1"/>
    <w:uiPriority w:val="99"/>
    <w:semiHidden/>
    <w:rsid w:val="0055147F"/>
    <w:rPr>
      <w:rFonts w:ascii="Calibri" w:eastAsia="Calibri" w:hAnsi="Calibri" w:cs="Calibri"/>
      <w:color w:val="000000"/>
      <w:u w:color="000000"/>
      <w:lang w:eastAsia="ru-RU"/>
    </w:rPr>
  </w:style>
  <w:style w:type="table" w:styleId="a9">
    <w:name w:val="Table Grid"/>
    <w:basedOn w:val="a1"/>
    <w:uiPriority w:val="39"/>
    <w:rsid w:val="005514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147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5147F"/>
    <w:rPr>
      <w:rFonts w:ascii="Tahoma" w:hAnsi="Tahoma" w:cs="Tahoma"/>
      <w:color w:val="000000" w:themeColor="text1"/>
      <w:sz w:val="16"/>
      <w:szCs w:val="16"/>
      <w:lang w:val="uk-UA"/>
    </w:rPr>
  </w:style>
  <w:style w:type="paragraph" w:customStyle="1" w:styleId="21">
    <w:name w:val="Абзац списка2"/>
    <w:basedOn w:val="a"/>
    <w:uiPriority w:val="99"/>
    <w:rsid w:val="003A79D6"/>
    <w:pPr>
      <w:spacing w:after="200" w:line="276" w:lineRule="auto"/>
      <w:ind w:left="720"/>
    </w:pPr>
    <w:rPr>
      <w:rFonts w:ascii="Calibri" w:eastAsia="Times New Roman" w:hAnsi="Calibri" w:cs="Calibri"/>
      <w:color w:val="auto"/>
      <w:lang w:val="ru-RU"/>
    </w:rPr>
  </w:style>
  <w:style w:type="character" w:customStyle="1" w:styleId="22">
    <w:name w:val="Основной текст (2)"/>
    <w:uiPriority w:val="99"/>
    <w:rsid w:val="00526A2D"/>
    <w:rPr>
      <w:rFonts w:ascii="Arial Unicode MS" w:eastAsia="Arial Unicode MS" w:hAnsi="Arial Unicode MS" w:cs="Arial Unicode MS" w:hint="eastAsia"/>
      <w:color w:val="000000"/>
      <w:sz w:val="26"/>
      <w:szCs w:val="26"/>
      <w:lang w:val="uk-UA" w:eastAsia="ru-RU"/>
    </w:rPr>
  </w:style>
  <w:style w:type="character" w:styleId="ac">
    <w:name w:val="Strong"/>
    <w:basedOn w:val="a0"/>
    <w:uiPriority w:val="99"/>
    <w:qFormat/>
    <w:rsid w:val="00F95E25"/>
    <w:rPr>
      <w:b/>
      <w:bCs/>
    </w:rPr>
  </w:style>
  <w:style w:type="paragraph" w:customStyle="1" w:styleId="12">
    <w:name w:val="Обычный1"/>
    <w:rsid w:val="00DB20E0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val="uk-UA"/>
    </w:rPr>
  </w:style>
  <w:style w:type="paragraph" w:customStyle="1" w:styleId="7">
    <w:name w:val="Знак Знак7 Знак Знак"/>
    <w:basedOn w:val="a"/>
    <w:rsid w:val="00DA3D3F"/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8">
    <w:name w:val="Основной текст (8)_"/>
    <w:link w:val="81"/>
    <w:locked/>
    <w:rsid w:val="00E554E4"/>
    <w:rPr>
      <w:rFonts w:ascii="Arial Unicode MS" w:eastAsia="Arial Unicode MS" w:hAnsi="Arial Unicode MS" w:cs="Arial Unicode MS"/>
      <w:b/>
      <w:bCs/>
      <w:color w:val="000000"/>
      <w:sz w:val="19"/>
      <w:szCs w:val="19"/>
      <w:shd w:val="clear" w:color="auto" w:fill="FFFFFF"/>
      <w:lang w:val="uk-UA"/>
    </w:rPr>
  </w:style>
  <w:style w:type="paragraph" w:customStyle="1" w:styleId="81">
    <w:name w:val="Основной текст (8)1"/>
    <w:basedOn w:val="a"/>
    <w:link w:val="8"/>
    <w:rsid w:val="00E554E4"/>
    <w:pPr>
      <w:widowControl w:val="0"/>
      <w:shd w:val="clear" w:color="auto" w:fill="FFFFFF"/>
      <w:spacing w:line="230" w:lineRule="exact"/>
      <w:jc w:val="right"/>
    </w:pPr>
    <w:rPr>
      <w:rFonts w:ascii="Arial Unicode MS" w:eastAsia="Arial Unicode MS" w:hAnsi="Arial Unicode MS" w:cs="Arial Unicode MS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i.kharkov.ua/uk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blogs.kpi.kharkov.ua/v2/nv/akademichna-dobrochesn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11789</Words>
  <Characters>6721</Characters>
  <Application>Microsoft Office Word</Application>
  <DocSecurity>0</DocSecurity>
  <Lines>56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«МЕТОДИ ТА МЕТОДОЛОГІЯ ПЕДАГОГІЧНОГО ДОСЛІДЖЕННЯ»</vt:lpstr>
      <vt:lpstr>«МЕТОДИ ТА МЕТОДОЛОГІЯ ПЕДАГОГІЧНОГО ДОСЛІДЖЕННЯ»</vt:lpstr>
    </vt:vector>
  </TitlesOfParts>
  <Company>SPecialiST RePack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«МЕТОДИ ТА МЕТОДОЛОГІЯ ПЕДАГОГІЧНОГО ДОСЛІДЖЕННЯ»</dc:title>
  <dc:subject/>
  <dc:creator>Пользователь</dc:creator>
  <cp:keywords/>
  <dc:description/>
  <cp:lastModifiedBy>Світлана</cp:lastModifiedBy>
  <cp:revision>7</cp:revision>
  <dcterms:created xsi:type="dcterms:W3CDTF">2023-08-28T10:26:00Z</dcterms:created>
  <dcterms:modified xsi:type="dcterms:W3CDTF">2023-08-29T11:09:00Z</dcterms:modified>
</cp:coreProperties>
</file>