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980"/>
        <w:gridCol w:w="6095"/>
        <w:gridCol w:w="1836"/>
      </w:tblGrid>
      <w:tr w:rsidR="00CD1FBA" w:rsidRPr="00F55CBF" w:rsidTr="00DC3F5B">
        <w:trPr>
          <w:trHeight w:val="985"/>
        </w:trPr>
        <w:tc>
          <w:tcPr>
            <w:tcW w:w="1980" w:type="dxa"/>
            <w:vMerge w:val="restart"/>
          </w:tcPr>
          <w:p w:rsidR="00CD1FBA" w:rsidRPr="00F55CBF" w:rsidRDefault="00711E43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CD1FBA" w:rsidRPr="00F55CBF" w:rsidRDefault="00CD1FBA" w:rsidP="00DC3F5B">
            <w:pPr>
              <w:pStyle w:val="Normalcenteredbold"/>
            </w:pPr>
            <w:r w:rsidRPr="00F55CBF">
              <w:t>Силабус освітнього компонента</w:t>
            </w:r>
          </w:p>
          <w:p w:rsidR="00CD1FBA" w:rsidRPr="00F55CBF" w:rsidRDefault="00CD1FBA" w:rsidP="00DC3F5B">
            <w:pPr>
              <w:pStyle w:val="Normalcentered"/>
            </w:pPr>
            <w:r w:rsidRPr="00F55CBF">
              <w:t>Програма навчальної дисципліни</w:t>
            </w:r>
          </w:p>
        </w:tc>
        <w:tc>
          <w:tcPr>
            <w:tcW w:w="1836" w:type="dxa"/>
            <w:vMerge w:val="restart"/>
          </w:tcPr>
          <w:p w:rsidR="00CD1FBA" w:rsidRPr="00F55CBF" w:rsidRDefault="00711E43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65200" cy="965200"/>
                  <wp:effectExtent l="1905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BA" w:rsidRPr="00F55CBF" w:rsidTr="00DC3F5B">
        <w:trPr>
          <w:trHeight w:val="693"/>
        </w:trPr>
        <w:tc>
          <w:tcPr>
            <w:tcW w:w="1980" w:type="dxa"/>
            <w:vMerge/>
          </w:tcPr>
          <w:p w:rsidR="00CD1FBA" w:rsidRPr="00F55CBF" w:rsidRDefault="00CD1FBA" w:rsidP="00DC3F5B"/>
        </w:tc>
        <w:tc>
          <w:tcPr>
            <w:tcW w:w="6095" w:type="dxa"/>
            <w:vAlign w:val="center"/>
          </w:tcPr>
          <w:p w:rsidR="00CD1FBA" w:rsidRPr="004F56CF" w:rsidRDefault="004F56CF" w:rsidP="00DC3F5B">
            <w:pPr>
              <w:pStyle w:val="1"/>
            </w:pPr>
            <w:r>
              <w:rPr>
                <w:lang w:val="ru-RU"/>
              </w:rPr>
              <w:t xml:space="preserve">Психотехнології в діяльності </w:t>
            </w:r>
            <w:r>
              <w:rPr>
                <w:lang w:val="en-US"/>
              </w:rPr>
              <w:t xml:space="preserve">HR </w:t>
            </w:r>
            <w:r>
              <w:t>менеджера</w:t>
            </w:r>
          </w:p>
        </w:tc>
        <w:tc>
          <w:tcPr>
            <w:tcW w:w="1836" w:type="dxa"/>
            <w:vMerge/>
          </w:tcPr>
          <w:p w:rsidR="00CD1FBA" w:rsidRPr="00F55CBF" w:rsidRDefault="00CD1FBA" w:rsidP="00DC3F5B"/>
        </w:tc>
      </w:tr>
    </w:tbl>
    <w:p w:rsidR="00CD1FBA" w:rsidRDefault="00CD1FBA" w:rsidP="00CD1FBA"/>
    <w:tbl>
      <w:tblPr>
        <w:tblW w:w="5000" w:type="pct"/>
        <w:tblCellMar>
          <w:top w:w="28" w:type="dxa"/>
          <w:left w:w="0" w:type="dxa"/>
          <w:bottom w:w="170" w:type="dxa"/>
          <w:right w:w="170" w:type="dxa"/>
        </w:tblCellMar>
        <w:tblLook w:val="00A0"/>
      </w:tblPr>
      <w:tblGrid>
        <w:gridCol w:w="5043"/>
        <w:gridCol w:w="5048"/>
      </w:tblGrid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Шифр та назва спеціальності</w:t>
            </w:r>
          </w:p>
          <w:p w:rsidR="00CD1FBA" w:rsidRPr="00F55CBF" w:rsidRDefault="00994759" w:rsidP="00994759">
            <w:r>
              <w:t>053</w:t>
            </w:r>
            <w:r w:rsidR="00CD1FBA" w:rsidRPr="00DD16E6">
              <w:t xml:space="preserve"> – </w:t>
            </w:r>
            <w:r>
              <w:t>Психологія</w:t>
            </w:r>
          </w:p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Інститут</w:t>
            </w:r>
          </w:p>
          <w:p w:rsidR="00CD1FBA" w:rsidRPr="00F55CBF" w:rsidRDefault="00CD1FBA" w:rsidP="00994759">
            <w:r w:rsidRPr="00F55CBF">
              <w:t>ННІ</w:t>
            </w:r>
            <w:r w:rsidR="00A227BA">
              <w:t xml:space="preserve"> </w:t>
            </w:r>
            <w:r w:rsidR="00994759">
              <w:t>Соціально-гуманітарних технологій</w:t>
            </w:r>
          </w:p>
        </w:tc>
      </w:tr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Освітня програма</w:t>
            </w:r>
          </w:p>
          <w:p w:rsidR="00CD1FBA" w:rsidRPr="00F55CBF" w:rsidRDefault="00994759" w:rsidP="00DC3F5B">
            <w:r>
              <w:t>Психологія</w:t>
            </w:r>
          </w:p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Кафедра</w:t>
            </w:r>
          </w:p>
          <w:p w:rsidR="00CD1FBA" w:rsidRPr="00F55CBF" w:rsidRDefault="00994759" w:rsidP="00994759">
            <w:r>
              <w:t>Педагогіки та психології управління соціальними системами імені акад. І.А. Зязюна</w:t>
            </w:r>
            <w:r w:rsidR="00CD1FBA" w:rsidRPr="00DD16E6">
              <w:t xml:space="preserve"> (3</w:t>
            </w:r>
            <w:r>
              <w:t>01</w:t>
            </w:r>
            <w:r w:rsidR="00CD1FBA" w:rsidRPr="00DD16E6">
              <w:t>)</w:t>
            </w:r>
          </w:p>
        </w:tc>
      </w:tr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Рівень освіти</w:t>
            </w:r>
          </w:p>
          <w:p w:rsidR="00CD1FBA" w:rsidRPr="00F55CBF" w:rsidRDefault="001C10BB" w:rsidP="00DC3F5B">
            <w:r>
              <w:t>Магістр</w:t>
            </w:r>
          </w:p>
          <w:p w:rsidR="00CD1FBA" w:rsidRPr="00F55CBF" w:rsidRDefault="00CD1FBA" w:rsidP="00DC3F5B"/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Тип дисципліни</w:t>
            </w:r>
          </w:p>
          <w:p w:rsidR="00CD1FBA" w:rsidRPr="00F55CBF" w:rsidRDefault="00CD1FBA" w:rsidP="009A2833">
            <w:r w:rsidRPr="005232A7">
              <w:t>Спеціальна (фахова)</w:t>
            </w:r>
          </w:p>
        </w:tc>
      </w:tr>
      <w:tr w:rsidR="00CD1FBA" w:rsidRPr="00F55CBF" w:rsidTr="00DC3F5B">
        <w:tc>
          <w:tcPr>
            <w:tcW w:w="2499" w:type="pct"/>
            <w:tcBorders>
              <w:bottom w:val="single" w:sz="12" w:space="0" w:color="A0001B"/>
            </w:tcBorders>
          </w:tcPr>
          <w:p w:rsidR="00CD1FBA" w:rsidRPr="00F55CBF" w:rsidRDefault="00CD1FBA" w:rsidP="00DC3F5B">
            <w:pPr>
              <w:pStyle w:val="4"/>
            </w:pPr>
            <w:r w:rsidRPr="00F55CBF">
              <w:t>Семестр</w:t>
            </w:r>
          </w:p>
          <w:p w:rsidR="00CD1FBA" w:rsidRPr="00F55CBF" w:rsidRDefault="009A2833" w:rsidP="00DC3F5B">
            <w:r>
              <w:t>2</w:t>
            </w:r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CD1FBA" w:rsidRPr="00F55CBF" w:rsidRDefault="00CD1FBA" w:rsidP="00DC3F5B">
            <w:pPr>
              <w:pStyle w:val="4"/>
            </w:pPr>
            <w:r w:rsidRPr="00F55CBF">
              <w:t>Мова викладання</w:t>
            </w:r>
          </w:p>
          <w:p w:rsidR="00CD1FBA" w:rsidRPr="00F55CBF" w:rsidRDefault="00CD1FBA" w:rsidP="00994759">
            <w:r w:rsidRPr="00F55CBF">
              <w:t>Українська</w:t>
            </w:r>
          </w:p>
        </w:tc>
      </w:tr>
    </w:tbl>
    <w:p w:rsidR="00CD1FBA" w:rsidRDefault="00CD1FBA" w:rsidP="00CD1FBA"/>
    <w:p w:rsidR="00CD1FBA" w:rsidRPr="00DB5076" w:rsidRDefault="00CD1FBA" w:rsidP="00CD1FBA">
      <w:pPr>
        <w:pStyle w:val="2"/>
      </w:pPr>
      <w:r w:rsidRPr="00DB5076">
        <w:t>Викладачі, розробники</w:t>
      </w:r>
    </w:p>
    <w:tbl>
      <w:tblPr>
        <w:tblW w:w="0" w:type="auto"/>
        <w:tblLook w:val="00A0"/>
      </w:tblPr>
      <w:tblGrid>
        <w:gridCol w:w="2092"/>
        <w:gridCol w:w="7829"/>
      </w:tblGrid>
      <w:tr w:rsidR="00CD1FBA" w:rsidRPr="00F55CBF" w:rsidTr="00DC3F5B">
        <w:tc>
          <w:tcPr>
            <w:tcW w:w="2092" w:type="dxa"/>
            <w:tcMar>
              <w:left w:w="0" w:type="dxa"/>
              <w:bottom w:w="227" w:type="dxa"/>
            </w:tcMar>
          </w:tcPr>
          <w:p w:rsidR="00CD1FBA" w:rsidRPr="00F55CBF" w:rsidRDefault="00711E43" w:rsidP="00DC3F5B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60450" cy="2057400"/>
                  <wp:effectExtent l="19050" t="0" r="6350" b="0"/>
                  <wp:docPr id="27" name="Рисунок 27" descr="C:\Users\Asya\Desktop\Рабочий стол\Фото\Knysh-foto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sya\Desktop\Рабочий стол\Фото\Knysh-foto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="00CD1FBA" w:rsidRPr="00B85F7B" w:rsidRDefault="00B85F7B" w:rsidP="004466E3">
            <w:pPr>
              <w:rPr>
                <w:bCs/>
                <w:lang w:val="en-US"/>
              </w:rPr>
            </w:pPr>
            <w:r>
              <w:rPr>
                <w:bCs/>
              </w:rPr>
              <w:t>Книш Анастасія Євгенівна</w:t>
            </w:r>
          </w:p>
          <w:p w:rsidR="00CD1FBA" w:rsidRPr="00E74512" w:rsidRDefault="00B85F7B" w:rsidP="004466E3">
            <w:pPr>
              <w:rPr>
                <w:bCs/>
              </w:rPr>
            </w:pPr>
            <w:r w:rsidRPr="00B85F7B">
              <w:rPr>
                <w:bCs/>
              </w:rPr>
              <w:t>Anastasiia.Knysh@khpi.edu.ua</w:t>
            </w:r>
          </w:p>
          <w:p w:rsidR="004466E3" w:rsidRPr="00E74512" w:rsidRDefault="00B85F7B" w:rsidP="004466E3">
            <w:pPr>
              <w:rPr>
                <w:bCs/>
              </w:rPr>
            </w:pPr>
            <w:r>
              <w:rPr>
                <w:bCs/>
              </w:rPr>
              <w:t xml:space="preserve">Кандидат психологічних </w:t>
            </w:r>
            <w:r w:rsidR="004466E3" w:rsidRPr="004466E3">
              <w:rPr>
                <w:bCs/>
              </w:rPr>
              <w:t xml:space="preserve">наук, </w:t>
            </w:r>
            <w:r>
              <w:rPr>
                <w:bCs/>
              </w:rPr>
              <w:t>доцент</w:t>
            </w:r>
            <w:r w:rsidR="004466E3" w:rsidRPr="004466E3">
              <w:rPr>
                <w:bCs/>
              </w:rPr>
              <w:t xml:space="preserve">, </w:t>
            </w:r>
            <w:r>
              <w:rPr>
                <w:bCs/>
              </w:rPr>
              <w:t>доцент</w:t>
            </w:r>
            <w:r w:rsidR="004466E3" w:rsidRPr="004466E3">
              <w:rPr>
                <w:bCs/>
              </w:rPr>
              <w:t xml:space="preserve"> кафедри </w:t>
            </w:r>
            <w:r>
              <w:rPr>
                <w:bCs/>
              </w:rPr>
              <w:t>педагогіки і психології управління соціальними системами</w:t>
            </w:r>
            <w:r w:rsidR="004466E3" w:rsidRPr="00E74512">
              <w:rPr>
                <w:bCs/>
              </w:rPr>
              <w:t xml:space="preserve"> НТУ «ХПІ».</w:t>
            </w:r>
          </w:p>
          <w:p w:rsidR="004466E3" w:rsidRDefault="004466E3" w:rsidP="004466E3">
            <w:pPr>
              <w:rPr>
                <w:bCs/>
              </w:rPr>
            </w:pPr>
            <w:r w:rsidRPr="004466E3">
              <w:rPr>
                <w:bCs/>
              </w:rPr>
              <w:t xml:space="preserve">Досвід роботи – </w:t>
            </w:r>
            <w:r w:rsidR="00B85F7B">
              <w:rPr>
                <w:bCs/>
              </w:rPr>
              <w:t>13</w:t>
            </w:r>
            <w:r w:rsidRPr="004466E3">
              <w:rPr>
                <w:bCs/>
              </w:rPr>
              <w:t xml:space="preserve"> років. Автор понад </w:t>
            </w:r>
            <w:r w:rsidR="00B85F7B">
              <w:rPr>
                <w:bCs/>
              </w:rPr>
              <w:t>80</w:t>
            </w:r>
            <w:r w:rsidRPr="004466E3">
              <w:rPr>
                <w:bCs/>
              </w:rPr>
              <w:t xml:space="preserve"> наукових та навчально-методичних праць. Провідний лектор з дисциплін: «</w:t>
            </w:r>
            <w:r w:rsidR="00B85F7B">
              <w:rPr>
                <w:bCs/>
              </w:rPr>
              <w:t>Психологічні основи коучінгу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Основи психометрики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Практики підтримання ментального здоров</w:t>
            </w:r>
            <w:r w:rsidR="00B85F7B">
              <w:rPr>
                <w:bCs/>
                <w:lang w:val="en-US"/>
              </w:rPr>
              <w:t>’</w:t>
            </w:r>
            <w:r w:rsidR="00B85F7B">
              <w:rPr>
                <w:bCs/>
              </w:rPr>
              <w:t>я</w:t>
            </w:r>
            <w:r w:rsidRPr="004466E3">
              <w:rPr>
                <w:bCs/>
              </w:rPr>
              <w:t>»</w:t>
            </w:r>
            <w:r w:rsidR="00B85F7B">
              <w:rPr>
                <w:bCs/>
              </w:rPr>
              <w:t>,</w:t>
            </w:r>
            <w:r w:rsidRPr="004466E3">
              <w:rPr>
                <w:bCs/>
              </w:rPr>
              <w:t xml:space="preserve"> «</w:t>
            </w:r>
            <w:r w:rsidR="00B85F7B">
              <w:rPr>
                <w:bCs/>
              </w:rPr>
              <w:t xml:space="preserve">Психотехнології в діяльності </w:t>
            </w:r>
            <w:r w:rsidR="00B85F7B">
              <w:rPr>
                <w:bCs/>
                <w:lang w:val="en-US"/>
              </w:rPr>
              <w:t xml:space="preserve">HR </w:t>
            </w:r>
            <w:r w:rsidR="00B85F7B">
              <w:rPr>
                <w:bCs/>
              </w:rPr>
              <w:t>менеджера</w:t>
            </w:r>
            <w:r w:rsidRPr="004466E3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="00CD1FBA" w:rsidRPr="00E74512" w:rsidRDefault="00513008" w:rsidP="004466E3">
            <w:pPr>
              <w:rPr>
                <w:bCs/>
              </w:rPr>
            </w:pPr>
            <w:hyperlink r:id="rId11" w:history="1">
              <w:r w:rsidR="00CD1FBA" w:rsidRPr="004466E3">
                <w:rPr>
                  <w:bCs/>
                </w:rPr>
                <w:t>Детальніше про викладача на сайті кафедри</w:t>
              </w:r>
            </w:hyperlink>
          </w:p>
          <w:p w:rsidR="001B51E8" w:rsidRPr="00E74512" w:rsidRDefault="0042313C" w:rsidP="004466E3">
            <w:pPr>
              <w:rPr>
                <w:bCs/>
              </w:rPr>
            </w:pPr>
            <w:r w:rsidRPr="0042313C">
              <w:rPr>
                <w:bCs/>
              </w:rPr>
              <w:t>https://web.kpi.kharkov.ua/ppuss/uk/portfolio-knish-anastasiyi-yevgeniyivni/</w:t>
            </w:r>
          </w:p>
        </w:tc>
      </w:tr>
      <w:tr w:rsidR="00CD1FBA" w:rsidRPr="00F55CBF" w:rsidTr="00DC3F5B">
        <w:tc>
          <w:tcPr>
            <w:tcW w:w="2092" w:type="dxa"/>
            <w:tcMar>
              <w:left w:w="0" w:type="dxa"/>
              <w:bottom w:w="227" w:type="dxa"/>
            </w:tcMar>
          </w:tcPr>
          <w:p w:rsidR="00CD1FBA" w:rsidRPr="00F55CBF" w:rsidRDefault="00CD1FBA" w:rsidP="00DC3F5B">
            <w:pPr>
              <w:jc w:val="center"/>
              <w:rPr>
                <w:lang w:val="en-US"/>
              </w:rPr>
            </w:pP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="00CD1FBA" w:rsidRPr="004E3B13" w:rsidRDefault="00CD1FBA" w:rsidP="00994759">
            <w:pPr>
              <w:rPr>
                <w:color w:val="A0001B"/>
                <w:u w:val="single"/>
                <w:lang w:val="ru-RU"/>
              </w:rPr>
            </w:pPr>
          </w:p>
        </w:tc>
      </w:tr>
    </w:tbl>
    <w:p w:rsidR="00CD1FBA" w:rsidRDefault="00CD1FBA" w:rsidP="00CD1FBA">
      <w:pPr>
        <w:pStyle w:val="2"/>
      </w:pPr>
      <w:r w:rsidRPr="007B7FBA">
        <w:t>Загальна інформація</w:t>
      </w:r>
    </w:p>
    <w:p w:rsidR="00CD1FBA" w:rsidRPr="00527DC3" w:rsidRDefault="00CD1FBA" w:rsidP="00CD1FBA">
      <w:pPr>
        <w:pStyle w:val="3"/>
      </w:pPr>
      <w:r w:rsidRPr="00527DC3">
        <w:t>Анотація</w:t>
      </w:r>
    </w:p>
    <w:p w:rsidR="0025073F" w:rsidRDefault="00747D1C" w:rsidP="00CD1FBA">
      <w:pPr>
        <w:rPr>
          <w:szCs w:val="28"/>
        </w:rPr>
      </w:pPr>
      <w:r w:rsidRPr="004E3B13">
        <w:rPr>
          <w:bCs/>
        </w:rPr>
        <w:t>Дисципліна «</w:t>
      </w:r>
      <w:r w:rsidR="00436362">
        <w:rPr>
          <w:bCs/>
        </w:rPr>
        <w:t>Практики підтримання ментального здоров</w:t>
      </w:r>
      <w:r w:rsidR="00436362">
        <w:rPr>
          <w:bCs/>
          <w:lang w:val="en-US"/>
        </w:rPr>
        <w:t>’</w:t>
      </w:r>
      <w:r w:rsidR="00436362">
        <w:rPr>
          <w:bCs/>
        </w:rPr>
        <w:t>я</w:t>
      </w:r>
      <w:r w:rsidRPr="004E3B13">
        <w:rPr>
          <w:bCs/>
        </w:rPr>
        <w:t>»</w:t>
      </w:r>
      <w:r w:rsidRPr="00B2225F">
        <w:t xml:space="preserve"> </w:t>
      </w:r>
      <w:r w:rsidR="00B11E06">
        <w:rPr>
          <w:rFonts w:cs="Cambria"/>
          <w:lang w:eastAsia="ru-RU"/>
        </w:rPr>
        <w:t xml:space="preserve">знайомить здобувачів </w:t>
      </w:r>
      <w:r w:rsidR="00B11E06" w:rsidRPr="00B11E06">
        <w:rPr>
          <w:rFonts w:cs="Cambria"/>
          <w:lang w:eastAsia="ru-RU"/>
        </w:rPr>
        <w:t xml:space="preserve"> з можливостями використання психологічних технологій в діяльності HR менеджера сучасного підприємства</w:t>
      </w:r>
    </w:p>
    <w:p w:rsidR="00CD1FBA" w:rsidRPr="00527DC3" w:rsidRDefault="00CD1FBA" w:rsidP="00CD1FBA">
      <w:pPr>
        <w:pStyle w:val="3"/>
      </w:pPr>
      <w:r w:rsidRPr="00527DC3">
        <w:t>Мета та цілі</w:t>
      </w:r>
      <w:r w:rsidRPr="004E3B13">
        <w:t xml:space="preserve"> </w:t>
      </w:r>
      <w:r>
        <w:t>дисципліни</w:t>
      </w:r>
    </w:p>
    <w:p w:rsidR="000321E2" w:rsidRDefault="00E932FF" w:rsidP="00747D1C">
      <w:pPr>
        <w:widowControl w:val="0"/>
        <w:ind w:right="-2"/>
        <w:jc w:val="both"/>
        <w:rPr>
          <w:szCs w:val="28"/>
        </w:rPr>
      </w:pPr>
      <w:r w:rsidRPr="004E3B13">
        <w:t xml:space="preserve">Метою дисципліни є: </w:t>
      </w:r>
      <w:r w:rsidR="00B11E06" w:rsidRPr="00B11E06">
        <w:rPr>
          <w:szCs w:val="28"/>
        </w:rPr>
        <w:t>є загальне ознайомлення студентів з особливостями професійної діяльності HR менеджера, а також психологічними технологіями, прийомами та методами, що використовуються в його діяльності.</w:t>
      </w:r>
    </w:p>
    <w:p w:rsidR="00CD1FBA" w:rsidRPr="004E3B13" w:rsidRDefault="00CD1FBA" w:rsidP="00CD1FBA">
      <w:pPr>
        <w:pStyle w:val="3"/>
        <w:rPr>
          <w:lang w:val="ru-RU"/>
        </w:rPr>
      </w:pPr>
      <w:r w:rsidRPr="00527DC3">
        <w:t>Формат занять</w:t>
      </w:r>
    </w:p>
    <w:p w:rsidR="00CD1FBA" w:rsidRDefault="00CD1FBA" w:rsidP="00CD1FBA">
      <w:r w:rsidRPr="00527DC3">
        <w:t xml:space="preserve">Лекції, </w:t>
      </w:r>
      <w:r w:rsidR="00C04B7A">
        <w:t>практичні</w:t>
      </w:r>
      <w:r w:rsidRPr="00527DC3">
        <w:t xml:space="preserve"> роботи, самостійна робота, консультації. Підсумковий контроль – </w:t>
      </w:r>
      <w:r w:rsidR="00A227BA">
        <w:t>залік</w:t>
      </w:r>
      <w:r w:rsidRPr="00527DC3">
        <w:t>.</w:t>
      </w:r>
    </w:p>
    <w:p w:rsidR="00CD1FBA" w:rsidRDefault="00CD1FBA" w:rsidP="00CD1FBA">
      <w:pPr>
        <w:pStyle w:val="3"/>
      </w:pPr>
      <w:r w:rsidRPr="004F5495">
        <w:t>Компетен</w:t>
      </w:r>
      <w:r>
        <w:t>тності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ЗК1. Здатність застосовувати знання у практичних ситуаціях.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ЗК4. Уміння виявляти, ставити та вирішувати проблеми.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lastRenderedPageBreak/>
        <w:t>ЗК9. Здатність мотивувати людей та рухатися до спільної</w:t>
      </w:r>
      <w:r>
        <w:rPr>
          <w:szCs w:val="28"/>
        </w:rPr>
        <w:t xml:space="preserve"> </w:t>
      </w:r>
      <w:r w:rsidRPr="00A227BA">
        <w:rPr>
          <w:szCs w:val="28"/>
        </w:rPr>
        <w:t>мети.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</w:t>
      </w:r>
      <w:r>
        <w:rPr>
          <w:szCs w:val="28"/>
        </w:rPr>
        <w:t xml:space="preserve"> </w:t>
      </w:r>
      <w:r w:rsidRPr="00A227BA">
        <w:rPr>
          <w:szCs w:val="28"/>
        </w:rPr>
        <w:t>методів</w:t>
      </w:r>
      <w:r>
        <w:rPr>
          <w:szCs w:val="28"/>
        </w:rPr>
        <w:t xml:space="preserve"> </w:t>
      </w:r>
      <w:r w:rsidRPr="00A227BA">
        <w:rPr>
          <w:szCs w:val="28"/>
        </w:rPr>
        <w:t>та</w:t>
      </w:r>
      <w:r>
        <w:rPr>
          <w:szCs w:val="28"/>
        </w:rPr>
        <w:t xml:space="preserve"> </w:t>
      </w:r>
      <w:r w:rsidRPr="00A227BA">
        <w:rPr>
          <w:szCs w:val="28"/>
        </w:rPr>
        <w:t xml:space="preserve">технік. 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СК9. Здатність дотримуватися у фаховій діяльності норм професійної етики та керуватися загальнолюдськими цінностями.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СК11. Здатність планувати індивідуальну та групову психологічну роботу з використанням інноваційних психотехнологій та сучасних психодіагностичних методик.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 12. Здатність до розробки та впровадження групових програм з метою активізації особистісного та групового потенціалів.</w:t>
      </w:r>
    </w:p>
    <w:p w:rsidR="00CD1FBA" w:rsidRDefault="00CD1FBA" w:rsidP="00CD1FBA">
      <w:pPr>
        <w:pStyle w:val="3"/>
      </w:pPr>
      <w:r w:rsidRPr="00E12F3A">
        <w:t>Результати навчання</w:t>
      </w:r>
    </w:p>
    <w:p w:rsidR="00B11E06" w:rsidRPr="00B11E06" w:rsidRDefault="00B11E06" w:rsidP="00B11E06">
      <w:pPr>
        <w:tabs>
          <w:tab w:val="left" w:pos="830"/>
        </w:tabs>
        <w:rPr>
          <w:szCs w:val="28"/>
        </w:rPr>
      </w:pPr>
      <w:r w:rsidRPr="00B11E06">
        <w:rPr>
          <w:szCs w:val="28"/>
        </w:rPr>
        <w:t>ПР2. Вміти організовувати та проводити психологічне дослідження із застосуванням</w:t>
      </w:r>
      <w:r w:rsidRPr="00B11E06">
        <w:rPr>
          <w:b/>
          <w:szCs w:val="28"/>
        </w:rPr>
        <w:t xml:space="preserve"> </w:t>
      </w:r>
      <w:r w:rsidRPr="00B11E06">
        <w:rPr>
          <w:szCs w:val="28"/>
        </w:rPr>
        <w:t>валідних</w:t>
      </w:r>
      <w:r w:rsidRPr="00B11E06">
        <w:rPr>
          <w:b/>
          <w:szCs w:val="28"/>
        </w:rPr>
        <w:t xml:space="preserve"> </w:t>
      </w:r>
      <w:r w:rsidRPr="00B11E06">
        <w:rPr>
          <w:szCs w:val="28"/>
        </w:rPr>
        <w:t>та</w:t>
      </w:r>
      <w:r w:rsidRPr="00B11E06">
        <w:rPr>
          <w:b/>
          <w:szCs w:val="28"/>
        </w:rPr>
        <w:t xml:space="preserve"> </w:t>
      </w:r>
      <w:r w:rsidRPr="00B11E06">
        <w:rPr>
          <w:szCs w:val="28"/>
        </w:rPr>
        <w:t>надійних</w:t>
      </w:r>
      <w:r w:rsidRPr="00B11E06">
        <w:rPr>
          <w:b/>
          <w:szCs w:val="28"/>
        </w:rPr>
        <w:t xml:space="preserve"> </w:t>
      </w:r>
      <w:r w:rsidRPr="00B11E06">
        <w:rPr>
          <w:szCs w:val="28"/>
        </w:rPr>
        <w:t xml:space="preserve">методів. </w:t>
      </w:r>
    </w:p>
    <w:p w:rsidR="00B11E06" w:rsidRPr="00B11E06" w:rsidRDefault="00B11E06" w:rsidP="00B11E06">
      <w:pPr>
        <w:tabs>
          <w:tab w:val="left" w:pos="830"/>
        </w:tabs>
        <w:rPr>
          <w:szCs w:val="28"/>
        </w:rPr>
      </w:pPr>
      <w:r w:rsidRPr="00B11E06">
        <w:rPr>
          <w:szCs w:val="28"/>
        </w:rPr>
        <w:t>Пр4. Робити психологічний прогноз щодо розвитку особистості, груп, організацій.</w:t>
      </w:r>
    </w:p>
    <w:p w:rsidR="00B11E06" w:rsidRDefault="00B11E06" w:rsidP="00B11E06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ПР5. Розробляти програми психологічних інтервенцій (тренінг, психотерапія, консультування тощо), провадити їх в індивідуальній та груповій</w:t>
      </w:r>
      <w:r>
        <w:rPr>
          <w:szCs w:val="28"/>
        </w:rPr>
        <w:t xml:space="preserve"> </w:t>
      </w:r>
      <w:r w:rsidRPr="00A227BA">
        <w:rPr>
          <w:szCs w:val="28"/>
        </w:rPr>
        <w:t>роботі,</w:t>
      </w:r>
      <w:r>
        <w:rPr>
          <w:szCs w:val="28"/>
        </w:rPr>
        <w:t xml:space="preserve"> </w:t>
      </w:r>
      <w:r w:rsidRPr="00A227BA">
        <w:rPr>
          <w:szCs w:val="28"/>
        </w:rPr>
        <w:t>оцінювати</w:t>
      </w:r>
      <w:r>
        <w:rPr>
          <w:szCs w:val="28"/>
        </w:rPr>
        <w:t xml:space="preserve"> </w:t>
      </w:r>
      <w:r w:rsidRPr="00A227BA">
        <w:rPr>
          <w:szCs w:val="28"/>
        </w:rPr>
        <w:t>якість.</w:t>
      </w:r>
    </w:p>
    <w:p w:rsidR="00B11E06" w:rsidRPr="00A227BA" w:rsidRDefault="00B11E06" w:rsidP="00A227BA">
      <w:pPr>
        <w:tabs>
          <w:tab w:val="left" w:pos="830"/>
        </w:tabs>
        <w:rPr>
          <w:szCs w:val="28"/>
        </w:rPr>
      </w:pPr>
      <w:r w:rsidRPr="00B11E06">
        <w:rPr>
          <w:szCs w:val="28"/>
        </w:rPr>
        <w:t>ПР 13. Здійснювати планування та проведення процедури професійного відбору та адаптації персоналу з використанням результатів сучасних науково обґрунтованих методів</w:t>
      </w:r>
    </w:p>
    <w:p w:rsidR="00CD1FBA" w:rsidRPr="00806F52" w:rsidRDefault="00CD1FBA" w:rsidP="00CD1FBA">
      <w:pPr>
        <w:pStyle w:val="3"/>
      </w:pPr>
      <w:r w:rsidRPr="00806F52">
        <w:t>Обсяг</w:t>
      </w:r>
      <w:r>
        <w:t xml:space="preserve"> дисципліни</w:t>
      </w:r>
    </w:p>
    <w:p w:rsidR="00CD1FBA" w:rsidRPr="00747D1C" w:rsidRDefault="00CD1FBA" w:rsidP="0063292E">
      <w:pPr>
        <w:tabs>
          <w:tab w:val="left" w:pos="830"/>
        </w:tabs>
        <w:rPr>
          <w:szCs w:val="28"/>
        </w:rPr>
      </w:pPr>
      <w:r w:rsidRPr="00747D1C">
        <w:rPr>
          <w:szCs w:val="28"/>
        </w:rPr>
        <w:t xml:space="preserve">Загальний обсяг дисципліни </w:t>
      </w:r>
      <w:r w:rsidR="00B9483D">
        <w:rPr>
          <w:szCs w:val="28"/>
        </w:rPr>
        <w:t>180</w:t>
      </w:r>
      <w:r w:rsidRPr="00747D1C">
        <w:rPr>
          <w:szCs w:val="28"/>
        </w:rPr>
        <w:t xml:space="preserve"> год. (</w:t>
      </w:r>
      <w:r w:rsidR="00B9483D">
        <w:rPr>
          <w:szCs w:val="28"/>
        </w:rPr>
        <w:t>6</w:t>
      </w:r>
      <w:r w:rsidRPr="00747D1C">
        <w:rPr>
          <w:szCs w:val="28"/>
        </w:rPr>
        <w:t xml:space="preserve"> кредитів ECTS): лекції – </w:t>
      </w:r>
      <w:r w:rsidR="00B9483D">
        <w:rPr>
          <w:szCs w:val="28"/>
        </w:rPr>
        <w:t>32</w:t>
      </w:r>
      <w:r w:rsidRPr="00747D1C">
        <w:rPr>
          <w:szCs w:val="28"/>
        </w:rPr>
        <w:t xml:space="preserve"> год., </w:t>
      </w:r>
      <w:r w:rsidR="000F0EA8">
        <w:rPr>
          <w:szCs w:val="28"/>
        </w:rPr>
        <w:t>практичні</w:t>
      </w:r>
      <w:r w:rsidRPr="00747D1C">
        <w:rPr>
          <w:szCs w:val="28"/>
        </w:rPr>
        <w:t xml:space="preserve"> роботи – </w:t>
      </w:r>
      <w:r w:rsidR="00B9483D">
        <w:rPr>
          <w:szCs w:val="28"/>
        </w:rPr>
        <w:t>32</w:t>
      </w:r>
      <w:r w:rsidRPr="00747D1C">
        <w:rPr>
          <w:szCs w:val="28"/>
        </w:rPr>
        <w:t xml:space="preserve"> год., самостійна робота – </w:t>
      </w:r>
      <w:r w:rsidR="00B9483D">
        <w:rPr>
          <w:szCs w:val="28"/>
        </w:rPr>
        <w:t>116</w:t>
      </w:r>
      <w:r w:rsidRPr="00747D1C">
        <w:rPr>
          <w:szCs w:val="28"/>
        </w:rPr>
        <w:t xml:space="preserve"> год.</w:t>
      </w:r>
    </w:p>
    <w:p w:rsidR="00CD1FBA" w:rsidRPr="00806F52" w:rsidRDefault="00CD1FBA" w:rsidP="00CD1FBA">
      <w:pPr>
        <w:pStyle w:val="3"/>
      </w:pPr>
      <w:r>
        <w:t>Передумови вивчення дисципліни (пререквізити)</w:t>
      </w:r>
    </w:p>
    <w:p w:rsidR="00CD1FBA" w:rsidRDefault="00514D51" w:rsidP="00CD1FBA">
      <w:pPr>
        <w:rPr>
          <w:lang w:eastAsia="ru-RU"/>
        </w:rPr>
      </w:pPr>
      <w:r>
        <w:rPr>
          <w:lang w:eastAsia="ru-RU"/>
        </w:rPr>
        <w:t>Успішне проходження курсу не вимагає попередньої підготовки</w:t>
      </w:r>
      <w:r w:rsidR="00F5138B" w:rsidRPr="00F45EBD">
        <w:rPr>
          <w:lang w:eastAsia="ru-RU"/>
        </w:rPr>
        <w:t>.</w:t>
      </w:r>
    </w:p>
    <w:p w:rsidR="00CD1FBA" w:rsidRPr="00806F52" w:rsidRDefault="00CD1FBA" w:rsidP="00CD1FBA">
      <w:pPr>
        <w:pStyle w:val="3"/>
      </w:pPr>
      <w:r w:rsidRPr="00806F52">
        <w:t>Особливості дисципліни</w:t>
      </w:r>
      <w:r>
        <w:t>, методи та технології навчання</w:t>
      </w:r>
    </w:p>
    <w:p w:rsidR="00B50677" w:rsidRDefault="00712F48" w:rsidP="00CD1FBA">
      <w:pPr>
        <w:rPr>
          <w:lang w:eastAsia="ru-RU"/>
        </w:rPr>
      </w:pPr>
      <w:r>
        <w:rPr>
          <w:lang w:eastAsia="ru-RU"/>
        </w:rPr>
        <w:t xml:space="preserve">Лекції проводяться інтерактивно з використанням мультимедійних технологій. </w:t>
      </w:r>
      <w:r w:rsidR="00B50677" w:rsidRPr="00B50677">
        <w:rPr>
          <w:lang w:eastAsia="ru-RU"/>
        </w:rPr>
        <w:t>На лекційних заняттях використовуються: розповідь, пояснення, демонстрація, дискусія.</w:t>
      </w:r>
    </w:p>
    <w:p w:rsidR="0063292E" w:rsidRPr="00B50677" w:rsidRDefault="0063292E" w:rsidP="00B50677">
      <w:pPr>
        <w:rPr>
          <w:lang w:eastAsia="ru-RU"/>
        </w:rPr>
      </w:pPr>
      <w:r w:rsidRPr="00B50677">
        <w:rPr>
          <w:lang w:eastAsia="ru-RU"/>
        </w:rPr>
        <w:t xml:space="preserve">На </w:t>
      </w:r>
      <w:r w:rsidR="00514D51">
        <w:rPr>
          <w:lang w:eastAsia="ru-RU"/>
        </w:rPr>
        <w:t>практичних</w:t>
      </w:r>
      <w:r w:rsidR="00B50677" w:rsidRPr="00B50677">
        <w:rPr>
          <w:lang w:eastAsia="ru-RU"/>
        </w:rPr>
        <w:t xml:space="preserve"> роботах </w:t>
      </w:r>
      <w:r w:rsidRPr="00B50677">
        <w:rPr>
          <w:lang w:eastAsia="ru-RU"/>
        </w:rPr>
        <w:t xml:space="preserve">студенти виконують індивідуальні завдання </w:t>
      </w:r>
      <w:r w:rsidR="00514D51">
        <w:rPr>
          <w:lang w:eastAsia="ru-RU"/>
        </w:rPr>
        <w:t xml:space="preserve">для </w:t>
      </w:r>
      <w:r w:rsidR="00B11E06">
        <w:rPr>
          <w:lang w:eastAsia="ru-RU"/>
        </w:rPr>
        <w:t>апробацію різноманітних методів роботи з персоналом організації</w:t>
      </w:r>
    </w:p>
    <w:p w:rsidR="00514D51" w:rsidRDefault="0063292E" w:rsidP="0063292E">
      <w:pPr>
        <w:rPr>
          <w:lang w:eastAsia="ru-RU"/>
        </w:rPr>
      </w:pPr>
      <w:r w:rsidRPr="00B50677">
        <w:rPr>
          <w:lang w:eastAsia="ru-RU"/>
        </w:rPr>
        <w:t xml:space="preserve">За джерелами знань використовуються такі методи навчання: словесні – розповідь, пояснення, інструктаж; наочні – демонстрація, ілюстрація; </w:t>
      </w:r>
      <w:r w:rsidR="00514D51">
        <w:rPr>
          <w:lang w:val="ru-RU" w:eastAsia="ru-RU"/>
        </w:rPr>
        <w:t>практична</w:t>
      </w:r>
      <w:r w:rsidRPr="00B50677">
        <w:rPr>
          <w:lang w:eastAsia="ru-RU"/>
        </w:rPr>
        <w:t xml:space="preserve"> робота,</w:t>
      </w:r>
      <w:r w:rsidR="00A227BA">
        <w:rPr>
          <w:lang w:eastAsia="ru-RU"/>
        </w:rPr>
        <w:t xml:space="preserve"> </w:t>
      </w:r>
      <w:r w:rsidR="00514D51">
        <w:rPr>
          <w:lang w:val="ru-RU" w:eastAsia="ru-RU"/>
        </w:rPr>
        <w:t>групов</w:t>
      </w:r>
      <w:r w:rsidR="00514D51">
        <w:rPr>
          <w:lang w:eastAsia="ru-RU"/>
        </w:rPr>
        <w:t xml:space="preserve">і та парні </w:t>
      </w:r>
      <w:r w:rsidRPr="00B50677">
        <w:rPr>
          <w:lang w:eastAsia="ru-RU"/>
        </w:rPr>
        <w:t xml:space="preserve">вправи, контрольні роботи. </w:t>
      </w:r>
    </w:p>
    <w:p w:rsidR="00B50677" w:rsidRPr="00B50677" w:rsidRDefault="0063292E" w:rsidP="0063292E">
      <w:pPr>
        <w:rPr>
          <w:lang w:eastAsia="ru-RU"/>
        </w:rPr>
      </w:pPr>
      <w:r w:rsidRPr="00B50677">
        <w:rPr>
          <w:lang w:eastAsia="ru-RU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w:rsidR="0063292E" w:rsidRPr="00B50677" w:rsidRDefault="0063292E" w:rsidP="0063292E">
      <w:pPr>
        <w:rPr>
          <w:lang w:eastAsia="ru-RU"/>
        </w:rPr>
      </w:pPr>
      <w:r w:rsidRPr="00B50677">
        <w:rPr>
          <w:lang w:eastAsia="ru-RU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w:rsidR="00CD1FBA" w:rsidRDefault="00B50677" w:rsidP="00CD1FBA">
      <w:pPr>
        <w:rPr>
          <w:lang w:eastAsia="ru-RU"/>
        </w:rPr>
      </w:pPr>
      <w:r>
        <w:rPr>
          <w:lang w:eastAsia="ru-RU"/>
        </w:rPr>
        <w:t>Навчальні матеріали доступні студентам в хмарному</w:t>
      </w:r>
      <w:r w:rsidR="00A227BA">
        <w:rPr>
          <w:lang w:eastAsia="ru-RU"/>
        </w:rPr>
        <w:t xml:space="preserve"> </w:t>
      </w:r>
      <w:r>
        <w:rPr>
          <w:lang w:eastAsia="ru-RU"/>
        </w:rPr>
        <w:t xml:space="preserve">середовищі Google </w:t>
      </w:r>
      <w:r w:rsidRPr="00B50677">
        <w:rPr>
          <w:lang w:eastAsia="ru-RU"/>
        </w:rPr>
        <w:t>Disk</w:t>
      </w:r>
      <w:r>
        <w:rPr>
          <w:lang w:eastAsia="ru-RU"/>
        </w:rPr>
        <w:t>.</w:t>
      </w:r>
    </w:p>
    <w:p w:rsidR="00CD1FBA" w:rsidRDefault="00CD1FBA" w:rsidP="00CD1FBA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:rsidR="00CD1FBA" w:rsidRPr="007157AE" w:rsidRDefault="00CD1FBA" w:rsidP="00CD1FBA">
      <w:pPr>
        <w:pStyle w:val="3"/>
      </w:pPr>
      <w:r w:rsidRPr="007157AE">
        <w:t>Теми лекційних занять</w:t>
      </w:r>
    </w:p>
    <w:p w:rsidR="00B11E06" w:rsidRPr="00B11E06" w:rsidRDefault="00B11E06" w:rsidP="00B11E06">
      <w:pPr>
        <w:rPr>
          <w:bCs/>
          <w:iCs/>
          <w:lang w:val="ru-RU"/>
        </w:rPr>
      </w:pPr>
      <w:r w:rsidRPr="00B11E06">
        <w:rPr>
          <w:bCs/>
          <w:iCs/>
        </w:rPr>
        <w:t xml:space="preserve">Тема1. Вступ в курс «Психотехнології в діяльності </w:t>
      </w:r>
      <w:r w:rsidRPr="00B11E06">
        <w:rPr>
          <w:bCs/>
          <w:iCs/>
          <w:lang w:val="en-US"/>
        </w:rPr>
        <w:t>HR</w:t>
      </w:r>
      <w:r w:rsidRPr="00B11E06">
        <w:rPr>
          <w:bCs/>
          <w:iCs/>
        </w:rPr>
        <w:t xml:space="preserve"> менеджера»</w:t>
      </w:r>
      <w:r>
        <w:rPr>
          <w:bCs/>
          <w:iCs/>
        </w:rPr>
        <w:t>. Основні цілі, завдання та напрями роботи на курсі.</w:t>
      </w:r>
    </w:p>
    <w:p w:rsidR="00B11E06" w:rsidRPr="00B11E06" w:rsidRDefault="00B11E06" w:rsidP="00B11E06">
      <w:pPr>
        <w:rPr>
          <w:bCs/>
          <w:iCs/>
          <w:lang w:val="en-US"/>
        </w:rPr>
      </w:pPr>
      <w:r w:rsidRPr="00B11E06">
        <w:rPr>
          <w:bCs/>
          <w:iCs/>
        </w:rPr>
        <w:t>Тема2. Види та н</w:t>
      </w:r>
      <w:r>
        <w:rPr>
          <w:bCs/>
          <w:iCs/>
        </w:rPr>
        <w:t xml:space="preserve">апрямки діяльності HR-менеджера. Виклики та вимоги професійної діяльності. Можливості та обмеження використання психотехнологій в </w:t>
      </w:r>
      <w:r>
        <w:rPr>
          <w:bCs/>
          <w:iCs/>
          <w:lang w:val="en-US"/>
        </w:rPr>
        <w:t>HR.</w:t>
      </w:r>
    </w:p>
    <w:p w:rsidR="00B11E06" w:rsidRPr="00B11E06" w:rsidRDefault="00B11E06" w:rsidP="00B11E06">
      <w:pPr>
        <w:rPr>
          <w:bCs/>
          <w:iCs/>
        </w:rPr>
      </w:pPr>
      <w:r w:rsidRPr="00B11E06">
        <w:rPr>
          <w:bCs/>
          <w:iCs/>
        </w:rPr>
        <w:t>Тема3. Розстановка кадрів</w:t>
      </w:r>
      <w:r>
        <w:rPr>
          <w:bCs/>
          <w:iCs/>
          <w:lang w:val="ru-RU"/>
        </w:rPr>
        <w:t>. Поняття про кадри та командоутворення. Використання психодыагностичних метод</w:t>
      </w:r>
      <w:r>
        <w:rPr>
          <w:bCs/>
          <w:iCs/>
        </w:rPr>
        <w:t>ів для побудови ефективних команд.</w:t>
      </w:r>
    </w:p>
    <w:p w:rsidR="00B11E06" w:rsidRPr="00B11E06" w:rsidRDefault="00B11E06" w:rsidP="00B11E06">
      <w:pPr>
        <w:rPr>
          <w:bCs/>
          <w:iCs/>
          <w:lang w:val="ru-RU"/>
        </w:rPr>
      </w:pPr>
      <w:r w:rsidRPr="00B11E06">
        <w:rPr>
          <w:bCs/>
          <w:iCs/>
        </w:rPr>
        <w:t>Тема4. Забезпечення сприятливих умов праці</w:t>
      </w:r>
      <w:r>
        <w:rPr>
          <w:bCs/>
          <w:iCs/>
        </w:rPr>
        <w:t>. Психологічний клімат: напрямки його поліпшення та можливі помилки.</w:t>
      </w:r>
    </w:p>
    <w:p w:rsidR="00B11E06" w:rsidRPr="00B11E06" w:rsidRDefault="00B11E06" w:rsidP="00B11E06">
      <w:pPr>
        <w:rPr>
          <w:bCs/>
          <w:iCs/>
        </w:rPr>
      </w:pPr>
      <w:r w:rsidRPr="00B11E06">
        <w:rPr>
          <w:bCs/>
          <w:iCs/>
        </w:rPr>
        <w:t>Тема 5. Agile</w:t>
      </w:r>
      <w:r w:rsidRPr="00B11E06">
        <w:rPr>
          <w:bCs/>
          <w:iCs/>
          <w:lang w:val="ru-RU"/>
        </w:rPr>
        <w:t>:</w:t>
      </w:r>
      <w:r w:rsidRPr="00B11E06">
        <w:rPr>
          <w:bCs/>
          <w:iCs/>
        </w:rPr>
        <w:t xml:space="preserve"> Scrum та</w:t>
      </w:r>
      <w:r w:rsidRPr="00B11E06">
        <w:rPr>
          <w:bCs/>
          <w:iCs/>
          <w:lang w:val="ru-RU"/>
        </w:rPr>
        <w:t xml:space="preserve"> </w:t>
      </w:r>
      <w:r w:rsidRPr="00B11E06">
        <w:rPr>
          <w:bCs/>
          <w:iCs/>
          <w:lang w:val="en-US"/>
        </w:rPr>
        <w:t>Kanban</w:t>
      </w:r>
      <w:r>
        <w:rPr>
          <w:bCs/>
          <w:iCs/>
        </w:rPr>
        <w:t xml:space="preserve"> в управлінні проектами. </w:t>
      </w:r>
    </w:p>
    <w:p w:rsidR="00B11E06" w:rsidRPr="00B11E06" w:rsidRDefault="00B11E06" w:rsidP="00B11E06">
      <w:pPr>
        <w:rPr>
          <w:bCs/>
          <w:iCs/>
          <w:lang w:val="ru-RU"/>
        </w:rPr>
      </w:pPr>
      <w:r w:rsidRPr="00B11E06">
        <w:rPr>
          <w:bCs/>
          <w:iCs/>
        </w:rPr>
        <w:t>Тема 6. Оцінка ефективності діяльності персоналу</w:t>
      </w:r>
      <w:r>
        <w:rPr>
          <w:bCs/>
          <w:iCs/>
        </w:rPr>
        <w:t>. Психодіагностичні методи, центри оцінки.</w:t>
      </w:r>
    </w:p>
    <w:p w:rsidR="00B11E06" w:rsidRPr="00B11E06" w:rsidRDefault="00B11E06" w:rsidP="00B11E06">
      <w:pPr>
        <w:rPr>
          <w:bCs/>
          <w:iCs/>
        </w:rPr>
      </w:pPr>
      <w:r w:rsidRPr="00B11E06">
        <w:rPr>
          <w:bCs/>
          <w:iCs/>
        </w:rPr>
        <w:t>Тема 7. Мотивація персоналу</w:t>
      </w:r>
      <w:r>
        <w:rPr>
          <w:bCs/>
          <w:iCs/>
        </w:rPr>
        <w:t>. Індивідуальні та групові методи заохочення та розвитку мотивації. Прийоми поведінкової психології в процесі мотивації.</w:t>
      </w:r>
    </w:p>
    <w:p w:rsidR="00B11E06" w:rsidRPr="00B11E06" w:rsidRDefault="00B11E06" w:rsidP="00B11E06">
      <w:pPr>
        <w:rPr>
          <w:bCs/>
          <w:iCs/>
        </w:rPr>
      </w:pPr>
      <w:r w:rsidRPr="00B11E06">
        <w:rPr>
          <w:bCs/>
          <w:iCs/>
        </w:rPr>
        <w:t>Тема 8. Управління кар’єрою</w:t>
      </w:r>
      <w:r>
        <w:rPr>
          <w:bCs/>
          <w:iCs/>
        </w:rPr>
        <w:t>. Побудова кар</w:t>
      </w:r>
      <w:r>
        <w:rPr>
          <w:bCs/>
          <w:iCs/>
          <w:lang w:val="en-US"/>
        </w:rPr>
        <w:t>’</w:t>
      </w:r>
      <w:r>
        <w:rPr>
          <w:bCs/>
          <w:iCs/>
        </w:rPr>
        <w:t>єрних стратегій.</w:t>
      </w:r>
    </w:p>
    <w:p w:rsidR="00B11E06" w:rsidRPr="00B11E06" w:rsidRDefault="00B11E06" w:rsidP="00B11E06"/>
    <w:p w:rsidR="00CD1FBA" w:rsidRPr="00DB717D" w:rsidRDefault="00CD1FBA" w:rsidP="00CD1FBA">
      <w:pPr>
        <w:pStyle w:val="3"/>
      </w:pPr>
      <w:r w:rsidRPr="00DB717D">
        <w:lastRenderedPageBreak/>
        <w:t>Теми практичних занять</w:t>
      </w:r>
    </w:p>
    <w:p w:rsidR="00CD1FBA" w:rsidRPr="00BF669B" w:rsidRDefault="00BF669B" w:rsidP="00CD1FBA">
      <w:r>
        <w:t xml:space="preserve">Тема 1. </w:t>
      </w:r>
      <w:r w:rsidR="00B11E06">
        <w:t>Схеми професійного відбору</w:t>
      </w:r>
      <w:r>
        <w:t>.</w:t>
      </w:r>
    </w:p>
    <w:p w:rsidR="00C264D3" w:rsidRDefault="00C264D3" w:rsidP="00CD1FBA">
      <w:r>
        <w:t xml:space="preserve">Тема 2. </w:t>
      </w:r>
      <w:r w:rsidR="00B11E06">
        <w:t>Практика проведення інтерв</w:t>
      </w:r>
      <w:r w:rsidR="00B11E06">
        <w:rPr>
          <w:lang w:val="en-US"/>
        </w:rPr>
        <w:t>’</w:t>
      </w:r>
      <w:r w:rsidR="00B11E06">
        <w:t>ю</w:t>
      </w:r>
      <w:r>
        <w:t xml:space="preserve">. </w:t>
      </w:r>
    </w:p>
    <w:p w:rsidR="00C264D3" w:rsidRDefault="00C264D3" w:rsidP="00CD1FBA">
      <w:pPr>
        <w:rPr>
          <w:lang w:eastAsia="ru-RU"/>
        </w:rPr>
      </w:pPr>
      <w:r>
        <w:t>Тема 3.</w:t>
      </w:r>
      <w:r w:rsidR="00B11E06">
        <w:t xml:space="preserve"> Методи психологічної діагностики та можливості їх викоистання.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4. </w:t>
      </w:r>
      <w:r w:rsidR="00B11E06">
        <w:t>Практика побудови команди</w:t>
      </w:r>
      <w:r>
        <w:rPr>
          <w:lang w:eastAsia="ru-RU"/>
        </w:rPr>
        <w:t>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5. Практика </w:t>
      </w:r>
      <w:r w:rsidR="00576266">
        <w:rPr>
          <w:lang w:eastAsia="ru-RU"/>
        </w:rPr>
        <w:t xml:space="preserve">використання </w:t>
      </w:r>
      <w:r w:rsidR="00576266">
        <w:rPr>
          <w:lang w:val="en-US" w:eastAsia="ru-RU"/>
        </w:rPr>
        <w:t xml:space="preserve">AGILE </w:t>
      </w:r>
      <w:r w:rsidR="00576266">
        <w:rPr>
          <w:lang w:eastAsia="ru-RU"/>
        </w:rPr>
        <w:t>пі</w:t>
      </w:r>
      <w:r w:rsidR="00576266">
        <w:rPr>
          <w:lang w:val="ru-RU" w:eastAsia="ru-RU"/>
        </w:rPr>
        <w:t>дходу</w:t>
      </w:r>
      <w:r>
        <w:rPr>
          <w:lang w:eastAsia="ru-RU"/>
        </w:rPr>
        <w:t>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6. </w:t>
      </w:r>
      <w:r w:rsidR="002C34B2">
        <w:rPr>
          <w:lang w:eastAsia="ru-RU"/>
        </w:rPr>
        <w:t xml:space="preserve">Практики </w:t>
      </w:r>
      <w:r w:rsidR="00576266">
        <w:rPr>
          <w:lang w:eastAsia="ru-RU"/>
        </w:rPr>
        <w:t>оцінки персоналу</w:t>
      </w:r>
      <w:r>
        <w:rPr>
          <w:lang w:eastAsia="ru-RU"/>
        </w:rPr>
        <w:t>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7. </w:t>
      </w:r>
      <w:r w:rsidR="00576266">
        <w:rPr>
          <w:lang w:eastAsia="ru-RU"/>
        </w:rPr>
        <w:t>Практики мотивації персоналу</w:t>
      </w:r>
      <w:r>
        <w:rPr>
          <w:lang w:eastAsia="ru-RU"/>
        </w:rPr>
        <w:t>.</w:t>
      </w:r>
    </w:p>
    <w:p w:rsidR="00C264D3" w:rsidRPr="00C264D3" w:rsidRDefault="00C264D3" w:rsidP="00CD1FBA">
      <w:r>
        <w:rPr>
          <w:lang w:eastAsia="ru-RU"/>
        </w:rPr>
        <w:t xml:space="preserve">Тема 8. </w:t>
      </w:r>
      <w:r w:rsidR="00576266">
        <w:rPr>
          <w:lang w:eastAsia="ru-RU"/>
        </w:rPr>
        <w:t>Прийоми побудови індивідуальної кар</w:t>
      </w:r>
      <w:r w:rsidR="00576266">
        <w:rPr>
          <w:lang w:val="en-US" w:eastAsia="ru-RU"/>
        </w:rPr>
        <w:t>’</w:t>
      </w:r>
      <w:r w:rsidR="00576266">
        <w:rPr>
          <w:lang w:eastAsia="ru-RU"/>
        </w:rPr>
        <w:t>єрної траєкторії</w:t>
      </w:r>
      <w:r>
        <w:rPr>
          <w:lang w:eastAsia="ru-RU"/>
        </w:rPr>
        <w:t>.</w:t>
      </w:r>
    </w:p>
    <w:p w:rsidR="00CD1FBA" w:rsidRDefault="00CD1FBA" w:rsidP="00CD1FBA">
      <w:pPr>
        <w:pStyle w:val="3"/>
      </w:pPr>
      <w:r w:rsidRPr="00DB717D">
        <w:t>Теми лабораторних робіт</w:t>
      </w:r>
    </w:p>
    <w:p w:rsidR="00E735F3" w:rsidRDefault="00711E43" w:rsidP="00CD1FBA">
      <w:r>
        <w:rPr>
          <w:lang w:val="ru-RU"/>
        </w:rPr>
        <w:t xml:space="preserve">Лабораторні </w:t>
      </w:r>
      <w:r>
        <w:t>роботи в рамках дисципліни не передбачені.</w:t>
      </w:r>
    </w:p>
    <w:p w:rsidR="00CD1FBA" w:rsidRPr="000B3985" w:rsidRDefault="00CD1FBA" w:rsidP="00CD1FBA">
      <w:pPr>
        <w:pStyle w:val="3"/>
      </w:pPr>
      <w:r w:rsidRPr="000B3985">
        <w:t>Самостійна робота</w:t>
      </w:r>
    </w:p>
    <w:p w:rsidR="00797DFC" w:rsidRPr="00B50677" w:rsidRDefault="00797DFC" w:rsidP="00797DFC">
      <w:pPr>
        <w:rPr>
          <w:lang w:eastAsia="ru-RU"/>
        </w:rPr>
      </w:pPr>
      <w:r w:rsidRPr="00B50677">
        <w:rPr>
          <w:lang w:eastAsia="ru-RU"/>
        </w:rPr>
        <w:t xml:space="preserve">Самостійна робота студента зводиться до опрацювання лекційного матеріалу, підготовці до </w:t>
      </w:r>
      <w:r w:rsidR="00C264D3">
        <w:rPr>
          <w:lang w:eastAsia="ru-RU"/>
        </w:rPr>
        <w:t xml:space="preserve">практичних </w:t>
      </w:r>
      <w:r w:rsidRPr="00B50677">
        <w:rPr>
          <w:lang w:eastAsia="ru-RU"/>
        </w:rPr>
        <w:t xml:space="preserve">занять, виконання </w:t>
      </w:r>
      <w:r w:rsidR="00C264D3">
        <w:rPr>
          <w:lang w:eastAsia="ru-RU"/>
        </w:rPr>
        <w:t>реферату</w:t>
      </w:r>
      <w:r w:rsidRPr="00B50677">
        <w:rPr>
          <w:lang w:eastAsia="ru-RU"/>
        </w:rPr>
        <w:t>.</w:t>
      </w:r>
    </w:p>
    <w:p w:rsidR="00CD1FBA" w:rsidRPr="002C34B2" w:rsidRDefault="00440511" w:rsidP="00440511">
      <w:pPr>
        <w:rPr>
          <w:lang w:val="ru-RU" w:eastAsia="ru-RU"/>
        </w:rPr>
      </w:pPr>
      <w:r w:rsidRPr="00440511">
        <w:rPr>
          <w:lang w:eastAsia="ru-RU"/>
        </w:rPr>
        <w:t xml:space="preserve">Студентам </w:t>
      </w:r>
      <w:r w:rsidRPr="00D64BDF">
        <w:rPr>
          <w:lang w:eastAsia="ru-RU"/>
        </w:rPr>
        <w:t>також рекомендуються додаткові матеріали (відео, статті, підручники) для самостійного вивчення та аналізу</w:t>
      </w:r>
      <w:r>
        <w:rPr>
          <w:lang w:eastAsia="ru-RU"/>
        </w:rPr>
        <w:t xml:space="preserve">, підготовки до лекційних, практичних та </w:t>
      </w:r>
      <w:r w:rsidR="00C264D3">
        <w:rPr>
          <w:lang w:eastAsia="ru-RU"/>
        </w:rPr>
        <w:t>практичних</w:t>
      </w:r>
      <w:r>
        <w:rPr>
          <w:lang w:eastAsia="ru-RU"/>
        </w:rPr>
        <w:t xml:space="preserve"> занять</w:t>
      </w:r>
      <w:r w:rsidR="00CD1FBA">
        <w:rPr>
          <w:lang w:eastAsia="ru-RU"/>
        </w:rPr>
        <w:t>.</w:t>
      </w:r>
    </w:p>
    <w:p w:rsidR="00CD1FBA" w:rsidRDefault="00CD1FBA" w:rsidP="00CD1FBA">
      <w:pPr>
        <w:pStyle w:val="2"/>
      </w:pPr>
      <w:r w:rsidRPr="00A631F1">
        <w:t>Література та навчальні матеріали</w:t>
      </w:r>
    </w:p>
    <w:p w:rsidR="00510B80" w:rsidRPr="00B8363C" w:rsidRDefault="00510B80" w:rsidP="00CD1FBA">
      <w:pPr>
        <w:rPr>
          <w:b/>
        </w:rPr>
      </w:pPr>
      <w:r w:rsidRPr="00B8363C">
        <w:rPr>
          <w:b/>
        </w:rPr>
        <w:t>Основна література</w:t>
      </w:r>
    </w:p>
    <w:p w:rsidR="00576266" w:rsidRPr="00576266" w:rsidRDefault="00576266" w:rsidP="005B168E">
      <w:pPr>
        <w:numPr>
          <w:ilvl w:val="0"/>
          <w:numId w:val="3"/>
        </w:numPr>
        <w:ind w:left="0" w:firstLine="284"/>
        <w:jc w:val="both"/>
        <w:rPr>
          <w:bCs/>
          <w:sz w:val="24"/>
        </w:rPr>
      </w:pPr>
      <w:r w:rsidRPr="00576266">
        <w:rPr>
          <w:bCs/>
          <w:sz w:val="24"/>
          <w:lang w:val="ru-RU"/>
        </w:rPr>
        <w:t>Теорія і практика формування лідера: навчальний посібник / О.Г. Романовський, Т.В. Гура, А.Є. Книш, В.В. Бондаренко – Харків</w:t>
      </w:r>
      <w:r>
        <w:rPr>
          <w:bCs/>
          <w:sz w:val="24"/>
          <w:lang w:val="ru-RU"/>
        </w:rPr>
        <w:t xml:space="preserve">. – </w:t>
      </w:r>
      <w:r w:rsidRPr="00576266">
        <w:rPr>
          <w:bCs/>
          <w:sz w:val="24"/>
          <w:lang w:val="ru-RU"/>
        </w:rPr>
        <w:t>2017 р. – 100 с.</w:t>
      </w:r>
    </w:p>
    <w:p w:rsidR="00576266" w:rsidRPr="00576266" w:rsidRDefault="00576266" w:rsidP="005B168E">
      <w:pPr>
        <w:numPr>
          <w:ilvl w:val="0"/>
          <w:numId w:val="3"/>
        </w:numPr>
        <w:ind w:left="0" w:firstLine="284"/>
        <w:jc w:val="both"/>
        <w:rPr>
          <w:bCs/>
          <w:sz w:val="24"/>
        </w:rPr>
      </w:pPr>
      <w:r w:rsidRPr="00576266">
        <w:rPr>
          <w:bCs/>
          <w:sz w:val="24"/>
        </w:rPr>
        <w:t>Психологія управлінської діяльності лідера: навчальний посібник / О.Г. Романовський, Т.В. Гура, А.Є. Книш, В.В. Бондаренко – Харків</w:t>
      </w:r>
      <w:r>
        <w:rPr>
          <w:bCs/>
          <w:sz w:val="24"/>
          <w:lang w:val="ru-RU"/>
        </w:rPr>
        <w:t xml:space="preserve">. – </w:t>
      </w:r>
      <w:r w:rsidRPr="00576266">
        <w:rPr>
          <w:bCs/>
          <w:sz w:val="24"/>
        </w:rPr>
        <w:t>2017 р. – 100 с.</w:t>
      </w:r>
    </w:p>
    <w:p w:rsidR="00576266" w:rsidRPr="00576266" w:rsidRDefault="00576266" w:rsidP="005B168E">
      <w:pPr>
        <w:numPr>
          <w:ilvl w:val="0"/>
          <w:numId w:val="3"/>
        </w:numPr>
        <w:ind w:left="0" w:firstLine="284"/>
        <w:jc w:val="both"/>
        <w:rPr>
          <w:bCs/>
          <w:sz w:val="24"/>
        </w:rPr>
      </w:pPr>
      <w:r w:rsidRPr="00576266">
        <w:rPr>
          <w:bCs/>
          <w:sz w:val="24"/>
        </w:rPr>
        <w:t>Психологія тимбілдингу : навч. посібник / О. Г. Романовський [та ін.] ; Нац. техн. ун-т "Харків. політехн. ін-т". – Харків : Друкарня Мадрид</w:t>
      </w:r>
      <w:r>
        <w:rPr>
          <w:bCs/>
          <w:sz w:val="24"/>
          <w:lang w:val="ru-RU"/>
        </w:rPr>
        <w:t xml:space="preserve">. – </w:t>
      </w:r>
      <w:r w:rsidRPr="00576266">
        <w:rPr>
          <w:bCs/>
          <w:sz w:val="24"/>
        </w:rPr>
        <w:t>2017. – 91 с.</w:t>
      </w:r>
    </w:p>
    <w:p w:rsidR="00576266" w:rsidRPr="00576266" w:rsidRDefault="00576266" w:rsidP="005B168E">
      <w:pPr>
        <w:numPr>
          <w:ilvl w:val="0"/>
          <w:numId w:val="3"/>
        </w:numPr>
        <w:ind w:left="0" w:firstLine="284"/>
        <w:jc w:val="both"/>
        <w:rPr>
          <w:bCs/>
          <w:sz w:val="24"/>
        </w:rPr>
      </w:pPr>
      <w:r w:rsidRPr="00576266">
        <w:rPr>
          <w:bCs/>
          <w:iCs/>
          <w:sz w:val="24"/>
        </w:rPr>
        <w:t>Гаудж П.</w:t>
      </w:r>
      <w:r w:rsidRPr="00576266">
        <w:rPr>
          <w:bCs/>
          <w:sz w:val="24"/>
          <w:lang w:val="en-US"/>
        </w:rPr>
        <w:t> </w:t>
      </w:r>
      <w:r w:rsidRPr="00576266">
        <w:rPr>
          <w:bCs/>
          <w:sz w:val="24"/>
        </w:rPr>
        <w:t xml:space="preserve">Дослідження мотивації персоналу: Визначення та підвищення рівня лояльності співробітників методом консультування / Пер. з англ., За наук. ред.. </w:t>
      </w:r>
      <w:r w:rsidRPr="00576266">
        <w:rPr>
          <w:bCs/>
          <w:sz w:val="24"/>
          <w:lang w:val="ru-RU"/>
        </w:rPr>
        <w:t>канд. економ. наук І.В.Тараненко. – Дніпропетровськ: Баланс Бізнес Букс</w:t>
      </w:r>
      <w:r>
        <w:rPr>
          <w:bCs/>
          <w:sz w:val="24"/>
          <w:lang w:val="ru-RU"/>
        </w:rPr>
        <w:t xml:space="preserve">. – </w:t>
      </w:r>
      <w:r w:rsidRPr="00576266">
        <w:rPr>
          <w:bCs/>
          <w:sz w:val="24"/>
          <w:lang w:val="ru-RU"/>
        </w:rPr>
        <w:t>2008. – 272</w:t>
      </w:r>
      <w:r w:rsidRPr="00576266">
        <w:rPr>
          <w:bCs/>
          <w:sz w:val="24"/>
          <w:lang w:val="en-US"/>
        </w:rPr>
        <w:t> </w:t>
      </w:r>
      <w:r w:rsidRPr="00576266">
        <w:rPr>
          <w:bCs/>
          <w:sz w:val="24"/>
          <w:lang w:val="ru-RU"/>
        </w:rPr>
        <w:t>с.</w:t>
      </w:r>
    </w:p>
    <w:p w:rsidR="00576266" w:rsidRPr="00576266" w:rsidRDefault="00576266" w:rsidP="005B168E">
      <w:pPr>
        <w:numPr>
          <w:ilvl w:val="0"/>
          <w:numId w:val="3"/>
        </w:numPr>
        <w:ind w:left="0" w:firstLine="284"/>
        <w:jc w:val="both"/>
        <w:rPr>
          <w:bCs/>
          <w:sz w:val="24"/>
        </w:rPr>
      </w:pPr>
      <w:r w:rsidRPr="00576266">
        <w:rPr>
          <w:bCs/>
          <w:sz w:val="24"/>
          <w:lang w:val="en-US"/>
        </w:rPr>
        <w:t>Flewelling, P.  </w:t>
      </w:r>
      <w:r w:rsidRPr="00576266">
        <w:rPr>
          <w:bCs/>
          <w:i/>
          <w:iCs/>
          <w:sz w:val="24"/>
          <w:lang w:val="en-US"/>
        </w:rPr>
        <w:t>The Agile Developer's Handbook: Get more value from your software development: get the best out of the Agile methodology</w:t>
      </w:r>
      <w:r w:rsidRPr="00576266">
        <w:rPr>
          <w:bCs/>
          <w:sz w:val="24"/>
          <w:lang w:val="en-US"/>
        </w:rPr>
        <w:t xml:space="preserve">. </w:t>
      </w:r>
      <w:r w:rsidRPr="00576266">
        <w:rPr>
          <w:bCs/>
          <w:sz w:val="24"/>
          <w:lang w:val="ru-RU"/>
        </w:rPr>
        <w:t>Packt Publishing Ltd.</w:t>
      </w:r>
      <w:r>
        <w:rPr>
          <w:bCs/>
          <w:sz w:val="24"/>
          <w:lang w:val="ru-RU"/>
        </w:rPr>
        <w:t xml:space="preserve"> . – 2018.</w:t>
      </w:r>
    </w:p>
    <w:p w:rsidR="00576266" w:rsidRPr="00576266" w:rsidRDefault="00576266" w:rsidP="005B168E">
      <w:pPr>
        <w:numPr>
          <w:ilvl w:val="0"/>
          <w:numId w:val="3"/>
        </w:numPr>
        <w:ind w:left="0" w:firstLine="284"/>
        <w:jc w:val="both"/>
        <w:rPr>
          <w:bCs/>
          <w:sz w:val="24"/>
        </w:rPr>
      </w:pPr>
      <w:r w:rsidRPr="00576266">
        <w:rPr>
          <w:bCs/>
          <w:sz w:val="24"/>
          <w:lang w:val="en-US"/>
        </w:rPr>
        <w:t>A Practical Guide to Seven Agile Methodologies, Part 2 [</w:t>
      </w:r>
      <w:r>
        <w:rPr>
          <w:bCs/>
          <w:sz w:val="24"/>
          <w:lang w:val="ru-RU"/>
        </w:rPr>
        <w:t>Е</w:t>
      </w:r>
      <w:r w:rsidRPr="00576266">
        <w:rPr>
          <w:bCs/>
          <w:sz w:val="24"/>
          <w:lang w:val="ru-RU"/>
        </w:rPr>
        <w:t>лектронн</w:t>
      </w:r>
      <w:r>
        <w:rPr>
          <w:bCs/>
          <w:sz w:val="24"/>
          <w:lang w:val="ru-RU"/>
        </w:rPr>
        <w:t>и</w:t>
      </w:r>
      <w:r w:rsidRPr="00576266">
        <w:rPr>
          <w:bCs/>
          <w:sz w:val="24"/>
          <w:lang w:val="ru-RU"/>
        </w:rPr>
        <w:t>й</w:t>
      </w:r>
      <w:r w:rsidRPr="00576266">
        <w:rPr>
          <w:bCs/>
          <w:sz w:val="24"/>
          <w:lang w:val="en-US"/>
        </w:rPr>
        <w:t xml:space="preserve"> </w:t>
      </w:r>
      <w:r w:rsidRPr="00576266">
        <w:rPr>
          <w:bCs/>
          <w:sz w:val="24"/>
          <w:lang w:val="ru-RU"/>
        </w:rPr>
        <w:t>ресурс</w:t>
      </w:r>
      <w:r w:rsidRPr="00576266">
        <w:rPr>
          <w:bCs/>
          <w:sz w:val="24"/>
          <w:lang w:val="en-US"/>
        </w:rPr>
        <w:t>] / Rod Coffin, Derek Lane. – </w:t>
      </w:r>
      <w:hyperlink r:id="rId12" w:history="1">
        <w:r w:rsidRPr="00576266">
          <w:rPr>
            <w:rStyle w:val="a3"/>
            <w:bCs/>
            <w:sz w:val="24"/>
            <w:lang w:val="en-US"/>
          </w:rPr>
          <w:t>http://www.devx.com/architect/article/32836/1954</w:t>
        </w:r>
      </w:hyperlink>
      <w:r w:rsidRPr="00576266">
        <w:rPr>
          <w:bCs/>
          <w:sz w:val="24"/>
          <w:lang w:val="en-US"/>
        </w:rPr>
        <w:t>.</w:t>
      </w:r>
    </w:p>
    <w:p w:rsidR="00576266" w:rsidRPr="00576266" w:rsidRDefault="00576266" w:rsidP="005B168E">
      <w:pPr>
        <w:numPr>
          <w:ilvl w:val="0"/>
          <w:numId w:val="3"/>
        </w:numPr>
        <w:ind w:left="0" w:firstLine="284"/>
        <w:jc w:val="both"/>
        <w:rPr>
          <w:bCs/>
          <w:sz w:val="24"/>
        </w:rPr>
      </w:pPr>
      <w:r w:rsidRPr="00576266">
        <w:rPr>
          <w:bCs/>
          <w:sz w:val="24"/>
          <w:lang w:val="en-US"/>
        </w:rPr>
        <w:t>Bhavsar, K., Shah, V., &amp; Gopalan, S. Scrumbanfall: an agile integration of scrum and kanban with waterfall in software engineering. </w:t>
      </w:r>
      <w:r w:rsidRPr="00576266">
        <w:rPr>
          <w:bCs/>
          <w:i/>
          <w:iCs/>
          <w:sz w:val="24"/>
          <w:lang w:val="ru-RU"/>
        </w:rPr>
        <w:t>International Journal of Innovative Technology and Exploring Engineering (IJITEE)</w:t>
      </w:r>
      <w:r w:rsidR="005B168E">
        <w:rPr>
          <w:bCs/>
          <w:sz w:val="24"/>
          <w:lang w:val="en-US"/>
        </w:rPr>
        <w:t xml:space="preserve">. – </w:t>
      </w:r>
      <w:r w:rsidR="005B168E" w:rsidRPr="00576266">
        <w:rPr>
          <w:bCs/>
          <w:sz w:val="24"/>
          <w:lang w:val="en-US"/>
        </w:rPr>
        <w:t>2020.</w:t>
      </w:r>
      <w:r w:rsidR="005B168E">
        <w:rPr>
          <w:bCs/>
          <w:sz w:val="24"/>
          <w:lang w:val="en-US"/>
        </w:rPr>
        <w:t xml:space="preserve"> – </w:t>
      </w:r>
      <w:r w:rsidRPr="00576266">
        <w:rPr>
          <w:bCs/>
          <w:i/>
          <w:iCs/>
          <w:sz w:val="24"/>
          <w:lang w:val="ru-RU"/>
        </w:rPr>
        <w:t>9</w:t>
      </w:r>
      <w:r w:rsidRPr="00576266">
        <w:rPr>
          <w:bCs/>
          <w:sz w:val="24"/>
          <w:lang w:val="ru-RU"/>
        </w:rPr>
        <w:t>(4)</w:t>
      </w:r>
      <w:r w:rsidR="005B168E" w:rsidRPr="005B168E">
        <w:rPr>
          <w:bCs/>
          <w:sz w:val="24"/>
          <w:lang w:val="en-US"/>
        </w:rPr>
        <w:t xml:space="preserve"> </w:t>
      </w:r>
      <w:r w:rsidR="005B168E">
        <w:rPr>
          <w:bCs/>
          <w:sz w:val="24"/>
          <w:lang w:val="en-US"/>
        </w:rPr>
        <w:t xml:space="preserve">. – Pp. </w:t>
      </w:r>
      <w:r w:rsidRPr="00576266">
        <w:rPr>
          <w:bCs/>
          <w:sz w:val="24"/>
          <w:lang w:val="ru-RU"/>
        </w:rPr>
        <w:t>2075-2084.</w:t>
      </w:r>
    </w:p>
    <w:p w:rsidR="003453B5" w:rsidRPr="00B8363C" w:rsidRDefault="003453B5" w:rsidP="005B168E">
      <w:pPr>
        <w:ind w:firstLine="284"/>
        <w:jc w:val="both"/>
        <w:rPr>
          <w:bCs/>
          <w:sz w:val="24"/>
        </w:rPr>
      </w:pPr>
    </w:p>
    <w:p w:rsidR="00797DFC" w:rsidRPr="00B8363C" w:rsidRDefault="00797DFC" w:rsidP="009D19D0">
      <w:pPr>
        <w:rPr>
          <w:b/>
          <w:sz w:val="24"/>
          <w:szCs w:val="24"/>
        </w:rPr>
      </w:pPr>
      <w:r w:rsidRPr="00B8363C">
        <w:rPr>
          <w:b/>
          <w:szCs w:val="28"/>
        </w:rPr>
        <w:t>До</w:t>
      </w:r>
      <w:r w:rsidR="00AC6D69" w:rsidRPr="00B8363C">
        <w:rPr>
          <w:b/>
          <w:szCs w:val="28"/>
        </w:rPr>
        <w:t xml:space="preserve">даткова </w:t>
      </w:r>
      <w:r w:rsidRPr="00B8363C">
        <w:rPr>
          <w:b/>
          <w:szCs w:val="28"/>
        </w:rPr>
        <w:t>література</w:t>
      </w:r>
    </w:p>
    <w:p w:rsidR="00086DCB" w:rsidRPr="00B8363C" w:rsidRDefault="00370FE5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>
        <w:rPr>
          <w:bCs/>
          <w:sz w:val="24"/>
        </w:rPr>
        <w:t>Cascio</w:t>
      </w:r>
      <w:r>
        <w:rPr>
          <w:bCs/>
          <w:sz w:val="24"/>
          <w:lang w:val="en-US"/>
        </w:rPr>
        <w:t xml:space="preserve"> </w:t>
      </w:r>
      <w:r w:rsidR="005B168E" w:rsidRPr="005B168E">
        <w:rPr>
          <w:bCs/>
          <w:sz w:val="24"/>
        </w:rPr>
        <w:t>W.F. and Aguinis, H., Applied psychology in human resource management.</w:t>
      </w:r>
      <w:r w:rsidRPr="00370FE5">
        <w:rPr>
          <w:bCs/>
          <w:sz w:val="24"/>
        </w:rPr>
        <w:t xml:space="preserve"> </w:t>
      </w:r>
      <w:r>
        <w:rPr>
          <w:bCs/>
          <w:sz w:val="24"/>
          <w:lang w:val="en-US"/>
        </w:rPr>
        <w:t xml:space="preserve">– </w:t>
      </w:r>
      <w:r w:rsidRPr="005B168E">
        <w:rPr>
          <w:bCs/>
          <w:sz w:val="24"/>
        </w:rPr>
        <w:t>2005.</w:t>
      </w:r>
    </w:p>
    <w:p w:rsidR="00086DCB" w:rsidRPr="00B8363C" w:rsidRDefault="005B168E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B168E">
        <w:rPr>
          <w:bCs/>
          <w:sz w:val="24"/>
        </w:rPr>
        <w:t>Shanock L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R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Eisenberger R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Heggestad E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D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Malone G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Clark L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Dunn A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M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Kirkland J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Woznyj H. Treating employees well: The value of organizational support theory in human resource management. The Psy</w:t>
      </w:r>
      <w:r w:rsidR="00370FE5">
        <w:rPr>
          <w:bCs/>
          <w:sz w:val="24"/>
        </w:rPr>
        <w:t xml:space="preserve">chologist-Manager Journal. </w:t>
      </w:r>
      <w:r w:rsidR="00370FE5">
        <w:rPr>
          <w:bCs/>
          <w:sz w:val="24"/>
          <w:lang w:val="en-US"/>
        </w:rPr>
        <w:t xml:space="preserve">– </w:t>
      </w:r>
      <w:r w:rsidR="00370FE5">
        <w:rPr>
          <w:bCs/>
          <w:sz w:val="24"/>
        </w:rPr>
        <w:t xml:space="preserve">2019. </w:t>
      </w:r>
      <w:r w:rsidR="00370FE5">
        <w:rPr>
          <w:bCs/>
          <w:sz w:val="24"/>
          <w:lang w:val="en-US"/>
        </w:rPr>
        <w:t xml:space="preserve">– </w:t>
      </w:r>
      <w:r w:rsidRPr="005B168E">
        <w:rPr>
          <w:bCs/>
          <w:sz w:val="24"/>
        </w:rPr>
        <w:t>22(3-4)</w:t>
      </w:r>
      <w:r w:rsidR="00370FE5">
        <w:rPr>
          <w:bCs/>
          <w:sz w:val="24"/>
        </w:rPr>
        <w:t xml:space="preserve">. </w:t>
      </w:r>
      <w:r w:rsidR="00370FE5">
        <w:rPr>
          <w:bCs/>
          <w:sz w:val="24"/>
          <w:lang w:val="en-US"/>
        </w:rPr>
        <w:t xml:space="preserve">– </w:t>
      </w:r>
      <w:r w:rsidRPr="005B168E">
        <w:rPr>
          <w:bCs/>
          <w:sz w:val="24"/>
        </w:rPr>
        <w:t>168.</w:t>
      </w:r>
    </w:p>
    <w:p w:rsidR="002B55A3" w:rsidRPr="00B8363C" w:rsidRDefault="005B168E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B168E">
        <w:rPr>
          <w:bCs/>
          <w:sz w:val="24"/>
        </w:rPr>
        <w:t>McWilliams A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Rupp D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E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Siegel D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S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Stahl G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K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Waldman D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A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editors. The Oxford handbook of corporate social responsibility: Psychological and organizational perspectives. Oxford University Press</w:t>
      </w:r>
      <w:r w:rsidR="00370FE5">
        <w:rPr>
          <w:bCs/>
          <w:sz w:val="24"/>
        </w:rPr>
        <w:t xml:space="preserve">. </w:t>
      </w:r>
      <w:r w:rsidR="00370FE5">
        <w:rPr>
          <w:bCs/>
          <w:sz w:val="24"/>
          <w:lang w:val="en-US"/>
        </w:rPr>
        <w:t xml:space="preserve">– </w:t>
      </w:r>
      <w:r w:rsidRPr="005B168E">
        <w:rPr>
          <w:bCs/>
          <w:sz w:val="24"/>
        </w:rPr>
        <w:t>2019.</w:t>
      </w:r>
    </w:p>
    <w:p w:rsidR="00086DCB" w:rsidRPr="00B8363C" w:rsidRDefault="005B168E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B168E">
        <w:rPr>
          <w:bCs/>
          <w:sz w:val="24"/>
        </w:rPr>
        <w:t>Belmi P</w:t>
      </w:r>
      <w:r w:rsidR="00370FE5">
        <w:rPr>
          <w:bCs/>
          <w:sz w:val="24"/>
          <w:lang w:val="en-US"/>
        </w:rPr>
        <w:t>.</w:t>
      </w:r>
      <w:r w:rsidRPr="005B168E">
        <w:rPr>
          <w:bCs/>
          <w:sz w:val="24"/>
        </w:rPr>
        <w:t>, Schroeder J. Human “resources”? Objectification at work. Journal of Personality and Social Psychology</w:t>
      </w:r>
      <w:r w:rsidR="00370FE5">
        <w:rPr>
          <w:bCs/>
          <w:sz w:val="24"/>
        </w:rPr>
        <w:t xml:space="preserve">. </w:t>
      </w:r>
      <w:r w:rsidR="00370FE5">
        <w:rPr>
          <w:bCs/>
          <w:sz w:val="24"/>
          <w:lang w:val="en-US"/>
        </w:rPr>
        <w:t xml:space="preserve">– </w:t>
      </w:r>
      <w:r w:rsidRPr="005B168E">
        <w:rPr>
          <w:bCs/>
          <w:sz w:val="24"/>
        </w:rPr>
        <w:t>120(2)</w:t>
      </w:r>
      <w:r w:rsidR="00370FE5">
        <w:rPr>
          <w:bCs/>
          <w:sz w:val="24"/>
        </w:rPr>
        <w:t xml:space="preserve">. </w:t>
      </w:r>
      <w:r w:rsidR="00370FE5">
        <w:rPr>
          <w:bCs/>
          <w:sz w:val="24"/>
          <w:lang w:val="en-US"/>
        </w:rPr>
        <w:t xml:space="preserve">– </w:t>
      </w:r>
      <w:r w:rsidRPr="005B168E">
        <w:rPr>
          <w:bCs/>
          <w:sz w:val="24"/>
        </w:rPr>
        <w:t>384</w:t>
      </w:r>
      <w:r w:rsidR="00370FE5">
        <w:rPr>
          <w:bCs/>
          <w:sz w:val="24"/>
          <w:lang w:val="en-US"/>
        </w:rPr>
        <w:t xml:space="preserve"> p</w:t>
      </w:r>
      <w:r w:rsidRPr="005B168E">
        <w:rPr>
          <w:bCs/>
          <w:sz w:val="24"/>
        </w:rPr>
        <w:t>.</w:t>
      </w:r>
    </w:p>
    <w:p w:rsidR="003453B5" w:rsidRPr="00B8363C" w:rsidRDefault="00370FE5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370FE5">
        <w:rPr>
          <w:bCs/>
          <w:sz w:val="24"/>
        </w:rPr>
        <w:t>Eliot J</w:t>
      </w:r>
      <w:r>
        <w:rPr>
          <w:bCs/>
          <w:sz w:val="24"/>
          <w:lang w:val="en-US"/>
        </w:rPr>
        <w:t>.</w:t>
      </w:r>
      <w:r w:rsidRPr="00370FE5">
        <w:rPr>
          <w:bCs/>
          <w:sz w:val="24"/>
        </w:rPr>
        <w:t>L. Resilient leadership: The impact of a servant leader on the resilience of their followers. Advances in Developing Human Resources</w:t>
      </w:r>
      <w:r>
        <w:rPr>
          <w:bCs/>
          <w:sz w:val="24"/>
        </w:rPr>
        <w:t xml:space="preserve">. </w:t>
      </w:r>
      <w:r>
        <w:rPr>
          <w:bCs/>
          <w:sz w:val="24"/>
          <w:lang w:val="en-US"/>
        </w:rPr>
        <w:t xml:space="preserve">– </w:t>
      </w:r>
      <w:r>
        <w:rPr>
          <w:bCs/>
          <w:sz w:val="24"/>
        </w:rPr>
        <w:t xml:space="preserve">2020. </w:t>
      </w:r>
      <w:r>
        <w:rPr>
          <w:bCs/>
          <w:sz w:val="24"/>
          <w:lang w:val="en-US"/>
        </w:rPr>
        <w:t xml:space="preserve">– </w:t>
      </w:r>
      <w:r w:rsidRPr="00370FE5">
        <w:rPr>
          <w:bCs/>
          <w:sz w:val="24"/>
        </w:rPr>
        <w:t xml:space="preserve">22(4) </w:t>
      </w:r>
      <w:r>
        <w:rPr>
          <w:bCs/>
          <w:sz w:val="24"/>
        </w:rPr>
        <w:t xml:space="preserve">. </w:t>
      </w:r>
      <w:r>
        <w:rPr>
          <w:bCs/>
          <w:sz w:val="24"/>
          <w:lang w:val="en-US"/>
        </w:rPr>
        <w:t xml:space="preserve">– Pp. </w:t>
      </w:r>
      <w:r w:rsidRPr="00370FE5">
        <w:rPr>
          <w:bCs/>
          <w:sz w:val="24"/>
        </w:rPr>
        <w:t>404-</w:t>
      </w:r>
      <w:r>
        <w:rPr>
          <w:bCs/>
          <w:sz w:val="24"/>
          <w:lang w:val="en-US"/>
        </w:rPr>
        <w:t>4</w:t>
      </w:r>
      <w:r w:rsidRPr="00370FE5">
        <w:rPr>
          <w:bCs/>
          <w:sz w:val="24"/>
        </w:rPr>
        <w:t>18.</w:t>
      </w:r>
    </w:p>
    <w:p w:rsidR="00CD1FBA" w:rsidRDefault="00CD1FBA" w:rsidP="00CD1FBA">
      <w:pPr>
        <w:pStyle w:val="2"/>
      </w:pPr>
      <w:r w:rsidRPr="000B3985">
        <w:lastRenderedPageBreak/>
        <w:t>Система</w:t>
      </w:r>
      <w:r w:rsidR="00A227BA">
        <w:t xml:space="preserve"> </w:t>
      </w:r>
      <w:r w:rsidRPr="000B3985">
        <w:t>оцінювання</w:t>
      </w:r>
    </w:p>
    <w:tbl>
      <w:tblPr>
        <w:tblW w:w="9923" w:type="dxa"/>
        <w:tblCellMar>
          <w:left w:w="0" w:type="dxa"/>
          <w:right w:w="198" w:type="dxa"/>
        </w:tblCellMar>
        <w:tblLook w:val="00A0"/>
      </w:tblPr>
      <w:tblGrid>
        <w:gridCol w:w="5314"/>
        <w:gridCol w:w="4609"/>
      </w:tblGrid>
      <w:tr w:rsidR="00CD1FBA" w:rsidRPr="00F55CBF" w:rsidTr="00DC3F5B">
        <w:tc>
          <w:tcPr>
            <w:tcW w:w="5387" w:type="dxa"/>
          </w:tcPr>
          <w:p w:rsidR="00CD1FBA" w:rsidRPr="00F55CBF" w:rsidRDefault="00CD1FBA" w:rsidP="00DC3F5B">
            <w:pPr>
              <w:pStyle w:val="3"/>
            </w:pPr>
            <w:r w:rsidRPr="00F55CBF">
              <w:t xml:space="preserve">Критерії оцінювання успішності студента </w:t>
            </w:r>
            <w:r w:rsidRPr="00F55CBF">
              <w:br/>
              <w:t>та розподіл балів</w:t>
            </w:r>
          </w:p>
          <w:p w:rsidR="00440511" w:rsidRPr="00333759" w:rsidRDefault="00440511" w:rsidP="00440511">
            <w:r w:rsidRPr="00333759">
              <w:t>100% підсумкової оцінки складаються з результатів оцінювання у вигляді екзамену (</w:t>
            </w:r>
            <w:r>
              <w:t>2</w:t>
            </w:r>
            <w:r w:rsidRPr="00333759">
              <w:t>0%) та поточного оцінювання (</w:t>
            </w:r>
            <w:r>
              <w:t>8</w:t>
            </w:r>
            <w:r w:rsidRPr="00333759">
              <w:t xml:space="preserve">0%). </w:t>
            </w:r>
          </w:p>
          <w:p w:rsidR="00440511" w:rsidRPr="00333759" w:rsidRDefault="00440511" w:rsidP="00440511">
            <w:r w:rsidRPr="00333759">
              <w:t>Екзамен: письмове завдання (</w:t>
            </w:r>
            <w:r w:rsidR="00C264D3">
              <w:t>1</w:t>
            </w:r>
            <w:r w:rsidRPr="00333759">
              <w:t xml:space="preserve"> запитання з теорії + </w:t>
            </w:r>
            <w:r w:rsidR="00C264D3">
              <w:t>кейс</w:t>
            </w:r>
            <w:r w:rsidRPr="00333759">
              <w:t xml:space="preserve">) та усна доповідь. </w:t>
            </w:r>
          </w:p>
          <w:p w:rsidR="00CD1FBA" w:rsidRPr="00F55CBF" w:rsidRDefault="00440511" w:rsidP="00C264D3">
            <w:pPr>
              <w:rPr>
                <w:lang w:eastAsia="ru-RU"/>
              </w:rPr>
            </w:pPr>
            <w:r w:rsidRPr="00333759">
              <w:t xml:space="preserve">Поточне оцінювання: </w:t>
            </w:r>
            <w:r w:rsidR="00C264D3">
              <w:t>виконання домашніх завдань</w:t>
            </w:r>
            <w:r w:rsidRPr="00333759">
              <w:t>(</w:t>
            </w:r>
            <w:r w:rsidR="00C264D3">
              <w:t>3</w:t>
            </w:r>
            <w:r w:rsidR="00835CFD">
              <w:t>0</w:t>
            </w:r>
            <w:r w:rsidRPr="00333759">
              <w:t xml:space="preserve">%), </w:t>
            </w:r>
            <w:r w:rsidR="00C264D3">
              <w:t>та участь у практичних заняттях (30%) та</w:t>
            </w:r>
            <w:r w:rsidRPr="00333759">
              <w:t xml:space="preserve"> </w:t>
            </w:r>
            <w:r w:rsidR="00C264D3">
              <w:t>реферат</w:t>
            </w:r>
            <w:r w:rsidRPr="00333759">
              <w:t xml:space="preserve"> (</w:t>
            </w:r>
            <w:r w:rsidR="00C264D3">
              <w:t>2</w:t>
            </w:r>
            <w:r w:rsidR="00835CFD">
              <w:t>0</w:t>
            </w:r>
            <w:r w:rsidRPr="00333759">
              <w:t>%</w:t>
            </w:r>
            <w:r>
              <w:t>)</w:t>
            </w:r>
          </w:p>
        </w:tc>
        <w:tc>
          <w:tcPr>
            <w:tcW w:w="4536" w:type="dxa"/>
          </w:tcPr>
          <w:p w:rsidR="00CD1FBA" w:rsidRPr="00F55CBF" w:rsidRDefault="00CD1FBA" w:rsidP="00DC3F5B">
            <w:pPr>
              <w:pStyle w:val="3"/>
            </w:pPr>
            <w:r w:rsidRPr="00F55CBF">
              <w:t xml:space="preserve">Шкала оцінювання </w:t>
            </w:r>
          </w:p>
          <w:tbl>
            <w:tblPr>
              <w:tblW w:w="4411" w:type="dxa"/>
              <w:tblBorders>
                <w:insideH w:val="single" w:sz="4" w:space="0" w:color="auto"/>
              </w:tblBorders>
              <w:tblLook w:val="00A0"/>
            </w:tblPr>
            <w:tblGrid>
              <w:gridCol w:w="1069"/>
              <w:gridCol w:w="2738"/>
              <w:gridCol w:w="604"/>
            </w:tblGrid>
            <w:tr w:rsidR="00CD1FBA" w:rsidRPr="00F55CBF" w:rsidTr="00DC3F5B">
              <w:tc>
                <w:tcPr>
                  <w:tcW w:w="10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Національна</w:t>
                  </w:r>
                  <w:r w:rsidRPr="00F55CBF">
                    <w:rPr>
                      <w:lang w:val="en-US" w:eastAsia="ru-RU"/>
                    </w:rPr>
                    <w:t xml:space="preserve"> </w:t>
                  </w:r>
                  <w:r w:rsidRPr="00F55CBF"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ECTS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A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B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C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D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 xml:space="preserve">Незадовільно </w:t>
                  </w:r>
                  <w:r w:rsidRPr="00F55CBF"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FX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Незадовільно</w:t>
                  </w:r>
                </w:p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(потрібне повторне вивчення)</w:t>
                  </w:r>
                </w:p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CD1FBA" w:rsidRPr="00F55CBF" w:rsidRDefault="00CD1FBA" w:rsidP="00DC3F5B">
            <w:pPr>
              <w:rPr>
                <w:lang w:eastAsia="ru-RU"/>
              </w:rPr>
            </w:pPr>
          </w:p>
        </w:tc>
      </w:tr>
    </w:tbl>
    <w:p w:rsidR="00CD1FBA" w:rsidRDefault="00CD1FBA" w:rsidP="00CD1FBA">
      <w:pPr>
        <w:pStyle w:val="2"/>
      </w:pPr>
      <w:r w:rsidRPr="0075767F">
        <w:t>Норми академічної</w:t>
      </w:r>
      <w:r w:rsidR="00A227BA">
        <w:t xml:space="preserve"> </w:t>
      </w:r>
      <w:r w:rsidRPr="0075767F">
        <w:t>етики і політик</w:t>
      </w:r>
      <w:r>
        <w:t>а</w:t>
      </w:r>
      <w:r w:rsidRPr="0075767F">
        <w:t xml:space="preserve"> курсу</w:t>
      </w:r>
    </w:p>
    <w:p w:rsidR="00CD1FBA" w:rsidRDefault="00CD1FBA" w:rsidP="00CD1FBA">
      <w:r>
        <w:t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неможливості вирішення конфлікту – доводитися до відома співробітників дирекції інституту.</w:t>
      </w:r>
    </w:p>
    <w:p w:rsidR="00CD1FBA" w:rsidRDefault="00CD1FBA" w:rsidP="00CD1FBA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Pr="004202CC">
        <w:t>розміщен</w:t>
      </w:r>
      <w:r>
        <w:t xml:space="preserve">о на сайті: </w:t>
      </w:r>
      <w:hyperlink r:id="rId13" w:history="1">
        <w:r w:rsidRPr="00E2118C">
          <w:rPr>
            <w:rStyle w:val="a3"/>
          </w:rPr>
          <w:t>http://blogs.kpi.kharkov.ua/v2/nv/akademichna-dobrochesnist/</w:t>
        </w:r>
      </w:hyperlink>
      <w:r>
        <w:t xml:space="preserve"> </w:t>
      </w:r>
    </w:p>
    <w:p w:rsidR="00CD1FBA" w:rsidRDefault="00CD1FBA" w:rsidP="00CD1FBA">
      <w:pPr>
        <w:pStyle w:val="2"/>
      </w:pPr>
      <w:r w:rsidRPr="00B14439">
        <w:t>Погодження</w:t>
      </w:r>
    </w:p>
    <w:tbl>
      <w:tblPr>
        <w:tblW w:w="5000" w:type="pct"/>
        <w:tblCellMar>
          <w:bottom w:w="340" w:type="dxa"/>
        </w:tblCellMar>
        <w:tblLook w:val="00A0"/>
      </w:tblPr>
      <w:tblGrid>
        <w:gridCol w:w="3487"/>
        <w:gridCol w:w="3487"/>
        <w:gridCol w:w="3163"/>
      </w:tblGrid>
      <w:tr w:rsidR="00CD1FBA" w:rsidRPr="00F55CBF" w:rsidTr="00DC3F5B">
        <w:tc>
          <w:tcPr>
            <w:tcW w:w="1720" w:type="pct"/>
          </w:tcPr>
          <w:p w:rsidR="00CD1FBA" w:rsidRPr="00F55CBF" w:rsidRDefault="00CD1FBA" w:rsidP="00DC3F5B">
            <w:r w:rsidRPr="00F55CBF">
              <w:t>Силабус погоджено</w:t>
            </w:r>
          </w:p>
        </w:tc>
        <w:tc>
          <w:tcPr>
            <w:tcW w:w="1720" w:type="pct"/>
          </w:tcPr>
          <w:p w:rsidR="00CD1FBA" w:rsidRPr="00F55CBF" w:rsidRDefault="00CD1FBA" w:rsidP="00DC3F5B">
            <w:r w:rsidRPr="00F55CBF">
              <w:t>Дата погодження, підпис</w:t>
            </w:r>
          </w:p>
          <w:p w:rsidR="00CD1FBA" w:rsidRPr="00F55CBF" w:rsidRDefault="00CD1FBA" w:rsidP="00DC3F5B"/>
        </w:tc>
        <w:tc>
          <w:tcPr>
            <w:tcW w:w="1560" w:type="pct"/>
          </w:tcPr>
          <w:p w:rsidR="00CD1FBA" w:rsidRPr="00F55CBF" w:rsidRDefault="00CD1FBA" w:rsidP="00DC3F5B">
            <w:pPr>
              <w:pStyle w:val="4"/>
            </w:pPr>
            <w:r w:rsidRPr="00F55CBF">
              <w:t>Завідувач кафедри</w:t>
            </w:r>
          </w:p>
          <w:p w:rsidR="00CD1FBA" w:rsidRPr="00F55CBF" w:rsidRDefault="00312499" w:rsidP="00994759">
            <w:r w:rsidRPr="00333759">
              <w:t xml:space="preserve">Олександр </w:t>
            </w:r>
            <w:r w:rsidR="00994759">
              <w:t>РОМАНОВСЬКИЙ</w:t>
            </w:r>
          </w:p>
        </w:tc>
      </w:tr>
      <w:tr w:rsidR="00CD1FBA" w:rsidRPr="00F55CBF" w:rsidTr="00DC3F5B">
        <w:tc>
          <w:tcPr>
            <w:tcW w:w="1720" w:type="pct"/>
          </w:tcPr>
          <w:p w:rsidR="00CD1FBA" w:rsidRPr="00F55CBF" w:rsidRDefault="00CD1FBA" w:rsidP="00DC3F5B"/>
        </w:tc>
        <w:tc>
          <w:tcPr>
            <w:tcW w:w="1720" w:type="pct"/>
          </w:tcPr>
          <w:p w:rsidR="00CD1FBA" w:rsidRPr="00F55CBF" w:rsidRDefault="00CD1FBA" w:rsidP="00DC3F5B">
            <w:r w:rsidRPr="00F55CBF">
              <w:t>Дата погодження, підпис</w:t>
            </w:r>
          </w:p>
          <w:p w:rsidR="00CD1FBA" w:rsidRPr="00F55CBF" w:rsidRDefault="00CD1FBA" w:rsidP="00DC3F5B"/>
        </w:tc>
        <w:tc>
          <w:tcPr>
            <w:tcW w:w="1560" w:type="pct"/>
          </w:tcPr>
          <w:p w:rsidR="00CD1FBA" w:rsidRPr="00F55CBF" w:rsidRDefault="00CD1FBA" w:rsidP="00DC3F5B">
            <w:pPr>
              <w:pStyle w:val="4"/>
            </w:pPr>
            <w:r w:rsidRPr="00F55CBF">
              <w:t>Гарант ОП</w:t>
            </w:r>
          </w:p>
          <w:p w:rsidR="00CD1FBA" w:rsidRPr="00F55CBF" w:rsidRDefault="00994759" w:rsidP="00994759">
            <w:r>
              <w:t>Анастасія</w:t>
            </w:r>
            <w:r w:rsidR="00312499" w:rsidRPr="00312499">
              <w:t xml:space="preserve"> </w:t>
            </w:r>
            <w:r>
              <w:t>КНИШ</w:t>
            </w:r>
          </w:p>
        </w:tc>
      </w:tr>
    </w:tbl>
    <w:p w:rsidR="00CD1FBA" w:rsidRPr="005232A7" w:rsidRDefault="00CD1FBA" w:rsidP="00CD1FBA">
      <w:pPr>
        <w:rPr>
          <w:lang w:val="en-US"/>
        </w:rPr>
      </w:pPr>
    </w:p>
    <w:sectPr w:rsidR="00CD1FBA" w:rsidRPr="005232A7" w:rsidSect="00DC3F5B">
      <w:footerReference w:type="default" r:id="rId1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B7F" w:rsidRDefault="004B1B7F">
      <w:r>
        <w:separator/>
      </w:r>
    </w:p>
  </w:endnote>
  <w:endnote w:type="continuationSeparator" w:id="1">
    <w:p w:rsidR="004B1B7F" w:rsidRDefault="004B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48" w:rsidRDefault="00513008" w:rsidP="00DC3F5B">
    <w:pPr>
      <w:pStyle w:val="a4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5" type="#_x0000_t202" style="position:absolute;left:0;text-align:left;margin-left:-6.45pt;margin-top:784.55pt;width:316.5pt;height:21.7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" stroked="f" strokeweight=".5pt">
          <v:textbox>
            <w:txbxContent>
              <w:p w:rsidR="00712F48" w:rsidRPr="00DD297D" w:rsidRDefault="00712F48" w:rsidP="00DC3F5B">
                <w:pPr>
                  <w:pStyle w:val="FooterText"/>
                </w:pPr>
                <w:r>
                  <w:t>Назва дисципліни</w:t>
                </w:r>
              </w:p>
            </w:txbxContent>
          </v:textbox>
          <w10:wrap anchory="page"/>
        </v:shape>
      </w:pict>
    </w:r>
    <w:r w:rsidR="00711E43">
      <w:rPr>
        <w:noProof/>
        <w:lang w:val="ru-RU" w:eastAsia="ru-RU"/>
      </w:rPr>
      <w:drawing>
        <wp:inline distT="0" distB="0" distL="0" distR="0">
          <wp:extent cx="2076450" cy="323850"/>
          <wp:effectExtent l="19050" t="0" r="0" b="0"/>
          <wp:docPr id="4" name="Picture 8" descr="Text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B7F" w:rsidRDefault="004B1B7F">
      <w:r>
        <w:separator/>
      </w:r>
    </w:p>
  </w:footnote>
  <w:footnote w:type="continuationSeparator" w:id="1">
    <w:p w:rsidR="004B1B7F" w:rsidRDefault="004B1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B4B"/>
    <w:multiLevelType w:val="multilevel"/>
    <w:tmpl w:val="E5D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16F89"/>
    <w:multiLevelType w:val="hybridMultilevel"/>
    <w:tmpl w:val="A8EC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A457E"/>
    <w:multiLevelType w:val="hybridMultilevel"/>
    <w:tmpl w:val="AD702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D1FBA"/>
    <w:rsid w:val="000321E2"/>
    <w:rsid w:val="00086DCB"/>
    <w:rsid w:val="000A28B1"/>
    <w:rsid w:val="000C2C94"/>
    <w:rsid w:val="000F0EA8"/>
    <w:rsid w:val="001B51E8"/>
    <w:rsid w:val="001C10BB"/>
    <w:rsid w:val="00211847"/>
    <w:rsid w:val="00213650"/>
    <w:rsid w:val="00233E1B"/>
    <w:rsid w:val="0025073F"/>
    <w:rsid w:val="002573BA"/>
    <w:rsid w:val="0027707B"/>
    <w:rsid w:val="002B55A3"/>
    <w:rsid w:val="002C34B2"/>
    <w:rsid w:val="002C7BE7"/>
    <w:rsid w:val="00301AC4"/>
    <w:rsid w:val="00312499"/>
    <w:rsid w:val="003453B5"/>
    <w:rsid w:val="0035235F"/>
    <w:rsid w:val="00363932"/>
    <w:rsid w:val="00370FE5"/>
    <w:rsid w:val="003F2716"/>
    <w:rsid w:val="0042313C"/>
    <w:rsid w:val="00436362"/>
    <w:rsid w:val="00440511"/>
    <w:rsid w:val="004466E3"/>
    <w:rsid w:val="00451D62"/>
    <w:rsid w:val="00467AF0"/>
    <w:rsid w:val="004A78C1"/>
    <w:rsid w:val="004B1B7F"/>
    <w:rsid w:val="004B7165"/>
    <w:rsid w:val="004B74D1"/>
    <w:rsid w:val="004E3B13"/>
    <w:rsid w:val="004F56CF"/>
    <w:rsid w:val="00510B80"/>
    <w:rsid w:val="00513008"/>
    <w:rsid w:val="00514D51"/>
    <w:rsid w:val="005232A7"/>
    <w:rsid w:val="00576266"/>
    <w:rsid w:val="00576337"/>
    <w:rsid w:val="005B168E"/>
    <w:rsid w:val="0063292E"/>
    <w:rsid w:val="00711E43"/>
    <w:rsid w:val="00712F48"/>
    <w:rsid w:val="0071787C"/>
    <w:rsid w:val="00736935"/>
    <w:rsid w:val="00747D1C"/>
    <w:rsid w:val="00754D82"/>
    <w:rsid w:val="00767496"/>
    <w:rsid w:val="00797DFC"/>
    <w:rsid w:val="007A7AC7"/>
    <w:rsid w:val="007D50EE"/>
    <w:rsid w:val="007F0915"/>
    <w:rsid w:val="00835CFD"/>
    <w:rsid w:val="008546E9"/>
    <w:rsid w:val="00880E34"/>
    <w:rsid w:val="008A6CFF"/>
    <w:rsid w:val="008B2398"/>
    <w:rsid w:val="008C27EB"/>
    <w:rsid w:val="009077D9"/>
    <w:rsid w:val="00932998"/>
    <w:rsid w:val="00954A53"/>
    <w:rsid w:val="00994759"/>
    <w:rsid w:val="009A2833"/>
    <w:rsid w:val="009D19D0"/>
    <w:rsid w:val="009D45F1"/>
    <w:rsid w:val="009E4855"/>
    <w:rsid w:val="00A227BA"/>
    <w:rsid w:val="00AB2DB9"/>
    <w:rsid w:val="00AC6D69"/>
    <w:rsid w:val="00AD1306"/>
    <w:rsid w:val="00B1060F"/>
    <w:rsid w:val="00B106F7"/>
    <w:rsid w:val="00B11DAE"/>
    <w:rsid w:val="00B11E06"/>
    <w:rsid w:val="00B50677"/>
    <w:rsid w:val="00B8363C"/>
    <w:rsid w:val="00B85F7B"/>
    <w:rsid w:val="00B9483D"/>
    <w:rsid w:val="00BA780B"/>
    <w:rsid w:val="00BB3978"/>
    <w:rsid w:val="00BF669B"/>
    <w:rsid w:val="00C04B7A"/>
    <w:rsid w:val="00C264D3"/>
    <w:rsid w:val="00C47FD3"/>
    <w:rsid w:val="00C6030A"/>
    <w:rsid w:val="00CD1FBA"/>
    <w:rsid w:val="00D35378"/>
    <w:rsid w:val="00D412BF"/>
    <w:rsid w:val="00D52166"/>
    <w:rsid w:val="00DC3F5B"/>
    <w:rsid w:val="00DD0FB0"/>
    <w:rsid w:val="00DD42E7"/>
    <w:rsid w:val="00E735F3"/>
    <w:rsid w:val="00E74512"/>
    <w:rsid w:val="00E932FF"/>
    <w:rsid w:val="00EC4D3B"/>
    <w:rsid w:val="00ED6CCE"/>
    <w:rsid w:val="00F45EBD"/>
    <w:rsid w:val="00F5138B"/>
    <w:rsid w:val="00FA5765"/>
    <w:rsid w:val="00FB5A84"/>
    <w:rsid w:val="00FF05A6"/>
    <w:rsid w:val="00F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FBA"/>
    <w:rPr>
      <w:rFonts w:ascii="Cambria" w:hAnsi="Cambria"/>
      <w:color w:val="000000"/>
      <w:sz w:val="22"/>
      <w:szCs w:val="22"/>
      <w:lang w:val="uk-UA" w:eastAsia="en-US"/>
    </w:rPr>
  </w:style>
  <w:style w:type="paragraph" w:styleId="1">
    <w:name w:val="heading 1"/>
    <w:basedOn w:val="Normalcentered"/>
    <w:next w:val="a"/>
    <w:link w:val="10"/>
    <w:qFormat/>
    <w:rsid w:val="00CD1FBA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basedOn w:val="a"/>
    <w:next w:val="a"/>
    <w:link w:val="20"/>
    <w:qFormat/>
    <w:rsid w:val="00CD1FBA"/>
    <w:pPr>
      <w:keepNext/>
      <w:spacing w:before="60" w:after="240" w:line="259" w:lineRule="auto"/>
      <w:outlineLvl w:val="1"/>
    </w:pPr>
    <w:rPr>
      <w:b/>
      <w:bCs/>
      <w:color w:val="A0001B"/>
      <w:sz w:val="28"/>
      <w:szCs w:val="28"/>
    </w:rPr>
  </w:style>
  <w:style w:type="paragraph" w:styleId="3">
    <w:name w:val="heading 3"/>
    <w:basedOn w:val="a"/>
    <w:next w:val="a"/>
    <w:link w:val="30"/>
    <w:qFormat/>
    <w:rsid w:val="00CD1FBA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1FBA"/>
    <w:pPr>
      <w:outlineLvl w:val="3"/>
    </w:pPr>
    <w:rPr>
      <w:color w:val="A0001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D1FBA"/>
    <w:rPr>
      <w:rFonts w:ascii="Cambria" w:hAnsi="Cambria"/>
      <w:b/>
      <w:bCs/>
      <w:color w:val="A0001B"/>
      <w:sz w:val="36"/>
      <w:szCs w:val="36"/>
      <w:lang w:val="uk-UA" w:eastAsia="en-US" w:bidi="ar-SA"/>
    </w:rPr>
  </w:style>
  <w:style w:type="character" w:customStyle="1" w:styleId="20">
    <w:name w:val="Заголовок 2 Знак"/>
    <w:link w:val="2"/>
    <w:locked/>
    <w:rsid w:val="00CD1FBA"/>
    <w:rPr>
      <w:rFonts w:ascii="Cambria" w:hAnsi="Cambria"/>
      <w:b/>
      <w:bCs/>
      <w:color w:val="A0001B"/>
      <w:sz w:val="28"/>
      <w:szCs w:val="28"/>
      <w:lang w:val="uk-UA" w:eastAsia="en-US" w:bidi="ar-SA"/>
    </w:rPr>
  </w:style>
  <w:style w:type="character" w:customStyle="1" w:styleId="30">
    <w:name w:val="Заголовок 3 Знак"/>
    <w:link w:val="3"/>
    <w:locked/>
    <w:rsid w:val="00CD1FBA"/>
    <w:rPr>
      <w:rFonts w:ascii="Cambria" w:hAnsi="Cambria"/>
      <w:b/>
      <w:bCs/>
      <w:color w:val="000000"/>
      <w:sz w:val="24"/>
      <w:lang w:val="uk-UA" w:eastAsia="ru-RU" w:bidi="ar-SA"/>
    </w:rPr>
  </w:style>
  <w:style w:type="character" w:customStyle="1" w:styleId="40">
    <w:name w:val="Заголовок 4 Знак"/>
    <w:link w:val="4"/>
    <w:locked/>
    <w:rsid w:val="00CD1FBA"/>
    <w:rPr>
      <w:rFonts w:ascii="Cambria" w:hAnsi="Cambria"/>
      <w:color w:val="A0001B"/>
      <w:sz w:val="22"/>
      <w:szCs w:val="22"/>
      <w:lang w:val="uk-UA" w:eastAsia="en-US" w:bidi="ar-SA"/>
    </w:rPr>
  </w:style>
  <w:style w:type="paragraph" w:customStyle="1" w:styleId="Normalcentered">
    <w:name w:val="Normal centered"/>
    <w:basedOn w:val="a"/>
    <w:rsid w:val="00CD1FBA"/>
    <w:pPr>
      <w:jc w:val="center"/>
    </w:pPr>
  </w:style>
  <w:style w:type="character" w:styleId="a3">
    <w:name w:val="Hyperlink"/>
    <w:rsid w:val="00CD1FBA"/>
    <w:rPr>
      <w:rFonts w:cs="Times New Roman"/>
      <w:color w:val="A0001B"/>
      <w:u w:val="single"/>
      <w:lang w:val="uk-UA"/>
    </w:rPr>
  </w:style>
  <w:style w:type="paragraph" w:customStyle="1" w:styleId="Normalcenteredbold">
    <w:name w:val="Normal centered bold"/>
    <w:basedOn w:val="Normalcentered"/>
    <w:locked/>
    <w:rsid w:val="00CD1FBA"/>
    <w:rPr>
      <w:b/>
      <w:bCs/>
      <w:sz w:val="28"/>
      <w:szCs w:val="24"/>
    </w:rPr>
  </w:style>
  <w:style w:type="paragraph" w:styleId="a4">
    <w:name w:val="footer"/>
    <w:basedOn w:val="a"/>
    <w:link w:val="a5"/>
    <w:rsid w:val="00CD1FBA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link w:val="a4"/>
    <w:locked/>
    <w:rsid w:val="00CD1FBA"/>
    <w:rPr>
      <w:rFonts w:ascii="Cambria" w:hAnsi="Cambria"/>
      <w:color w:val="000000"/>
      <w:sz w:val="22"/>
      <w:szCs w:val="22"/>
      <w:lang w:val="uk-UA" w:eastAsia="en-US" w:bidi="ar-SA"/>
    </w:rPr>
  </w:style>
  <w:style w:type="paragraph" w:customStyle="1" w:styleId="FooterText">
    <w:name w:val="Footer Text"/>
    <w:basedOn w:val="a"/>
    <w:locked/>
    <w:rsid w:val="00CD1FBA"/>
    <w:pPr>
      <w:spacing w:line="480" w:lineRule="auto"/>
    </w:pPr>
    <w:rPr>
      <w:i/>
      <w:sz w:val="18"/>
      <w:szCs w:val="16"/>
    </w:rPr>
  </w:style>
  <w:style w:type="paragraph" w:styleId="a6">
    <w:name w:val="header"/>
    <w:basedOn w:val="a"/>
    <w:rsid w:val="004B74D1"/>
    <w:pPr>
      <w:tabs>
        <w:tab w:val="center" w:pos="4677"/>
        <w:tab w:val="right" w:pos="9355"/>
      </w:tabs>
    </w:pPr>
  </w:style>
  <w:style w:type="paragraph" w:styleId="a7">
    <w:name w:val="Subtitle"/>
    <w:basedOn w:val="a"/>
    <w:link w:val="a8"/>
    <w:qFormat/>
    <w:rsid w:val="007D50EE"/>
    <w:pPr>
      <w:tabs>
        <w:tab w:val="left" w:pos="6169"/>
        <w:tab w:val="left" w:pos="6763"/>
      </w:tabs>
    </w:pPr>
    <w:rPr>
      <w:rFonts w:ascii="Times New Roman" w:hAnsi="Times New Roman"/>
      <w:b/>
      <w:bCs/>
      <w:color w:val="auto"/>
      <w:sz w:val="20"/>
      <w:szCs w:val="24"/>
      <w:lang w:eastAsia="ru-RU"/>
    </w:rPr>
  </w:style>
  <w:style w:type="character" w:customStyle="1" w:styleId="a8">
    <w:name w:val="Подзаголовок Знак"/>
    <w:link w:val="a7"/>
    <w:locked/>
    <w:rsid w:val="007D50EE"/>
    <w:rPr>
      <w:b/>
      <w:bCs/>
      <w:szCs w:val="24"/>
      <w:lang w:eastAsia="ru-RU" w:bidi="ar-SA"/>
    </w:rPr>
  </w:style>
  <w:style w:type="paragraph" w:styleId="a9">
    <w:name w:val="Plain Text"/>
    <w:basedOn w:val="a"/>
    <w:link w:val="aa"/>
    <w:rsid w:val="007D50EE"/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aa">
    <w:name w:val="Текст Знак"/>
    <w:link w:val="a9"/>
    <w:semiHidden/>
    <w:locked/>
    <w:rsid w:val="007D50EE"/>
    <w:rPr>
      <w:rFonts w:ascii="Courier New" w:hAnsi="Courier New" w:cs="Courier New"/>
      <w:lang w:eastAsia="ru-RU" w:bidi="ar-SA"/>
    </w:rPr>
  </w:style>
  <w:style w:type="paragraph" w:customStyle="1" w:styleId="Default">
    <w:name w:val="Default"/>
    <w:rsid w:val="00754D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rsid w:val="009D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y2iqfc">
    <w:name w:val="y2iqfc"/>
    <w:basedOn w:val="a0"/>
    <w:rsid w:val="009D45F1"/>
  </w:style>
  <w:style w:type="paragraph" w:styleId="ab">
    <w:name w:val="Balloon Text"/>
    <w:basedOn w:val="a"/>
    <w:link w:val="ac"/>
    <w:rsid w:val="00C264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264D3"/>
    <w:rPr>
      <w:rFonts w:ascii="Tahoma" w:hAnsi="Tahoma" w:cs="Tahoma"/>
      <w:color w:val="000000"/>
      <w:sz w:val="16"/>
      <w:szCs w:val="16"/>
      <w:lang w:val="uk-UA" w:eastAsia="en-US"/>
    </w:rPr>
  </w:style>
  <w:style w:type="paragraph" w:styleId="ad">
    <w:name w:val="List Paragraph"/>
    <w:basedOn w:val="a"/>
    <w:uiPriority w:val="34"/>
    <w:qFormat/>
    <w:rsid w:val="0008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logs.kpi.kharkov.ua/v2/nv/akademichna-dobrochesni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sb.wm-domains.ru/lookup.php?site=http%3A%2F%2Fwww.devx.com%2Farchitect%2Farticle%2F32836%2F19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pi.kharkov.ua/uk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59CB-6788-41A1-A7BB-6191C1CD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9504</CharactersWithSpaces>
  <SharedDoc>false</SharedDoc>
  <HLinks>
    <vt:vector size="18" baseType="variant">
      <vt:variant>
        <vt:i4>131085</vt:i4>
      </vt:variant>
      <vt:variant>
        <vt:i4>6</vt:i4>
      </vt:variant>
      <vt:variant>
        <vt:i4>0</vt:i4>
      </vt:variant>
      <vt:variant>
        <vt:i4>5</vt:i4>
      </vt:variant>
      <vt:variant>
        <vt:lpwstr>http://blogs.kpi.kharkov.ua/v2/nv/akademichna-dobrochesnist/</vt:lpwstr>
      </vt:variant>
      <vt:variant>
        <vt:lpwstr/>
      </vt:variant>
      <vt:variant>
        <vt:i4>2818148</vt:i4>
      </vt:variant>
      <vt:variant>
        <vt:i4>3</vt:i4>
      </vt:variant>
      <vt:variant>
        <vt:i4>0</vt:i4>
      </vt:variant>
      <vt:variant>
        <vt:i4>5</vt:i4>
      </vt:variant>
      <vt:variant>
        <vt:lpwstr>https://www.kpi.kharkov.ua/ukr/</vt:lpwstr>
      </vt:variant>
      <vt:variant>
        <vt:lpwstr/>
      </vt:variant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mailto:Anatolii.Povorozniuk@khpi.edu.ua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</dc:creator>
  <cp:lastModifiedBy>Asya</cp:lastModifiedBy>
  <cp:revision>4</cp:revision>
  <dcterms:created xsi:type="dcterms:W3CDTF">2023-07-21T07:52:00Z</dcterms:created>
  <dcterms:modified xsi:type="dcterms:W3CDTF">2023-07-21T08:47:00Z</dcterms:modified>
</cp:coreProperties>
</file>