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95"/>
        <w:gridCol w:w="1836"/>
      </w:tblGrid>
      <w:tr w:rsidR="001078C9" w:rsidRPr="00DF7F92" w:rsidTr="00ED6231">
        <w:trPr>
          <w:trHeight w:val="985"/>
        </w:trPr>
        <w:tc>
          <w:tcPr>
            <w:tcW w:w="1980" w:type="dxa"/>
            <w:vMerge w:val="restart"/>
          </w:tcPr>
          <w:p w:rsidR="001078C9" w:rsidRPr="00DF7F92" w:rsidRDefault="001078C9" w:rsidP="00DF7F92">
            <w:pPr>
              <w:jc w:val="center"/>
            </w:pPr>
            <w:permStart w:id="1164973809" w:edGrp="everyone" w:colFirst="2" w:colLast="2"/>
            <w:r w:rsidRPr="00DF7F92">
              <w:rPr>
                <w:noProof/>
                <w:lang w:val="ru-RU" w:eastAsia="ru-RU"/>
              </w:rPr>
              <w:drawing>
                <wp:inline distT="0" distB="0" distL="0" distR="0" wp14:anchorId="4C7C4B02">
                  <wp:extent cx="914402" cy="9144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2" cy="91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1078C9" w:rsidRPr="00E649FF" w:rsidRDefault="001078C9" w:rsidP="00646389">
            <w:pPr>
              <w:pStyle w:val="Normalcenteredbold"/>
            </w:pPr>
            <w:r w:rsidRPr="00E649FF">
              <w:t>Силабус освітнь</w:t>
            </w:r>
            <w:r w:rsidR="00E649FF" w:rsidRPr="00E649FF">
              <w:t>ого</w:t>
            </w:r>
            <w:r w:rsidRPr="00E649FF">
              <w:t xml:space="preserve"> компонент</w:t>
            </w:r>
            <w:r w:rsidR="00E649FF" w:rsidRPr="00E649FF">
              <w:t>а</w:t>
            </w:r>
          </w:p>
          <w:p w:rsidR="001078C9" w:rsidRPr="00DF7F92" w:rsidRDefault="001078C9" w:rsidP="001A69EB">
            <w:pPr>
              <w:pStyle w:val="Normalcentered"/>
            </w:pPr>
            <w:r w:rsidRPr="00DF7F92">
              <w:t>Програма навчальної дисципліни</w:t>
            </w:r>
          </w:p>
        </w:tc>
        <w:sdt>
          <w:sdtPr>
            <w:id w:val="-1839150469"/>
            <w:picture/>
          </w:sdtPr>
          <w:sdtEndPr/>
          <w:sdtContent>
            <w:tc>
              <w:tcPr>
                <w:tcW w:w="1836" w:type="dxa"/>
                <w:vMerge w:val="restart"/>
              </w:tcPr>
              <w:p w:rsidR="001078C9" w:rsidRPr="00DF7F92" w:rsidRDefault="00200622" w:rsidP="00DF7F92">
                <w:pPr>
                  <w:jc w:val="center"/>
                </w:pPr>
                <w:r>
                  <w:rPr>
                    <w:noProof/>
                    <w:lang w:val="ru-RU" w:eastAsia="ru-RU"/>
                  </w:rPr>
                  <w:drawing>
                    <wp:inline distT="0" distB="0" distL="0" distR="0" wp14:anchorId="57566976">
                      <wp:extent cx="91440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164973809"/>
      <w:tr w:rsidR="001078C9" w:rsidRPr="00DF7F92" w:rsidTr="00ED6231">
        <w:trPr>
          <w:trHeight w:val="693"/>
        </w:trPr>
        <w:tc>
          <w:tcPr>
            <w:tcW w:w="1980" w:type="dxa"/>
            <w:vMerge/>
          </w:tcPr>
          <w:p w:rsidR="001078C9" w:rsidRPr="00DF7F92" w:rsidRDefault="001078C9" w:rsidP="00150B3D"/>
        </w:tc>
        <w:tc>
          <w:tcPr>
            <w:tcW w:w="6095" w:type="dxa"/>
            <w:vAlign w:val="center"/>
          </w:tcPr>
          <w:permStart w:id="1704329985" w:edGrp="everyone" w:displacedByCustomXml="next"/>
          <w:sdt>
            <w:sdtPr>
              <w:rPr>
                <w:lang w:eastAsia="ru-RU"/>
              </w:rPr>
              <w:alias w:val="Title"/>
              <w:tag w:val=""/>
              <w:id w:val="-697239070"/>
              <w:placeholder>
                <w:docPart w:val="3DB88FBCC71B45CE87B0692C71E8133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DF7F92" w:rsidRPr="00DF7F92" w:rsidRDefault="00512142" w:rsidP="00AD090C">
                <w:pPr>
                  <w:pStyle w:val="1"/>
                  <w:outlineLvl w:val="0"/>
                </w:pPr>
                <w:r>
                  <w:t>Візуальна психодіагностика</w:t>
                </w:r>
              </w:p>
            </w:sdtContent>
          </w:sdt>
          <w:permEnd w:id="1704329985" w:displacedByCustomXml="prev"/>
        </w:tc>
        <w:tc>
          <w:tcPr>
            <w:tcW w:w="1836" w:type="dxa"/>
            <w:vMerge/>
          </w:tcPr>
          <w:p w:rsidR="001078C9" w:rsidRPr="00DF7F92" w:rsidRDefault="001078C9" w:rsidP="00150B3D"/>
        </w:tc>
      </w:tr>
    </w:tbl>
    <w:p w:rsidR="001078C9" w:rsidRDefault="001078C9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959"/>
        <w:gridCol w:w="4962"/>
      </w:tblGrid>
      <w:tr w:rsidR="009D533B" w:rsidTr="00D1344F">
        <w:tc>
          <w:tcPr>
            <w:tcW w:w="2499" w:type="pct"/>
          </w:tcPr>
          <w:p w:rsidR="009D533B" w:rsidRPr="007B7FBA" w:rsidRDefault="009D533B" w:rsidP="00646389">
            <w:pPr>
              <w:pStyle w:val="4"/>
              <w:outlineLvl w:val="3"/>
            </w:pPr>
            <w:r w:rsidRPr="007B7FBA">
              <w:t>Шифр та назва спеціальності</w:t>
            </w:r>
          </w:p>
          <w:p w:rsidR="009D533B" w:rsidRPr="007B7FBA" w:rsidRDefault="00512142" w:rsidP="00744389">
            <w:permStart w:id="917316864" w:edGrp="everyone"/>
            <w:r>
              <w:t>05</w:t>
            </w:r>
            <w:r w:rsidR="008E698E" w:rsidRPr="008E698E">
              <w:t xml:space="preserve">3 </w:t>
            </w:r>
            <w:r>
              <w:t>Психологія</w:t>
            </w:r>
            <w:permEnd w:id="917316864"/>
          </w:p>
        </w:tc>
        <w:tc>
          <w:tcPr>
            <w:tcW w:w="2501" w:type="pct"/>
          </w:tcPr>
          <w:p w:rsidR="009D533B" w:rsidRPr="00646389" w:rsidRDefault="00744389" w:rsidP="00646389">
            <w:pPr>
              <w:pStyle w:val="4"/>
              <w:outlineLvl w:val="3"/>
            </w:pPr>
            <w:r w:rsidRPr="00646389">
              <w:t>Інститут</w:t>
            </w:r>
          </w:p>
          <w:p w:rsidR="00744389" w:rsidRPr="007B7FBA" w:rsidRDefault="008E698E" w:rsidP="00744389">
            <w:permStart w:id="339099328" w:edGrp="everyone"/>
            <w:r w:rsidRPr="008E698E">
              <w:t>Соціально-гуманітарних технологій</w:t>
            </w:r>
            <w:permEnd w:id="339099328"/>
          </w:p>
        </w:tc>
      </w:tr>
      <w:tr w:rsidR="009D533B" w:rsidTr="00D1344F">
        <w:tc>
          <w:tcPr>
            <w:tcW w:w="2499" w:type="pct"/>
          </w:tcPr>
          <w:p w:rsidR="009D533B" w:rsidRPr="007B7FBA" w:rsidRDefault="00D1344F" w:rsidP="00646389">
            <w:pPr>
              <w:pStyle w:val="4"/>
              <w:outlineLvl w:val="3"/>
            </w:pPr>
            <w:r w:rsidRPr="007B7FBA">
              <w:t>Освітня програма</w:t>
            </w:r>
          </w:p>
          <w:p w:rsidR="00D1344F" w:rsidRPr="007B7FBA" w:rsidRDefault="00512142" w:rsidP="00744389">
            <w:permStart w:id="1888648423" w:edGrp="everyone"/>
            <w:r>
              <w:t>Психологія</w:t>
            </w:r>
            <w:permEnd w:id="1888648423"/>
          </w:p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Кафедра</w:t>
            </w:r>
          </w:p>
          <w:p w:rsidR="00744389" w:rsidRPr="007B7FBA" w:rsidRDefault="008E698E" w:rsidP="00744389">
            <w:permStart w:id="295392718" w:edGrp="everyone"/>
            <w:r w:rsidRPr="008E698E">
              <w:t>П</w:t>
            </w:r>
            <w:r w:rsidR="00D417BA">
              <w:t>едагогіки та психології управління соціальними системами імені акад. І.А. Зязюна</w:t>
            </w:r>
            <w:r w:rsidR="00744389" w:rsidRPr="007B7FBA">
              <w:t>)</w:t>
            </w:r>
            <w:permEnd w:id="295392718"/>
          </w:p>
        </w:tc>
      </w:tr>
      <w:tr w:rsidR="009D533B" w:rsidTr="00A06DA1">
        <w:tc>
          <w:tcPr>
            <w:tcW w:w="2499" w:type="pct"/>
          </w:tcPr>
          <w:p w:rsidR="00D1344F" w:rsidRPr="007B7FBA" w:rsidRDefault="00D1344F" w:rsidP="00646389">
            <w:pPr>
              <w:pStyle w:val="4"/>
              <w:outlineLvl w:val="3"/>
            </w:pPr>
            <w:r w:rsidRPr="007B7FBA">
              <w:t>Рівень освіти</w:t>
            </w:r>
          </w:p>
          <w:p w:rsidR="00D1344F" w:rsidRPr="007B7FBA" w:rsidRDefault="00D1344F" w:rsidP="00744389">
            <w:permStart w:id="963061917" w:edGrp="everyone"/>
            <w:r w:rsidRPr="007B7FBA">
              <w:t>Магістр</w:t>
            </w:r>
          </w:p>
          <w:p w:rsidR="009D533B" w:rsidRPr="007B7FBA" w:rsidRDefault="00D1344F" w:rsidP="00744389">
            <w:r w:rsidRPr="007B7FBA">
              <w:t>ї</w:t>
            </w:r>
            <w:permEnd w:id="963061917"/>
          </w:p>
        </w:tc>
        <w:tc>
          <w:tcPr>
            <w:tcW w:w="2501" w:type="pct"/>
          </w:tcPr>
          <w:p w:rsidR="009D533B" w:rsidRPr="007B7FBA" w:rsidRDefault="00744389" w:rsidP="00646389">
            <w:pPr>
              <w:pStyle w:val="4"/>
              <w:outlineLvl w:val="3"/>
            </w:pPr>
            <w:r w:rsidRPr="007B7FBA">
              <w:t>Тип дисципліни</w:t>
            </w:r>
          </w:p>
          <w:p w:rsidR="00744389" w:rsidRPr="007B7FBA" w:rsidRDefault="00512142" w:rsidP="007B7FBA">
            <w:permStart w:id="1479633582" w:edGrp="everyone"/>
            <w:r>
              <w:t xml:space="preserve">Вибіркова </w:t>
            </w:r>
            <w:permEnd w:id="1479633582"/>
          </w:p>
        </w:tc>
      </w:tr>
      <w:tr w:rsidR="00A06DA1" w:rsidTr="00AF6D59">
        <w:tc>
          <w:tcPr>
            <w:tcW w:w="2499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Семестр</w:t>
            </w:r>
          </w:p>
          <w:p w:rsidR="00A06DA1" w:rsidRPr="00A06DA1" w:rsidRDefault="00512142" w:rsidP="00A06DA1">
            <w:permStart w:id="1711154090" w:edGrp="everyone"/>
            <w:r>
              <w:t>перший</w:t>
            </w:r>
            <w:permEnd w:id="1711154090"/>
          </w:p>
        </w:tc>
        <w:tc>
          <w:tcPr>
            <w:tcW w:w="2501" w:type="pct"/>
            <w:tcBorders>
              <w:bottom w:val="single" w:sz="12" w:space="0" w:color="A0001B"/>
            </w:tcBorders>
          </w:tcPr>
          <w:p w:rsidR="00A06DA1" w:rsidRDefault="00A06DA1" w:rsidP="00646389">
            <w:pPr>
              <w:pStyle w:val="4"/>
              <w:outlineLvl w:val="3"/>
            </w:pPr>
            <w:r>
              <w:t>Мова викладання</w:t>
            </w:r>
          </w:p>
          <w:p w:rsidR="00A06DA1" w:rsidRPr="00A06DA1" w:rsidRDefault="008E698E" w:rsidP="00A06DA1">
            <w:permStart w:id="1388773414" w:edGrp="everyone"/>
            <w:r>
              <w:t xml:space="preserve">Українська, </w:t>
            </w:r>
            <w:r w:rsidR="003F766B">
              <w:t xml:space="preserve">   </w:t>
            </w:r>
            <w:permEnd w:id="1388773414"/>
          </w:p>
        </w:tc>
      </w:tr>
    </w:tbl>
    <w:p w:rsidR="00ED6231" w:rsidRDefault="00ED6231"/>
    <w:p w:rsidR="00ED6231" w:rsidRPr="00DB5076" w:rsidRDefault="00ED6231" w:rsidP="00DB5076">
      <w:pPr>
        <w:pStyle w:val="2"/>
      </w:pPr>
      <w:r w:rsidRPr="00DB5076">
        <w:t>Викладачі, розробники</w:t>
      </w:r>
    </w:p>
    <w:tbl>
      <w:tblPr>
        <w:tblStyle w:val="a4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7173"/>
      </w:tblGrid>
      <w:tr w:rsidR="00322C3B" w:rsidTr="00322C3B">
        <w:trPr>
          <w:trHeight w:val="2730"/>
        </w:trPr>
        <w:tc>
          <w:tcPr>
            <w:tcW w:w="2268" w:type="dxa"/>
            <w:tcMar>
              <w:left w:w="227" w:type="dxa"/>
              <w:right w:w="227" w:type="dxa"/>
            </w:tcMar>
          </w:tcPr>
          <w:permStart w:id="655629501" w:edGrp="everyone"/>
          <w:p w:rsidR="00322C3B" w:rsidRDefault="00D417BA" w:rsidP="00827F82">
            <w:r w:rsidRPr="00D417BA">
              <w:object w:dxaOrig="5880" w:dyaOrig="6615" w14:anchorId="2918B6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29pt" o:ole="">
                  <v:imagedata r:id="rId10" o:title=""/>
                </v:shape>
                <o:OLEObject Type="Embed" ProgID="PBrush" ShapeID="_x0000_i1025" DrawAspect="Content" ObjectID="_1752133698" r:id="rId11"/>
              </w:object>
            </w:r>
          </w:p>
          <w:p w:rsidR="00322C3B" w:rsidRPr="009417C1" w:rsidRDefault="00322C3B" w:rsidP="00322C3B"/>
        </w:tc>
        <w:tc>
          <w:tcPr>
            <w:tcW w:w="7653" w:type="dxa"/>
          </w:tcPr>
          <w:p w:rsidR="00D417BA" w:rsidRDefault="00D417BA" w:rsidP="00322C3B">
            <w:r w:rsidRPr="00D417BA">
              <w:t xml:space="preserve">Підбуцька Ніна Вікторівна, </w:t>
            </w:r>
          </w:p>
          <w:p w:rsidR="00322C3B" w:rsidRPr="00322C3B" w:rsidRDefault="00D417BA" w:rsidP="00322C3B">
            <w:r w:rsidRPr="00D417BA">
              <w:t>Nina.Pidbutska@khpi.edu.ua</w:t>
            </w:r>
          </w:p>
          <w:p w:rsidR="00322C3B" w:rsidRPr="00322C3B" w:rsidRDefault="00D417BA" w:rsidP="00322C3B">
            <w:r w:rsidRPr="00D417BA">
              <w:t>Доктор психологічних наук, професор, професор кафедри педагогіки та психології управління соціальними системами імені акад. І.А. Зязюна НТУ «ХПІ», автор понад 100 наукових та науково-методичних праць. Провідний лектор з дисципліни: «Основи професійної психології»</w:t>
            </w:r>
            <w:r w:rsidR="00512142">
              <w:t>, "Вікова психологія", "Конфліктологія" та ін</w:t>
            </w:r>
            <w:r w:rsidR="00322C3B" w:rsidRPr="00322C3B">
              <w:t xml:space="preserve">. </w:t>
            </w:r>
          </w:p>
          <w:p w:rsidR="00322C3B" w:rsidRPr="00322C3B" w:rsidRDefault="004F27A7" w:rsidP="00322C3B">
            <w:pPr>
              <w:rPr>
                <w:rStyle w:val="a5"/>
              </w:rPr>
            </w:pPr>
            <w:hyperlink r:id="rId12" w:history="1">
              <w:r w:rsidR="00322C3B" w:rsidRPr="00322C3B">
                <w:rPr>
                  <w:rStyle w:val="a5"/>
                </w:rPr>
                <w:t>Детальніше про викладача на сайті кафедри</w:t>
              </w:r>
            </w:hyperlink>
          </w:p>
          <w:p w:rsidR="00322C3B" w:rsidRPr="00322C3B" w:rsidRDefault="00322C3B" w:rsidP="00827F82"/>
        </w:tc>
      </w:tr>
    </w:tbl>
    <w:permEnd w:id="655629501"/>
    <w:p w:rsidR="0040785D" w:rsidRDefault="007B7FBA" w:rsidP="007B7FBA">
      <w:pPr>
        <w:pStyle w:val="2"/>
      </w:pPr>
      <w:r w:rsidRPr="007B7FBA">
        <w:t>Загальна інформація</w:t>
      </w:r>
    </w:p>
    <w:p w:rsidR="007B7FBA" w:rsidRPr="00527DC3" w:rsidRDefault="00B2225F" w:rsidP="00527DC3">
      <w:pPr>
        <w:pStyle w:val="3"/>
      </w:pPr>
      <w:r w:rsidRPr="00527DC3">
        <w:t>Анотація</w:t>
      </w:r>
    </w:p>
    <w:p w:rsidR="00527DC3" w:rsidRDefault="00D417BA" w:rsidP="00B2225F">
      <w:pPr>
        <w:rPr>
          <w:lang w:val="en-US"/>
        </w:rPr>
      </w:pPr>
      <w:permStart w:id="2035510932" w:edGrp="everyone"/>
      <w:r w:rsidRPr="00D417BA">
        <w:t xml:space="preserve">Дисципліна спрямована </w:t>
      </w:r>
      <w:r w:rsidR="002377BE">
        <w:t>на</w:t>
      </w:r>
      <w:r w:rsidR="002377BE" w:rsidRPr="002377BE">
        <w:t xml:space="preserve"> засво</w:t>
      </w:r>
      <w:r w:rsidR="002377BE">
        <w:t>єння</w:t>
      </w:r>
      <w:r w:rsidR="002377BE" w:rsidRPr="002377BE">
        <w:t xml:space="preserve"> основ психодіагностики, візуальної психодіагностики, її методів, набут</w:t>
      </w:r>
      <w:r w:rsidR="002377BE">
        <w:t>тя</w:t>
      </w:r>
      <w:r w:rsidR="002377BE" w:rsidRPr="002377BE">
        <w:t xml:space="preserve"> компетентност</w:t>
      </w:r>
      <w:r w:rsidR="002377BE">
        <w:t>ей</w:t>
      </w:r>
      <w:r w:rsidR="002377BE" w:rsidRPr="002377BE">
        <w:t xml:space="preserve"> з</w:t>
      </w:r>
      <w:r w:rsidR="002377BE">
        <w:t>і</w:t>
      </w:r>
      <w:r w:rsidR="002377BE" w:rsidRPr="002377BE">
        <w:t xml:space="preserve"> складання психологічного профілю особистості </w:t>
      </w:r>
      <w:r w:rsidRPr="00D417BA">
        <w:t>.).</w:t>
      </w:r>
      <w:permEnd w:id="2035510932"/>
    </w:p>
    <w:p w:rsidR="00527DC3" w:rsidRPr="00527DC3" w:rsidRDefault="00527DC3" w:rsidP="00527DC3">
      <w:pPr>
        <w:pStyle w:val="3"/>
      </w:pPr>
      <w:r w:rsidRPr="00527DC3">
        <w:t>Мета та цілі</w:t>
      </w:r>
      <w:r>
        <w:rPr>
          <w:lang w:val="en-US"/>
        </w:rPr>
        <w:t xml:space="preserve"> </w:t>
      </w:r>
      <w:r>
        <w:t>дисципліни</w:t>
      </w:r>
    </w:p>
    <w:p w:rsidR="00527DC3" w:rsidRPr="00D417BA" w:rsidRDefault="000B1877" w:rsidP="00527DC3">
      <w:permStart w:id="28785497" w:edGrp="everyone"/>
      <w:r w:rsidRPr="000B1877">
        <w:t xml:space="preserve"> </w:t>
      </w:r>
      <w:r w:rsidR="002377BE" w:rsidRPr="002377BE">
        <w:t>Метою викладання навчальної дисципліни «Візуальна психодіагностика» є ознайомлення здобувачів із  уявленнями про основи психодіагностики, основи візуальної психодіагностики, методи психодіагностики та практичними напрацюваннями основ фізіогноміки, невербальної поведінки та профайлінга. </w:t>
      </w:r>
    </w:p>
    <w:permEnd w:id="28785497"/>
    <w:p w:rsidR="00527DC3" w:rsidRDefault="00527DC3" w:rsidP="00527DC3">
      <w:pPr>
        <w:rPr>
          <w:lang w:val="en-US"/>
        </w:rPr>
      </w:pPr>
    </w:p>
    <w:p w:rsidR="00527DC3" w:rsidRPr="00527DC3" w:rsidRDefault="00527DC3" w:rsidP="00527DC3">
      <w:pPr>
        <w:pStyle w:val="3"/>
        <w:rPr>
          <w:lang w:val="en-US"/>
        </w:rPr>
      </w:pPr>
      <w:r w:rsidRPr="00527DC3">
        <w:t>Формат занять</w:t>
      </w:r>
    </w:p>
    <w:p w:rsidR="00B2225F" w:rsidRDefault="008E698E" w:rsidP="00D747F9">
      <w:permStart w:id="768345068" w:edGrp="everyone"/>
      <w:r w:rsidRPr="008E698E">
        <w:t xml:space="preserve">Лекції, </w:t>
      </w:r>
      <w:r w:rsidR="00322C3B">
        <w:t>індивідуальне завдання</w:t>
      </w:r>
      <w:r w:rsidRPr="008E698E">
        <w:t xml:space="preserve">, самостійна робота, консультації. Підсумковий контроль – </w:t>
      </w:r>
      <w:r w:rsidR="002377BE">
        <w:t>іспит</w:t>
      </w:r>
      <w:r w:rsidR="00527DC3" w:rsidRPr="00527DC3">
        <w:t>.</w:t>
      </w:r>
    </w:p>
    <w:permEnd w:id="768345068"/>
    <w:p w:rsidR="004F5495" w:rsidRDefault="004F5495" w:rsidP="00527DC3"/>
    <w:p w:rsidR="004F5495" w:rsidRDefault="004F5495" w:rsidP="004F5495">
      <w:pPr>
        <w:pStyle w:val="3"/>
      </w:pPr>
      <w:r w:rsidRPr="004F5495">
        <w:t>Компетен</w:t>
      </w:r>
      <w:r w:rsidR="00E12F3A">
        <w:t>тності</w:t>
      </w:r>
    </w:p>
    <w:p w:rsidR="00D417BA" w:rsidRPr="00D417BA" w:rsidRDefault="002377BE" w:rsidP="00D417BA">
      <w:pPr>
        <w:rPr>
          <w:lang w:eastAsia="ru-RU"/>
        </w:rPr>
      </w:pPr>
      <w:permStart w:id="427308956" w:edGrp="everyone"/>
      <w:r w:rsidRPr="002377BE">
        <w:rPr>
          <w:lang w:eastAsia="ru-RU"/>
        </w:rPr>
        <w:t>Здатність здійснювати теоретичний, методологічний</w:t>
      </w:r>
      <w:r>
        <w:t xml:space="preserve"> </w:t>
      </w:r>
      <w:r w:rsidRPr="002377BE">
        <w:rPr>
          <w:lang w:eastAsia="ru-RU"/>
        </w:rPr>
        <w:t>та</w:t>
      </w:r>
      <w:r>
        <w:t xml:space="preserve"> </w:t>
      </w:r>
      <w:r w:rsidRPr="002377BE">
        <w:rPr>
          <w:lang w:eastAsia="ru-RU"/>
        </w:rPr>
        <w:t>емпіричний аналіз актуальних проблем психологічної науки та / або практики</w:t>
      </w:r>
      <w:r>
        <w:t xml:space="preserve"> (СК1), </w:t>
      </w:r>
      <w:r w:rsidRPr="002377BE">
        <w:rPr>
          <w:lang w:eastAsia="ru-RU"/>
        </w:rPr>
        <w:t>Здатність обирати і застосувати валідні та надійні методи наукового дослідження та/або доказові методики і техніки практичної діяльності</w:t>
      </w:r>
      <w:r>
        <w:t xml:space="preserve"> (СК3), </w:t>
      </w:r>
      <w:r w:rsidRPr="002377BE">
        <w:rPr>
          <w:lang w:eastAsia="ru-RU"/>
        </w:rPr>
        <w:t>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</w:t>
      </w:r>
      <w:r>
        <w:t xml:space="preserve"> </w:t>
      </w:r>
      <w:r w:rsidRPr="002377BE">
        <w:rPr>
          <w:lang w:eastAsia="ru-RU"/>
        </w:rPr>
        <w:t>методів</w:t>
      </w:r>
      <w:r>
        <w:t xml:space="preserve"> </w:t>
      </w:r>
      <w:r w:rsidRPr="002377BE">
        <w:rPr>
          <w:lang w:eastAsia="ru-RU"/>
        </w:rPr>
        <w:t>та</w:t>
      </w:r>
      <w:r>
        <w:t xml:space="preserve"> </w:t>
      </w:r>
      <w:r w:rsidRPr="002377BE">
        <w:rPr>
          <w:lang w:eastAsia="ru-RU"/>
        </w:rPr>
        <w:t>технік</w:t>
      </w:r>
      <w:r>
        <w:t xml:space="preserve"> (СК4)</w:t>
      </w:r>
      <w:r w:rsidRPr="002377BE">
        <w:rPr>
          <w:lang w:eastAsia="ru-RU"/>
        </w:rPr>
        <w:t>.</w:t>
      </w:r>
    </w:p>
    <w:permEnd w:id="427308956"/>
    <w:p w:rsidR="00E12F3A" w:rsidRDefault="00E12F3A" w:rsidP="004F5495"/>
    <w:p w:rsidR="00E12F3A" w:rsidRDefault="00E12F3A" w:rsidP="00E12F3A">
      <w:pPr>
        <w:pStyle w:val="3"/>
      </w:pPr>
      <w:r w:rsidRPr="00E12F3A">
        <w:t>Результати навчання</w:t>
      </w:r>
    </w:p>
    <w:p w:rsidR="002377BE" w:rsidRPr="002377BE" w:rsidRDefault="002377BE" w:rsidP="002377BE">
      <w:pPr>
        <w:rPr>
          <w:lang w:eastAsia="ru-RU"/>
        </w:rPr>
      </w:pPr>
      <w:permStart w:id="366627564" w:edGrp="everyone"/>
      <w:r w:rsidRPr="002377BE">
        <w:rPr>
          <w:lang w:eastAsia="ru-RU"/>
        </w:rPr>
        <w:t>Вміти організовувати та проводити психологічне дослідження із застосуванням</w:t>
      </w:r>
      <w:r>
        <w:t xml:space="preserve"> </w:t>
      </w:r>
      <w:r w:rsidRPr="002377BE">
        <w:rPr>
          <w:lang w:eastAsia="ru-RU"/>
        </w:rPr>
        <w:t>валідних</w:t>
      </w:r>
      <w:r>
        <w:t xml:space="preserve"> </w:t>
      </w:r>
      <w:r w:rsidRPr="002377BE">
        <w:rPr>
          <w:lang w:eastAsia="ru-RU"/>
        </w:rPr>
        <w:t>та</w:t>
      </w:r>
      <w:r>
        <w:t xml:space="preserve"> </w:t>
      </w:r>
      <w:r w:rsidRPr="002377BE">
        <w:rPr>
          <w:lang w:eastAsia="ru-RU"/>
        </w:rPr>
        <w:t>надійних</w:t>
      </w:r>
      <w:r>
        <w:t xml:space="preserve"> </w:t>
      </w:r>
      <w:r w:rsidRPr="002377BE">
        <w:rPr>
          <w:lang w:eastAsia="ru-RU"/>
        </w:rPr>
        <w:t>методів</w:t>
      </w:r>
      <w:r>
        <w:t xml:space="preserve"> (ПР2)</w:t>
      </w:r>
      <w:r w:rsidRPr="002377BE">
        <w:rPr>
          <w:lang w:eastAsia="ru-RU"/>
        </w:rPr>
        <w:t>. ПР3. Узагальнювати емпіричні дані та формулювати теоретичні висновки</w:t>
      </w:r>
      <w:r>
        <w:t xml:space="preserve"> (ПР3)</w:t>
      </w:r>
      <w:r w:rsidRPr="002377BE">
        <w:rPr>
          <w:lang w:eastAsia="ru-RU"/>
        </w:rPr>
        <w:t>.</w:t>
      </w:r>
      <w:r w:rsidRPr="002377BE">
        <w:rPr>
          <w:lang w:val="ru-RU" w:eastAsia="ru-RU"/>
        </w:rPr>
        <w:t> </w:t>
      </w:r>
      <w:r w:rsidRPr="002377BE">
        <w:rPr>
          <w:lang w:eastAsia="ru-RU"/>
        </w:rPr>
        <w:t>Робити психологічний прогноз щодо розвитку особистості, груп, організацій</w:t>
      </w:r>
      <w:r>
        <w:t xml:space="preserve"> (ПР4)</w:t>
      </w:r>
      <w:r w:rsidRPr="002377BE">
        <w:rPr>
          <w:lang w:eastAsia="ru-RU"/>
        </w:rPr>
        <w:t>.</w:t>
      </w:r>
    </w:p>
    <w:p w:rsidR="00E12F3A" w:rsidRDefault="00D417BA" w:rsidP="00E12F3A">
      <w:r w:rsidRPr="00D417BA">
        <w:t> </w:t>
      </w:r>
    </w:p>
    <w:permEnd w:id="366627564"/>
    <w:p w:rsidR="00806F52" w:rsidRDefault="00806F52" w:rsidP="00E12F3A"/>
    <w:p w:rsidR="00806F52" w:rsidRPr="00806F52" w:rsidRDefault="00806F52" w:rsidP="00806F52">
      <w:pPr>
        <w:pStyle w:val="3"/>
      </w:pPr>
      <w:r w:rsidRPr="00806F52">
        <w:t>Обсяг</w:t>
      </w:r>
      <w:r w:rsidR="0075767F">
        <w:t xml:space="preserve"> дисципліни</w:t>
      </w:r>
    </w:p>
    <w:p w:rsidR="00806F52" w:rsidRDefault="00806F52" w:rsidP="00806F52">
      <w:permStart w:id="2060911972" w:edGrp="everyone"/>
      <w:r w:rsidRPr="00806F52">
        <w:rPr>
          <w:lang w:eastAsia="ru-RU"/>
        </w:rPr>
        <w:t xml:space="preserve">Загальний обсяг дисципліни </w:t>
      </w:r>
      <w:r w:rsidR="002377BE">
        <w:t>180</w:t>
      </w:r>
      <w:r w:rsidR="00616614">
        <w:t xml:space="preserve"> </w:t>
      </w:r>
      <w:r w:rsidRPr="00806F52">
        <w:rPr>
          <w:lang w:eastAsia="ru-RU"/>
        </w:rPr>
        <w:t>год</w:t>
      </w:r>
      <w:r w:rsidR="00616614">
        <w:t>ин</w:t>
      </w:r>
      <w:r w:rsidRPr="00806F52">
        <w:rPr>
          <w:lang w:eastAsia="ru-RU"/>
        </w:rPr>
        <w:t>.</w:t>
      </w:r>
      <w:r w:rsidR="00322C3B">
        <w:rPr>
          <w:lang w:eastAsia="ru-RU"/>
        </w:rPr>
        <w:t xml:space="preserve"> (</w:t>
      </w:r>
      <w:r w:rsidR="002377BE">
        <w:t>6</w:t>
      </w:r>
      <w:r w:rsidR="00202E0B">
        <w:rPr>
          <w:lang w:eastAsia="ru-RU"/>
        </w:rPr>
        <w:t xml:space="preserve"> кредитів</w:t>
      </w:r>
      <w:r w:rsidR="00296411" w:rsidRPr="00D747F9">
        <w:rPr>
          <w:lang w:val="ru-RU" w:eastAsia="ru-RU"/>
        </w:rPr>
        <w:t xml:space="preserve"> </w:t>
      </w:r>
      <w:r w:rsidR="00296411">
        <w:rPr>
          <w:lang w:eastAsia="ru-RU"/>
        </w:rPr>
        <w:t>ECTS</w:t>
      </w:r>
      <w:r w:rsidR="00202E0B">
        <w:rPr>
          <w:lang w:eastAsia="ru-RU"/>
        </w:rPr>
        <w:t>)</w:t>
      </w:r>
      <w:r w:rsidR="00322C3B">
        <w:rPr>
          <w:lang w:eastAsia="ru-RU"/>
        </w:rPr>
        <w:t xml:space="preserve">: лекції – </w:t>
      </w:r>
      <w:r w:rsidR="002377BE">
        <w:t>32</w:t>
      </w:r>
      <w:r w:rsidRPr="00806F52">
        <w:rPr>
          <w:lang w:eastAsia="ru-RU"/>
        </w:rPr>
        <w:t xml:space="preserve"> год., </w:t>
      </w:r>
      <w:r w:rsidR="002377BE">
        <w:t xml:space="preserve">практичні - 32 </w:t>
      </w:r>
      <w:r w:rsidR="00616614">
        <w:rPr>
          <w:lang w:eastAsia="ru-RU"/>
        </w:rPr>
        <w:t xml:space="preserve">год., самостійна робота – </w:t>
      </w:r>
      <w:r w:rsidR="002377BE">
        <w:t>116</w:t>
      </w:r>
      <w:r w:rsidRPr="00806F52">
        <w:rPr>
          <w:lang w:eastAsia="ru-RU"/>
        </w:rPr>
        <w:t xml:space="preserve"> год.</w:t>
      </w:r>
      <w:r w:rsidR="00D747F9" w:rsidRPr="00D747F9">
        <w:t xml:space="preserve"> Форма контролю: </w:t>
      </w:r>
      <w:r w:rsidR="002377BE">
        <w:t>іспит</w:t>
      </w:r>
      <w:r w:rsidR="00D747F9" w:rsidRPr="00D747F9">
        <w:t>.</w:t>
      </w:r>
    </w:p>
    <w:permEnd w:id="2060911972"/>
    <w:p w:rsidR="00806F52" w:rsidRPr="00806F52" w:rsidRDefault="00806F52" w:rsidP="00806F52"/>
    <w:p w:rsidR="00806F52" w:rsidRPr="00806F52" w:rsidRDefault="009B49B5" w:rsidP="00806F52">
      <w:pPr>
        <w:pStyle w:val="3"/>
      </w:pPr>
      <w:r>
        <w:t>Передумови вивчення дисципліни</w:t>
      </w:r>
      <w:r w:rsidR="0075767F">
        <w:t xml:space="preserve"> (пререквізити)</w:t>
      </w:r>
    </w:p>
    <w:p w:rsidR="00806F52" w:rsidRDefault="00806F52" w:rsidP="00806F52">
      <w:pPr>
        <w:rPr>
          <w:lang w:eastAsia="ru-RU"/>
        </w:rPr>
      </w:pPr>
      <w:permStart w:id="74935830" w:edGrp="everyone"/>
    </w:p>
    <w:permEnd w:id="74935830"/>
    <w:p w:rsidR="00806F52" w:rsidRPr="00806F52" w:rsidRDefault="00806F52" w:rsidP="00806F52"/>
    <w:p w:rsidR="00806F52" w:rsidRPr="00806F52" w:rsidRDefault="00806F52" w:rsidP="00806F52">
      <w:pPr>
        <w:pStyle w:val="3"/>
      </w:pPr>
      <w:r w:rsidRPr="00806F52">
        <w:t>Особливості дисципліни</w:t>
      </w:r>
      <w:r w:rsidR="00DE6D44">
        <w:t>, методи та технології навчання</w:t>
      </w:r>
    </w:p>
    <w:p w:rsidR="00806F52" w:rsidRPr="005922F7" w:rsidRDefault="00FC48A5" w:rsidP="00806F52">
      <w:pPr>
        <w:rPr>
          <w:lang w:eastAsia="ru-RU"/>
        </w:rPr>
      </w:pPr>
      <w:permStart w:id="681444889" w:edGrp="everyone"/>
      <w:r>
        <w:t xml:space="preserve"> Під час вивчення</w:t>
      </w:r>
      <w:r w:rsidR="00806F52" w:rsidRPr="00806F52">
        <w:rPr>
          <w:lang w:eastAsia="ru-RU"/>
        </w:rPr>
        <w:t xml:space="preserve"> </w:t>
      </w:r>
      <w:bookmarkStart w:id="0" w:name="_Hlk132609304"/>
      <w:r w:rsidR="009F3C47">
        <w:rPr>
          <w:lang w:eastAsia="ru-RU"/>
        </w:rPr>
        <w:t>дисципліни</w:t>
      </w:r>
      <w:bookmarkEnd w:id="0"/>
      <w:r>
        <w:t xml:space="preserve"> використовується</w:t>
      </w:r>
      <w:r w:rsidR="00806F52" w:rsidRPr="00806F52">
        <w:rPr>
          <w:lang w:eastAsia="ru-RU"/>
        </w:rPr>
        <w:t xml:space="preserve"> </w:t>
      </w:r>
      <w:r w:rsidR="000E2F2D">
        <w:t>брейм-стормінг, діалогове навчання</w:t>
      </w:r>
    </w:p>
    <w:permEnd w:id="681444889"/>
    <w:p w:rsidR="00970BD2" w:rsidRDefault="00970BD2" w:rsidP="00806F52">
      <w:pPr>
        <w:rPr>
          <w:lang w:eastAsia="ru-RU"/>
        </w:rPr>
      </w:pPr>
    </w:p>
    <w:p w:rsidR="007157AE" w:rsidRDefault="007157AE" w:rsidP="007157AE">
      <w:pPr>
        <w:pStyle w:val="2"/>
        <w:rPr>
          <w:lang w:eastAsia="ru-RU"/>
        </w:rPr>
      </w:pPr>
      <w:r w:rsidRPr="007157AE">
        <w:rPr>
          <w:lang w:eastAsia="ru-RU"/>
        </w:rPr>
        <w:t>Програма навчальної дисципліни</w:t>
      </w:r>
    </w:p>
    <w:p w:rsidR="00970BD2" w:rsidRPr="007157AE" w:rsidRDefault="007157AE" w:rsidP="007157AE">
      <w:pPr>
        <w:pStyle w:val="3"/>
      </w:pPr>
      <w:r w:rsidRPr="007157AE">
        <w:t>Теми лекційних занять</w:t>
      </w:r>
    </w:p>
    <w:p w:rsidR="008B278B" w:rsidRDefault="008B278B" w:rsidP="008B278B">
      <w:pPr>
        <w:rPr>
          <w:lang w:val="ru-RU" w:eastAsia="ru-RU"/>
        </w:rPr>
      </w:pPr>
      <w:permStart w:id="1346469594" w:edGrp="everyone"/>
      <w:r w:rsidRPr="008B278B">
        <w:rPr>
          <w:lang w:eastAsia="ru-RU"/>
        </w:rPr>
        <w:t>Тема1. Вступ до візуальної психодіагностики.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t>Предмет та завдання психодіагностики та візуальної психодіагностики. Історія виникнення візуальної психодіагностики.</w:t>
      </w:r>
    </w:p>
    <w:p w:rsid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>Тема 2. Візуальна психодіагностика та психотипи особистості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t>Схема сприйняття людина людиною. Макет вивчення людини. Самопрезентація як форма впливу на сприйняття людини людиною</w:t>
      </w:r>
    </w:p>
    <w:p w:rsid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>Тема №3. Кінесика як розділ візуальної психодіагностики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eastAsia="ru-RU"/>
        </w:rPr>
      </w:pPr>
      <w:r w:rsidRPr="008B278B">
        <w:rPr>
          <w:lang w:eastAsia="ru-RU"/>
        </w:rPr>
        <w:t>Хода, поза, візуальний контакт. Мімічні особливості людини та їх характеристика</w:t>
      </w:r>
      <w:r>
        <w:t xml:space="preserve">. </w:t>
      </w:r>
      <w:r w:rsidRPr="008B278B">
        <w:rPr>
          <w:lang w:eastAsia="ru-RU"/>
        </w:rPr>
        <w:t>Дерматоглифіка як метод візуальної психодіагностики</w:t>
      </w:r>
      <w:r>
        <w:t>.</w:t>
      </w:r>
    </w:p>
    <w:p w:rsidR="008B278B" w:rsidRPr="00456AA9" w:rsidRDefault="008B278B" w:rsidP="008B278B">
      <w:pPr>
        <w:rPr>
          <w:lang w:eastAsia="ru-RU"/>
        </w:rPr>
      </w:pPr>
      <w:r w:rsidRPr="008B278B">
        <w:rPr>
          <w:lang w:eastAsia="ru-RU"/>
        </w:rPr>
        <w:t>Тема №4. Екстралінгвістика та таксетика як розділи візуальної психодіагностики</w:t>
      </w:r>
      <w:r w:rsidRPr="008B278B">
        <w:rPr>
          <w:lang w:val="ru-RU" w:eastAsia="ru-RU"/>
        </w:rPr>
        <w:t> </w:t>
      </w:r>
    </w:p>
    <w:p w:rsidR="008B278B" w:rsidRPr="00456AA9" w:rsidRDefault="008B278B" w:rsidP="008B278B">
      <w:pPr>
        <w:rPr>
          <w:lang w:eastAsia="ru-RU"/>
        </w:rPr>
      </w:pPr>
      <w:r w:rsidRPr="008B278B">
        <w:rPr>
          <w:lang w:eastAsia="ru-RU"/>
        </w:rPr>
        <w:t>Інтонація, тембр, гучність голосу для дослідження особистості.</w:t>
      </w:r>
      <w:r>
        <w:t xml:space="preserve"> </w:t>
      </w:r>
      <w:r w:rsidRPr="008B278B">
        <w:rPr>
          <w:lang w:eastAsia="ru-RU"/>
        </w:rPr>
        <w:t>Особливості використання знань із таксетики. Основи графології.</w:t>
      </w:r>
      <w:r w:rsidRPr="008B278B">
        <w:rPr>
          <w:lang w:val="ru-RU" w:eastAsia="ru-RU"/>
        </w:rPr>
        <w:t> </w:t>
      </w:r>
    </w:p>
    <w:p w:rsidR="008B278B" w:rsidRPr="00456AA9" w:rsidRDefault="008B278B" w:rsidP="008B278B">
      <w:pPr>
        <w:rPr>
          <w:lang w:eastAsia="ru-RU"/>
        </w:rPr>
      </w:pPr>
      <w:r w:rsidRPr="008B278B">
        <w:rPr>
          <w:lang w:eastAsia="ru-RU"/>
        </w:rPr>
        <w:t>Тема №5. Ідентифікація емоцій людини.</w:t>
      </w:r>
      <w:r w:rsidRPr="008B278B">
        <w:rPr>
          <w:lang w:val="ru-RU" w:eastAsia="ru-RU"/>
        </w:rPr>
        <w:t> </w:t>
      </w:r>
    </w:p>
    <w:p w:rsidR="008B278B" w:rsidRPr="00456AA9" w:rsidRDefault="008B278B" w:rsidP="008B278B">
      <w:pPr>
        <w:rPr>
          <w:lang w:eastAsia="ru-RU"/>
        </w:rPr>
      </w:pPr>
      <w:r w:rsidRPr="008B278B">
        <w:t>Базові емоції, їх ідентифікація</w:t>
      </w:r>
      <w:r>
        <w:t xml:space="preserve">. </w:t>
      </w:r>
      <w:r w:rsidRPr="008B278B">
        <w:t>Візуальні ознаки емоцій </w:t>
      </w:r>
    </w:p>
    <w:p w:rsidR="008B278B" w:rsidRPr="00456AA9" w:rsidRDefault="008B278B" w:rsidP="008B278B">
      <w:pPr>
        <w:rPr>
          <w:lang w:eastAsia="ru-RU"/>
        </w:rPr>
      </w:pPr>
      <w:r w:rsidRPr="008B278B">
        <w:rPr>
          <w:lang w:eastAsia="ru-RU"/>
        </w:rPr>
        <w:t>Тема № 6 Фізіогноміка</w:t>
      </w:r>
      <w:r w:rsidRPr="008B278B">
        <w:rPr>
          <w:lang w:val="ru-RU" w:eastAsia="ru-RU"/>
        </w:rPr>
        <w:t> </w:t>
      </w:r>
    </w:p>
    <w:p w:rsidR="008B278B" w:rsidRPr="00456AA9" w:rsidRDefault="008B278B" w:rsidP="008B278B">
      <w:pPr>
        <w:rPr>
          <w:lang w:eastAsia="ru-RU"/>
        </w:rPr>
      </w:pPr>
      <w:r w:rsidRPr="008B278B">
        <w:t>Конфігурація обличчя. Фізіогномічні ознаки (тулуб, обличчя, ніс, підборіддя, очі, вуха тощо) </w:t>
      </w:r>
    </w:p>
    <w:p w:rsidR="008B278B" w:rsidRPr="00456AA9" w:rsidRDefault="008B278B" w:rsidP="008B278B">
      <w:pPr>
        <w:rPr>
          <w:lang w:eastAsia="ru-RU"/>
        </w:rPr>
      </w:pPr>
      <w:r w:rsidRPr="008B278B">
        <w:rPr>
          <w:lang w:eastAsia="ru-RU"/>
        </w:rPr>
        <w:t>Тема № 7 Профайлінг (детекція брехні)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t>Критерії брехні. Канали отримання інформації про брехню. Базова лінія поведінки. Ознаки брехні у мові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>Тема № 8 Візуальна психодіагностика кримінальних ознак особистості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>Морфологічні ознаки: особливості статури, будови обличчя, голови;</w:t>
      </w:r>
      <w:r w:rsidRPr="008B278B">
        <w:rPr>
          <w:lang w:val="ru-RU" w:eastAsia="ru-RU"/>
        </w:rPr>
        <w:t> </w:t>
      </w:r>
    </w:p>
    <w:p w:rsidR="000E2F2D" w:rsidRPr="000E2F2D" w:rsidRDefault="008B278B" w:rsidP="000E2F2D">
      <w:pPr>
        <w:rPr>
          <w:lang w:val="ru-RU" w:eastAsia="ru-RU"/>
        </w:rPr>
      </w:pPr>
      <w:r w:rsidRPr="008B278B">
        <w:rPr>
          <w:lang w:eastAsia="ru-RU"/>
        </w:rPr>
        <w:t>Функціональні ознаки: мовна поведінка (висловлювання), жаргон; невербальна поведінка (рухи та дії), знаки візуального таємного спілкування (мова жестів, поз, міміки, погляду)</w:t>
      </w:r>
    </w:p>
    <w:permEnd w:id="1346469594"/>
    <w:p w:rsidR="00DB5076" w:rsidRDefault="00DB5076" w:rsidP="0040785D">
      <w:pPr>
        <w:rPr>
          <w:lang w:val="en-US"/>
        </w:rPr>
      </w:pPr>
    </w:p>
    <w:p w:rsidR="00DB717D" w:rsidRPr="00DB717D" w:rsidRDefault="00DB717D" w:rsidP="00DB717D">
      <w:pPr>
        <w:pStyle w:val="3"/>
      </w:pPr>
      <w:r w:rsidRPr="00DB717D">
        <w:t>Теми практичних занять</w:t>
      </w:r>
    </w:p>
    <w:p w:rsidR="008B278B" w:rsidRPr="008B278B" w:rsidRDefault="008B278B" w:rsidP="008B278B">
      <w:permStart w:id="924325600" w:edGrp="everyone"/>
      <w:r w:rsidRPr="008B278B">
        <w:rPr>
          <w:lang w:eastAsia="ru-RU"/>
        </w:rPr>
        <w:t>Тема1. Вступ до візуальної психодіагностики.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t>Виникнення і етапи розвитку візуальної психодіагностики. Стан розвитку сучасної  візуальної психодіагностики. Практичні завдання візуальної психодіагностики. Основні методи візуальної психодіагностики. </w:t>
      </w:r>
    </w:p>
    <w:p w:rsidR="008B278B" w:rsidRPr="008B278B" w:rsidRDefault="008B278B" w:rsidP="008B278B">
      <w:r w:rsidRPr="008B278B">
        <w:rPr>
          <w:lang w:eastAsia="ru-RU"/>
        </w:rPr>
        <w:t>Тема 2. Візуальна психодіагностика та психотипи особистості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t>Схема сприйняття людина людиною. Макет вивчення людини. Самопрезентація як форма впливу на сприйняття людини людиною</w:t>
      </w:r>
      <w:r>
        <w:t xml:space="preserve">. </w:t>
      </w:r>
      <w:r w:rsidRPr="008B278B">
        <w:t>Визначення психотипів особистості за допомогою методів психодіагностики. </w:t>
      </w:r>
    </w:p>
    <w:p w:rsidR="008B278B" w:rsidRPr="008B278B" w:rsidRDefault="008B278B" w:rsidP="008B278B">
      <w:r w:rsidRPr="008B278B">
        <w:rPr>
          <w:lang w:eastAsia="ru-RU"/>
        </w:rPr>
        <w:t>Тема №3. Кінесика як розділ візуальної психодіагностики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r w:rsidRPr="008B278B">
        <w:rPr>
          <w:lang w:eastAsia="ru-RU"/>
        </w:rPr>
        <w:lastRenderedPageBreak/>
        <w:t>Хода, поза, візуальний контакт. Мімічні особливості людини та їх характеристика</w:t>
      </w:r>
      <w:r w:rsidRPr="008B278B">
        <w:t xml:space="preserve">. </w:t>
      </w:r>
      <w:r>
        <w:t xml:space="preserve">Визначення типу особистості за кінесинічними ознаками. </w:t>
      </w:r>
      <w:r w:rsidRPr="008B278B">
        <w:rPr>
          <w:lang w:eastAsia="ru-RU"/>
        </w:rPr>
        <w:t>Дерматоглифіка як метод візуальної психодіагностики</w:t>
      </w:r>
      <w:r w:rsidRPr="008B278B">
        <w:t>.</w:t>
      </w:r>
    </w:p>
    <w:p w:rsidR="008B278B" w:rsidRPr="008B278B" w:rsidRDefault="008B278B" w:rsidP="008B278B">
      <w:r w:rsidRPr="008B278B">
        <w:rPr>
          <w:lang w:eastAsia="ru-RU"/>
        </w:rPr>
        <w:t>Тема №4. Екстралінгвістика та таксетика як розділи візуальної психодіагностики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eastAsia="ru-RU"/>
        </w:rPr>
      </w:pPr>
      <w:r w:rsidRPr="008B278B">
        <w:rPr>
          <w:lang w:eastAsia="ru-RU"/>
        </w:rPr>
        <w:t>Інтонація, тембр, гучність голосу для дослідження особистості.</w:t>
      </w:r>
      <w:r w:rsidRPr="008B278B">
        <w:t xml:space="preserve"> </w:t>
      </w:r>
      <w:r w:rsidRPr="008B278B">
        <w:rPr>
          <w:lang w:eastAsia="ru-RU"/>
        </w:rPr>
        <w:t xml:space="preserve">Особливості використання знань із таксетики. </w:t>
      </w:r>
      <w:r>
        <w:t xml:space="preserve">Особливості використання </w:t>
      </w:r>
      <w:r w:rsidRPr="008B278B">
        <w:rPr>
          <w:lang w:eastAsia="ru-RU"/>
        </w:rPr>
        <w:t>графологі</w:t>
      </w:r>
      <w:r>
        <w:t>чних методів</w:t>
      </w:r>
      <w:r w:rsidRPr="008B278B">
        <w:rPr>
          <w:lang w:eastAsia="ru-RU"/>
        </w:rPr>
        <w:t>.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r w:rsidRPr="008B278B">
        <w:rPr>
          <w:lang w:eastAsia="ru-RU"/>
        </w:rPr>
        <w:t>Тема №5. Ідентифікація емоцій людини.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eastAsia="ru-RU"/>
        </w:rPr>
      </w:pPr>
      <w:r w:rsidRPr="008B278B">
        <w:t xml:space="preserve">Базові емоції, їх ідентифікація. </w:t>
      </w:r>
      <w:r>
        <w:t xml:space="preserve">Теорія Ланге. </w:t>
      </w:r>
      <w:r w:rsidRPr="008B278B">
        <w:t>Візуальні ознаки емоцій</w:t>
      </w:r>
      <w:r>
        <w:t xml:space="preserve">. </w:t>
      </w:r>
      <w:r w:rsidR="00BF7797">
        <w:t>Визначення особливостей емоцій за допомогою "Райдуги емоцій"</w:t>
      </w:r>
    </w:p>
    <w:p w:rsidR="008B278B" w:rsidRPr="008B278B" w:rsidRDefault="008B278B" w:rsidP="008B278B">
      <w:r w:rsidRPr="008B278B">
        <w:rPr>
          <w:lang w:eastAsia="ru-RU"/>
        </w:rPr>
        <w:t>Тема № 6 Фізіогноміка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eastAsia="ru-RU"/>
        </w:rPr>
      </w:pPr>
      <w:r w:rsidRPr="008B278B">
        <w:t>Конфігурація обличчя. Фізіогномічні ознаки (тулуб, обличчя, ніс, підборіддя, очі, вуха тощо)</w:t>
      </w:r>
      <w:r w:rsidR="00BF7797">
        <w:t>. Використання кінематографу для визначення особливостей людини за фізіогномічними ознаками.</w:t>
      </w:r>
    </w:p>
    <w:p w:rsidR="008B278B" w:rsidRPr="008B278B" w:rsidRDefault="008B278B" w:rsidP="008B278B">
      <w:r w:rsidRPr="008B278B">
        <w:rPr>
          <w:lang w:eastAsia="ru-RU"/>
        </w:rPr>
        <w:t>Тема № 7 Профайлінг (детекція брехні)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t>Критерії брехні. Канали отримання інформації про брехню. Базова лінія поведінки. Ознаки брехні у мові</w:t>
      </w:r>
      <w:r w:rsidR="00BF7797">
        <w:t>, фізіологічних ознак та ін.</w:t>
      </w:r>
    </w:p>
    <w:p w:rsidR="008B278B" w:rsidRPr="008B278B" w:rsidRDefault="008B278B" w:rsidP="008B278B">
      <w:pPr>
        <w:rPr>
          <w:lang w:val="ru-RU" w:eastAsia="ru-RU"/>
        </w:rPr>
      </w:pPr>
      <w:r w:rsidRPr="008B278B">
        <w:rPr>
          <w:lang w:eastAsia="ru-RU"/>
        </w:rPr>
        <w:t>Тема № 8 Візуальна психодіагностика кримінальних ознак особистості</w:t>
      </w:r>
      <w:r w:rsidRPr="008B278B">
        <w:rPr>
          <w:lang w:val="ru-RU" w:eastAsia="ru-RU"/>
        </w:rPr>
        <w:t> </w:t>
      </w:r>
    </w:p>
    <w:p w:rsidR="008B278B" w:rsidRPr="008B278B" w:rsidRDefault="008B278B" w:rsidP="008B278B">
      <w:r w:rsidRPr="008B278B">
        <w:rPr>
          <w:lang w:eastAsia="ru-RU"/>
        </w:rPr>
        <w:t>Морфологічні ознаки: особливості статури, будови обличчя, голови</w:t>
      </w:r>
      <w:r w:rsidR="00BF7797">
        <w:t xml:space="preserve">. </w:t>
      </w:r>
      <w:r w:rsidRPr="008B278B">
        <w:rPr>
          <w:lang w:eastAsia="ru-RU"/>
        </w:rPr>
        <w:t>Функціональні ознаки: мовна поведінка (висловлювання), жаргон; невербальна поведінка (рухи та дії), знаки візуального таємного спілкування (мова жестів, поз, міміки, погляду)</w:t>
      </w:r>
    </w:p>
    <w:p w:rsidR="004419B6" w:rsidRPr="004419B6" w:rsidRDefault="004419B6" w:rsidP="00EE6024">
      <w:pPr>
        <w:pStyle w:val="4"/>
      </w:pPr>
    </w:p>
    <w:permEnd w:id="924325600"/>
    <w:p w:rsidR="004419B6" w:rsidRPr="004419B6" w:rsidRDefault="004419B6" w:rsidP="004419B6"/>
    <w:p w:rsidR="00DB717D" w:rsidRDefault="00DB717D" w:rsidP="00DB717D">
      <w:pPr>
        <w:pStyle w:val="3"/>
      </w:pPr>
      <w:r w:rsidRPr="00DB717D">
        <w:t>Теми лабораторних робіт</w:t>
      </w:r>
    </w:p>
    <w:p w:rsidR="00DB717D" w:rsidRDefault="00DB717D" w:rsidP="00DB717D">
      <w:pPr>
        <w:rPr>
          <w:lang w:eastAsia="ru-RU"/>
        </w:rPr>
      </w:pPr>
      <w:permStart w:id="1463375315" w:edGrp="everyone"/>
    </w:p>
    <w:permEnd w:id="1463375315"/>
    <w:p w:rsidR="00DB717D" w:rsidRDefault="00DB717D" w:rsidP="00DB717D">
      <w:pPr>
        <w:rPr>
          <w:lang w:eastAsia="ru-RU"/>
        </w:rPr>
      </w:pPr>
    </w:p>
    <w:p w:rsidR="00DB717D" w:rsidRPr="000B3985" w:rsidRDefault="004419B6" w:rsidP="000B3985">
      <w:pPr>
        <w:pStyle w:val="3"/>
      </w:pPr>
      <w:r w:rsidRPr="000B3985">
        <w:t>Самостійна робота</w:t>
      </w:r>
    </w:p>
    <w:p w:rsidR="00BF7797" w:rsidRPr="00BF7797" w:rsidRDefault="00BF7797" w:rsidP="00BF7797">
      <w:pPr>
        <w:rPr>
          <w:lang w:val="ru-RU" w:eastAsia="ru-RU"/>
        </w:rPr>
      </w:pPr>
      <w:permStart w:id="179273629" w:edGrp="everyone"/>
      <w:r w:rsidRPr="00BF7797">
        <w:rPr>
          <w:lang w:eastAsia="ru-RU"/>
        </w:rPr>
        <w:t>Курс передбачає виконання індивідуальн</w:t>
      </w:r>
      <w:r w:rsidR="00A85E7B">
        <w:t>их завдань за темами: "Психологічний портрет за фото", "Визначення психотипу за поведінкою головного героя фільму", "Визначення ознак омани героїв фільму"</w:t>
      </w:r>
      <w:r w:rsidRPr="00BF7797">
        <w:rPr>
          <w:lang w:val="ru-RU" w:eastAsia="ru-RU"/>
        </w:rPr>
        <w:t>.</w:t>
      </w:r>
    </w:p>
    <w:p w:rsidR="00BF7797" w:rsidRPr="00BF7797" w:rsidRDefault="00BF7797" w:rsidP="00BF7797">
      <w:pPr>
        <w:rPr>
          <w:lang w:val="ru-RU" w:eastAsia="ru-RU"/>
        </w:rPr>
      </w:pPr>
      <w:r w:rsidRPr="00BF7797">
        <w:rPr>
          <w:lang w:val="ru-RU" w:eastAsia="ru-RU"/>
        </w:rPr>
        <w:t xml:space="preserve">Студентам також рекомендуються додаткові матеріали (відео, статті) для самостійного вивчення </w:t>
      </w:r>
    </w:p>
    <w:p w:rsidR="00BF7797" w:rsidRPr="00BF7797" w:rsidRDefault="00BF7797" w:rsidP="00BF7797">
      <w:pPr>
        <w:rPr>
          <w:lang w:val="ru-RU" w:eastAsia="ru-RU"/>
        </w:rPr>
      </w:pPr>
      <w:r w:rsidRPr="00BF7797">
        <w:rPr>
          <w:lang w:val="ru-RU" w:eastAsia="ru-RU"/>
        </w:rPr>
        <w:t>та аналізу.</w:t>
      </w:r>
    </w:p>
    <w:permEnd w:id="179273629"/>
    <w:p w:rsidR="00A631F1" w:rsidRDefault="00A631F1" w:rsidP="004419B6">
      <w:pPr>
        <w:rPr>
          <w:lang w:eastAsia="ru-RU"/>
        </w:rPr>
      </w:pPr>
    </w:p>
    <w:p w:rsidR="00A631F1" w:rsidRDefault="00A631F1" w:rsidP="00A631F1">
      <w:pPr>
        <w:pStyle w:val="2"/>
      </w:pPr>
      <w:r w:rsidRPr="00A631F1">
        <w:t>Література та навчальні матеріали</w:t>
      </w:r>
    </w:p>
    <w:p w:rsidR="00EE6024" w:rsidRPr="00EE6024" w:rsidRDefault="00EE6024" w:rsidP="00EE6024">
      <w:permStart w:id="1968114037" w:edGrp="everyone"/>
      <w:r w:rsidRPr="00EE6024">
        <w:t>НА</w:t>
      </w:r>
      <w:r>
        <w:t xml:space="preserve">ВЧАЛЬНО-МЕТОДИЧНЕ ЗАБЕЗПЕЧЕННЯ </w:t>
      </w:r>
      <w:r w:rsidRPr="00EE6024">
        <w:t>НАВЧАЛЬНОЇ ДИСЦИПЛІНИ</w:t>
      </w:r>
    </w:p>
    <w:p w:rsidR="00EE6024" w:rsidRDefault="00EE6024" w:rsidP="00AC55D1"/>
    <w:p w:rsidR="00AC55D1" w:rsidRPr="00AC55D1" w:rsidRDefault="00AC55D1" w:rsidP="00AC55D1">
      <w:r w:rsidRPr="00AC55D1">
        <w:t>Базова література</w:t>
      </w:r>
    </w:p>
    <w:p w:rsidR="00A85E7B" w:rsidRPr="00A85E7B" w:rsidRDefault="00A85E7B" w:rsidP="00A85E7B">
      <w:pPr>
        <w:rPr>
          <w:lang w:val="ru-RU" w:eastAsia="ru-RU"/>
        </w:rPr>
      </w:pPr>
      <w:r>
        <w:t xml:space="preserve">1. </w:t>
      </w:r>
      <w:hyperlink r:id="rId13" w:tgtFrame="_blank" w:history="1">
        <w:r w:rsidRPr="00A85E7B">
          <w:rPr>
            <w:lang w:val="ru-RU" w:eastAsia="ru-RU"/>
          </w:rPr>
          <w:t>Галян І.М. Психодіагностика : навчальний посібник / І.М. Галян. – Київ : Академвидав, 2009. – 464с. </w:t>
        </w:r>
      </w:hyperlink>
      <w:r w:rsidRPr="00A85E7B">
        <w:rPr>
          <w:lang w:val="ru-RU" w:eastAsia="ru-RU"/>
        </w:rPr>
        <w:t> </w:t>
      </w:r>
    </w:p>
    <w:p w:rsidR="00A85E7B" w:rsidRPr="00A85E7B" w:rsidRDefault="00A85E7B" w:rsidP="00A85E7B">
      <w:pPr>
        <w:rPr>
          <w:lang w:val="ru-RU" w:eastAsia="ru-RU"/>
        </w:rPr>
      </w:pPr>
      <w:r>
        <w:t>2.</w:t>
      </w:r>
      <w:r w:rsidRPr="00A85E7B">
        <w:rPr>
          <w:lang w:val="ru-RU" w:eastAsia="ru-RU"/>
        </w:rPr>
        <w:t xml:space="preserve"> </w:t>
      </w:r>
      <w:hyperlink r:id="rId14" w:tgtFrame="_blank" w:history="1">
        <w:r w:rsidRPr="00A85E7B">
          <w:rPr>
            <w:lang w:val="ru-RU" w:eastAsia="ru-RU"/>
          </w:rPr>
          <w:t>Харцій, Олена Миколаївна</w:t>
        </w:r>
      </w:hyperlink>
      <w:r w:rsidRPr="00A85E7B">
        <w:rPr>
          <w:lang w:val="ru-RU" w:eastAsia="ru-RU"/>
        </w:rPr>
        <w:t>.     Візуальна психодіагностика [Текст] : навч. посібник (модульний варіант) / О. М. Харцій. - Львів : Магнолія 2006, 2012. - 224 с </w:t>
      </w:r>
    </w:p>
    <w:p w:rsidR="00A85E7B" w:rsidRPr="00A85E7B" w:rsidRDefault="00A85E7B" w:rsidP="00A85E7B">
      <w:pPr>
        <w:rPr>
          <w:lang w:val="ru-RU" w:eastAsia="ru-RU"/>
        </w:rPr>
      </w:pPr>
      <w:r>
        <w:t xml:space="preserve">3. </w:t>
      </w:r>
      <w:r w:rsidRPr="00A85E7B">
        <w:rPr>
          <w:lang w:val="ru-RU" w:eastAsia="ru-RU"/>
        </w:rPr>
        <w:t>Корольчук, Микола Степанович.     Психодіагностика : Навч. посібник [Текст] / Василь Ілліч Осьодло. — К. : Ельга, Ніка-Центр, 2009. — 400 с. </w:t>
      </w:r>
    </w:p>
    <w:p w:rsidR="00A85E7B" w:rsidRPr="00A85E7B" w:rsidRDefault="00A85E7B" w:rsidP="00A85E7B">
      <w:pPr>
        <w:rPr>
          <w:lang w:val="ru-RU" w:eastAsia="ru-RU"/>
        </w:rPr>
      </w:pPr>
      <w:r>
        <w:t xml:space="preserve">4. </w:t>
      </w:r>
      <w:r w:rsidRPr="00A85E7B">
        <w:rPr>
          <w:lang w:val="ru-RU" w:eastAsia="ru-RU"/>
        </w:rPr>
        <w:t>Весельська, А. Л., Котлова, Л. О., Хворова, Г. М., &amp; Кострікіна, Г. В. (2022). Основи психодіагностики. </w:t>
      </w:r>
    </w:p>
    <w:p w:rsidR="00A85E7B" w:rsidRPr="00A85E7B" w:rsidRDefault="00A85E7B" w:rsidP="00A85E7B">
      <w:pPr>
        <w:rPr>
          <w:lang w:val="ru-RU" w:eastAsia="ru-RU"/>
        </w:rPr>
      </w:pPr>
      <w:r>
        <w:t xml:space="preserve">5. </w:t>
      </w:r>
      <w:r w:rsidRPr="00A85E7B">
        <w:rPr>
          <w:lang w:val="ru-RU" w:eastAsia="ru-RU"/>
        </w:rPr>
        <w:t>Любіна Л.А., Борисюк А.С., Радчук В.М. Психодіагностика: навчальний посібник. Чернівці, 2018. 276 с. </w:t>
      </w:r>
    </w:p>
    <w:p w:rsidR="00A85E7B" w:rsidRPr="00A85E7B" w:rsidRDefault="00A85E7B" w:rsidP="00A85E7B">
      <w:pPr>
        <w:rPr>
          <w:lang w:val="ru-RU" w:eastAsia="ru-RU"/>
        </w:rPr>
      </w:pPr>
      <w:r>
        <w:t xml:space="preserve">6. </w:t>
      </w:r>
      <w:r w:rsidRPr="00A85E7B">
        <w:rPr>
          <w:lang w:val="ru-RU" w:eastAsia="ru-RU"/>
        </w:rPr>
        <w:t>Чала Ю.М., Шахрайчук А.М. Психодіагностика: навчальний посібник. Харків: НТУ «ХПІ», 2018. 246 с. </w:t>
      </w:r>
    </w:p>
    <w:p w:rsidR="00A85E7B" w:rsidRPr="00A85E7B" w:rsidRDefault="00A85E7B" w:rsidP="00A85E7B">
      <w:pPr>
        <w:rPr>
          <w:lang w:val="en-US" w:eastAsia="ru-RU"/>
        </w:rPr>
      </w:pPr>
      <w:r>
        <w:t xml:space="preserve">7. </w:t>
      </w:r>
      <w:r w:rsidRPr="00A85E7B">
        <w:rPr>
          <w:lang w:val="en-US" w:eastAsia="ru-RU"/>
        </w:rPr>
        <w:t>Sadykova</w:t>
      </w:r>
      <w:r w:rsidRPr="00456AA9">
        <w:rPr>
          <w:lang w:val="ru-RU" w:eastAsia="ru-RU"/>
        </w:rPr>
        <w:t xml:space="preserve">, </w:t>
      </w:r>
      <w:r w:rsidRPr="00A85E7B">
        <w:rPr>
          <w:lang w:val="en-US" w:eastAsia="ru-RU"/>
        </w:rPr>
        <w:t>A</w:t>
      </w:r>
      <w:r w:rsidRPr="00456AA9">
        <w:rPr>
          <w:lang w:val="ru-RU" w:eastAsia="ru-RU"/>
        </w:rPr>
        <w:t xml:space="preserve">., </w:t>
      </w:r>
      <w:r w:rsidRPr="00A85E7B">
        <w:rPr>
          <w:lang w:val="en-US" w:eastAsia="ru-RU"/>
        </w:rPr>
        <w:t>Kimb</w:t>
      </w:r>
      <w:r w:rsidRPr="00456AA9">
        <w:rPr>
          <w:lang w:val="ru-RU" w:eastAsia="ru-RU"/>
        </w:rPr>
        <w:t xml:space="preserve">, </w:t>
      </w:r>
      <w:r w:rsidRPr="00A85E7B">
        <w:rPr>
          <w:lang w:val="ru-RU" w:eastAsia="ru-RU"/>
        </w:rPr>
        <w:t>А</w:t>
      </w:r>
      <w:r w:rsidRPr="00456AA9">
        <w:rPr>
          <w:lang w:val="ru-RU" w:eastAsia="ru-RU"/>
        </w:rPr>
        <w:t xml:space="preserve">., &amp; </w:t>
      </w:r>
      <w:r w:rsidRPr="00A85E7B">
        <w:rPr>
          <w:lang w:val="en-US" w:eastAsia="ru-RU"/>
        </w:rPr>
        <w:t>Musac</w:t>
      </w:r>
      <w:r w:rsidRPr="00456AA9">
        <w:rPr>
          <w:lang w:val="ru-RU" w:eastAsia="ru-RU"/>
        </w:rPr>
        <w:t xml:space="preserve"> </w:t>
      </w:r>
      <w:r w:rsidRPr="00A85E7B">
        <w:rPr>
          <w:lang w:val="ru-RU" w:eastAsia="ru-RU"/>
        </w:rPr>
        <w:t>К</w:t>
      </w:r>
      <w:r w:rsidRPr="00456AA9">
        <w:rPr>
          <w:lang w:val="ru-RU" w:eastAsia="ru-RU"/>
        </w:rPr>
        <w:t xml:space="preserve">. (2012). </w:t>
      </w:r>
      <w:r w:rsidRPr="00A85E7B">
        <w:rPr>
          <w:lang w:val="en-US" w:eastAsia="ru-RU"/>
        </w:rPr>
        <w:t>Psychodiagnostics in student’s understanding. Procedia – Social and Behavioral Sciences, 69, 394-398. </w:t>
      </w:r>
    </w:p>
    <w:p w:rsidR="00A85E7B" w:rsidRPr="00A85E7B" w:rsidRDefault="00A85E7B" w:rsidP="00A85E7B">
      <w:pPr>
        <w:rPr>
          <w:lang w:val="en-US" w:eastAsia="ru-RU"/>
        </w:rPr>
      </w:pPr>
      <w:r>
        <w:t xml:space="preserve">8. </w:t>
      </w:r>
      <w:r w:rsidRPr="00A85E7B">
        <w:rPr>
          <w:lang w:val="en-US" w:eastAsia="ru-RU"/>
        </w:rPr>
        <w:t>Kellerman H.. (2017). Handbook of Psychodiagnostic Testing: Analysis of Personality in the Psychological Report, Springer; 4th Edition, 220 p. </w:t>
      </w:r>
    </w:p>
    <w:p w:rsidR="00AC55D1" w:rsidRPr="00A85E7B" w:rsidRDefault="00A85E7B" w:rsidP="00AC55D1">
      <w:pPr>
        <w:rPr>
          <w:lang w:val="en-US" w:eastAsia="ru-RU"/>
        </w:rPr>
      </w:pPr>
      <w:r>
        <w:t xml:space="preserve">9. </w:t>
      </w:r>
      <w:r w:rsidRPr="00A85E7B">
        <w:rPr>
          <w:lang w:val="en-US" w:eastAsia="ru-RU"/>
        </w:rPr>
        <w:t xml:space="preserve">Molen H., Schmid H., Osseweijer E., Manon A. (2015). Skills in Psychodiagnostics. Eleven International Publishing, 94 p. </w:t>
      </w:r>
      <w:hyperlink r:id="rId15" w:tgtFrame="_blank" w:history="1">
        <w:r w:rsidRPr="00A85E7B">
          <w:rPr>
            <w:lang w:val="en-US" w:eastAsia="ru-RU"/>
          </w:rPr>
          <w:t>https://www.thefreelibrary.com/Skills+in+Psychodiagnostics.-a0404220160</w:t>
        </w:r>
      </w:hyperlink>
      <w:r w:rsidRPr="00A85E7B">
        <w:rPr>
          <w:lang w:val="en-US" w:eastAsia="ru-RU"/>
        </w:rPr>
        <w:t> </w:t>
      </w:r>
    </w:p>
    <w:permEnd w:id="1968114037"/>
    <w:p w:rsidR="00F63121" w:rsidRDefault="00F63121" w:rsidP="000B3985">
      <w:pPr>
        <w:tabs>
          <w:tab w:val="left" w:pos="0"/>
          <w:tab w:val="left" w:pos="34"/>
        </w:tabs>
        <w:spacing w:line="192" w:lineRule="auto"/>
        <w:jc w:val="both"/>
      </w:pPr>
    </w:p>
    <w:p w:rsidR="000B3985" w:rsidRDefault="000B3985" w:rsidP="000B3985">
      <w:pPr>
        <w:pStyle w:val="2"/>
      </w:pPr>
      <w:r w:rsidRPr="000B3985">
        <w:lastRenderedPageBreak/>
        <w:t>Система  оцінювання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98" w:type="dxa"/>
        </w:tblCellMar>
        <w:tblLook w:val="04A0" w:firstRow="1" w:lastRow="0" w:firstColumn="1" w:lastColumn="0" w:noHBand="0" w:noVBand="1"/>
      </w:tblPr>
      <w:tblGrid>
        <w:gridCol w:w="5314"/>
        <w:gridCol w:w="4609"/>
      </w:tblGrid>
      <w:tr w:rsidR="00541876" w:rsidTr="00F63121">
        <w:tc>
          <w:tcPr>
            <w:tcW w:w="5387" w:type="dxa"/>
          </w:tcPr>
          <w:p w:rsidR="00541876" w:rsidRDefault="00F63121" w:rsidP="000812C7">
            <w:pPr>
              <w:pStyle w:val="3"/>
              <w:outlineLvl w:val="2"/>
            </w:pPr>
            <w:r>
              <w:t>Критерії</w:t>
            </w:r>
            <w:r w:rsidRPr="00A232E6">
              <w:t xml:space="preserve"> оцінювання успішності студента</w:t>
            </w:r>
            <w:r>
              <w:t xml:space="preserve"> </w:t>
            </w:r>
            <w:r>
              <w:br/>
              <w:t>та розподіл балів</w:t>
            </w:r>
          </w:p>
          <w:p w:rsidR="00D07E75" w:rsidRPr="00D07E75" w:rsidRDefault="00D07E75" w:rsidP="00D07E75">
            <w:permStart w:id="299183330" w:edGrp="everyone"/>
            <w:r w:rsidRPr="00D07E75">
              <w:t>100% підсумкової оцінки складаються з результатів оцінювання у вигляді заліку (20%) та поточного оцінювання (80%).  </w:t>
            </w:r>
          </w:p>
          <w:p w:rsidR="00D07E75" w:rsidRPr="00D07E75" w:rsidRDefault="00D07E75" w:rsidP="00D07E75">
            <w:r>
              <w:t>Іспит</w:t>
            </w:r>
            <w:r w:rsidRPr="00D07E75">
              <w:t xml:space="preserve">: усна </w:t>
            </w:r>
            <w:r>
              <w:t>відповідь</w:t>
            </w:r>
            <w:r w:rsidRPr="00D07E75">
              <w:t>.  </w:t>
            </w:r>
          </w:p>
          <w:p w:rsidR="00F63121" w:rsidRPr="00752BDE" w:rsidRDefault="00D07E75" w:rsidP="00D07E75">
            <w:r w:rsidRPr="00D07E75">
              <w:t>Поточне оцінювання: активна участь у обговореннях (20%), індивідуальні завдання (</w:t>
            </w:r>
            <w:r>
              <w:t>5</w:t>
            </w:r>
            <w:bookmarkStart w:id="1" w:name="_GoBack"/>
            <w:bookmarkEnd w:id="1"/>
            <w:r w:rsidRPr="00D07E75">
              <w:t>0%),  написання контрольних робіт (10%).</w:t>
            </w:r>
          </w:p>
          <w:permEnd w:id="299183330"/>
          <w:p w:rsidR="0070487A" w:rsidRPr="000812C7" w:rsidRDefault="0070487A" w:rsidP="000812C7">
            <w:pPr>
              <w:rPr>
                <w:lang w:eastAsia="ru-RU"/>
              </w:rPr>
            </w:pPr>
          </w:p>
        </w:tc>
        <w:tc>
          <w:tcPr>
            <w:tcW w:w="4536" w:type="dxa"/>
          </w:tcPr>
          <w:p w:rsidR="00541876" w:rsidRDefault="00F63121" w:rsidP="00541876">
            <w:pPr>
              <w:pStyle w:val="3"/>
              <w:outlineLvl w:val="2"/>
            </w:pPr>
            <w:r>
              <w:t xml:space="preserve">Шкала оцінювання </w:t>
            </w:r>
          </w:p>
          <w:tbl>
            <w:tblPr>
              <w:tblStyle w:val="a4"/>
              <w:tblW w:w="44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2738"/>
              <w:gridCol w:w="604"/>
            </w:tblGrid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Pr="0070487A" w:rsidRDefault="00F63121" w:rsidP="00F63121">
                  <w:pPr>
                    <w:pStyle w:val="4"/>
                    <w:outlineLvl w:val="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Національна</w:t>
                  </w:r>
                  <w:r>
                    <w:rPr>
                      <w:lang w:val="en-US" w:eastAsia="ru-RU"/>
                    </w:rPr>
                    <w:t xml:space="preserve"> </w:t>
                  </w:r>
                  <w:r>
                    <w:rPr>
                      <w:lang w:eastAsia="ru-RU"/>
                    </w:rPr>
                    <w:t>оцінка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7E5A6D" w:rsidRDefault="00F63121" w:rsidP="00F63121">
                  <w:pPr>
                    <w:pStyle w:val="4"/>
                    <w:outlineLvl w:val="3"/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ECTS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A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B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C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D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E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Незадовільно </w:t>
                  </w:r>
                  <w:r>
                    <w:rPr>
                      <w:lang w:eastAsia="ru-RU"/>
                    </w:rPr>
                    <w:br/>
                    <w:t>(потрібне додаткове вивчення)</w:t>
                  </w: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FX</w:t>
                  </w:r>
                </w:p>
              </w:tc>
            </w:tr>
            <w:tr w:rsidR="00F63121" w:rsidTr="00F63121">
              <w:tc>
                <w:tcPr>
                  <w:tcW w:w="1069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Mar>
                    <w:left w:w="57" w:type="dxa"/>
                    <w:right w:w="57" w:type="dxa"/>
                  </w:tcMar>
                </w:tcPr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Незадовільно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(потрібне повторне вивчення)</w:t>
                  </w:r>
                </w:p>
                <w:p w:rsidR="00F63121" w:rsidRDefault="00F63121" w:rsidP="00F6312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Mar>
                    <w:left w:w="57" w:type="dxa"/>
                    <w:right w:w="57" w:type="dxa"/>
                  </w:tcMar>
                </w:tcPr>
                <w:p w:rsidR="00F63121" w:rsidRPr="00CB1657" w:rsidRDefault="00F63121" w:rsidP="00F63121">
                  <w:pPr>
                    <w:rPr>
                      <w:lang w:val="en-US" w:eastAsia="ru-RU"/>
                    </w:rPr>
                  </w:pPr>
                  <w:r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="00541876" w:rsidRPr="00541876" w:rsidRDefault="00541876" w:rsidP="00F63121">
            <w:pPr>
              <w:rPr>
                <w:lang w:eastAsia="ru-RU"/>
              </w:rPr>
            </w:pPr>
          </w:p>
        </w:tc>
      </w:tr>
    </w:tbl>
    <w:p w:rsidR="0075767F" w:rsidRDefault="0075767F" w:rsidP="0075767F">
      <w:pPr>
        <w:pStyle w:val="2"/>
      </w:pPr>
      <w:r w:rsidRPr="0075767F">
        <w:t>Норми академічної  етики і політик</w:t>
      </w:r>
      <w:r>
        <w:t>а</w:t>
      </w:r>
      <w:r w:rsidRPr="0075767F">
        <w:t xml:space="preserve"> курсу</w:t>
      </w:r>
    </w:p>
    <w:p w:rsidR="0075767F" w:rsidRDefault="0075767F" w:rsidP="0075767F">
      <w:permStart w:id="494878551" w:edGrp="everyone"/>
      <w:r>
        <w:t xml:space="preserve"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</w:t>
      </w:r>
      <w:r w:rsidR="004202CC">
        <w:t>неможливості вирішення</w:t>
      </w:r>
      <w:r>
        <w:t xml:space="preserve"> конфлікту </w:t>
      </w:r>
      <w:r w:rsidR="00B14439">
        <w:t xml:space="preserve">– </w:t>
      </w:r>
      <w:r>
        <w:t xml:space="preserve">доводитися до </w:t>
      </w:r>
      <w:r w:rsidR="00B14439">
        <w:t xml:space="preserve">відома </w:t>
      </w:r>
      <w:r>
        <w:t>співробітників дирекції</w:t>
      </w:r>
      <w:r w:rsidR="00B14439">
        <w:t xml:space="preserve"> інституту</w:t>
      </w:r>
      <w:r>
        <w:t>.</w:t>
      </w:r>
    </w:p>
    <w:p w:rsidR="0075767F" w:rsidRDefault="004202CC" w:rsidP="0075767F">
      <w:r w:rsidRPr="004202CC">
        <w:t xml:space="preserve">Нормативно-правове забезпечення впровадження принципів академічної доброчесності </w:t>
      </w:r>
      <w:r>
        <w:t xml:space="preserve">НТУ «ХПІ» </w:t>
      </w:r>
      <w:r w:rsidR="0075767F" w:rsidRPr="004202CC">
        <w:t>розміщен</w:t>
      </w:r>
      <w:r>
        <w:t>о</w:t>
      </w:r>
      <w:r w:rsidR="0075767F">
        <w:t xml:space="preserve"> на сайті: </w:t>
      </w:r>
      <w:hyperlink r:id="rId16" w:history="1">
        <w:r w:rsidRPr="00E2118C">
          <w:rPr>
            <w:rStyle w:val="a5"/>
          </w:rPr>
          <w:t>http://blogs.kpi.kharkov.ua/v2/nv/akademichna-dobrochesnist/</w:t>
        </w:r>
      </w:hyperlink>
      <w:r>
        <w:t xml:space="preserve"> </w:t>
      </w:r>
    </w:p>
    <w:permEnd w:id="494878551"/>
    <w:p w:rsidR="00B14439" w:rsidRDefault="00B14439" w:rsidP="0075767F"/>
    <w:p w:rsidR="00B14439" w:rsidRDefault="00B14439" w:rsidP="00B14439">
      <w:pPr>
        <w:pStyle w:val="2"/>
      </w:pPr>
      <w:permStart w:id="1937915206" w:edGrp="everyone"/>
      <w:r w:rsidRPr="00B14439">
        <w:t>Погодження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3413"/>
        <w:gridCol w:w="3413"/>
        <w:gridCol w:w="3095"/>
      </w:tblGrid>
      <w:tr w:rsidR="00B14439" w:rsidRPr="00B14439" w:rsidTr="00816D26">
        <w:tc>
          <w:tcPr>
            <w:tcW w:w="1720" w:type="pct"/>
          </w:tcPr>
          <w:p w:rsidR="00B14439" w:rsidRPr="00B14439" w:rsidRDefault="00B14439" w:rsidP="00B14439">
            <w:r w:rsidRPr="00B14439">
              <w:t>Силабус погоджено</w:t>
            </w:r>
          </w:p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B14439" w:rsidP="00816D26">
            <w:pPr>
              <w:pStyle w:val="4"/>
              <w:outlineLvl w:val="3"/>
            </w:pPr>
            <w:r w:rsidRPr="00B14439">
              <w:t>Завідувач кафедри</w:t>
            </w:r>
          </w:p>
          <w:p w:rsidR="00816D26" w:rsidRPr="00B14439" w:rsidRDefault="000E2F2D" w:rsidP="000E2F2D">
            <w:r>
              <w:t>Олександр РОМАНОВСЬКИЙ</w:t>
            </w:r>
          </w:p>
        </w:tc>
      </w:tr>
      <w:tr w:rsidR="00B14439" w:rsidRPr="00B14439" w:rsidTr="00816D26">
        <w:tc>
          <w:tcPr>
            <w:tcW w:w="1720" w:type="pct"/>
          </w:tcPr>
          <w:p w:rsidR="00B14439" w:rsidRPr="00B14439" w:rsidRDefault="00B14439" w:rsidP="00B14439"/>
        </w:tc>
        <w:tc>
          <w:tcPr>
            <w:tcW w:w="1720" w:type="pct"/>
          </w:tcPr>
          <w:p w:rsidR="00B14439" w:rsidRDefault="00B14439" w:rsidP="00B14439">
            <w:r w:rsidRPr="00B14439">
              <w:t>Дата погодження, підпис</w:t>
            </w:r>
          </w:p>
          <w:p w:rsidR="00816D26" w:rsidRPr="00B14439" w:rsidRDefault="00816D26" w:rsidP="00B14439"/>
        </w:tc>
        <w:tc>
          <w:tcPr>
            <w:tcW w:w="1560" w:type="pct"/>
          </w:tcPr>
          <w:p w:rsidR="00B14439" w:rsidRDefault="00816D26" w:rsidP="00816D26">
            <w:pPr>
              <w:pStyle w:val="4"/>
              <w:outlineLvl w:val="3"/>
            </w:pPr>
            <w:r w:rsidRPr="00B14439">
              <w:t>Гарант ОП</w:t>
            </w:r>
          </w:p>
          <w:p w:rsidR="00A85E7B" w:rsidRPr="00A85E7B" w:rsidRDefault="00A85E7B" w:rsidP="00A85E7B">
            <w:r>
              <w:t>Анастасія КНИШ</w:t>
            </w:r>
          </w:p>
          <w:p w:rsidR="00816D26" w:rsidRPr="00B14439" w:rsidRDefault="00816D26" w:rsidP="00B14439"/>
        </w:tc>
      </w:tr>
      <w:permEnd w:id="1937915206"/>
    </w:tbl>
    <w:p w:rsidR="00B14439" w:rsidRPr="00B14439" w:rsidRDefault="00B14439" w:rsidP="00B14439"/>
    <w:p w:rsidR="00A631F1" w:rsidRPr="00A631F1" w:rsidRDefault="00A631F1" w:rsidP="00A631F1"/>
    <w:sectPr w:rsidR="00A631F1" w:rsidRPr="00A631F1" w:rsidSect="00C06EE9">
      <w:footerReference w:type="default" r:id="rId1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A7" w:rsidRDefault="004F27A7" w:rsidP="00C06EE9">
      <w:r>
        <w:separator/>
      </w:r>
    </w:p>
  </w:endnote>
  <w:endnote w:type="continuationSeparator" w:id="0">
    <w:p w:rsidR="004F27A7" w:rsidRDefault="004F27A7" w:rsidP="00C0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E9" w:rsidRDefault="000E2F2D" w:rsidP="00C06EE9">
    <w:pPr>
      <w:pStyle w:val="ab"/>
      <w:jc w:val="righ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4D556">
              <wp:simplePos x="0" y="0"/>
              <wp:positionH relativeFrom="column">
                <wp:posOffset>-81915</wp:posOffset>
              </wp:positionH>
              <wp:positionV relativeFrom="page">
                <wp:posOffset>9963785</wp:posOffset>
              </wp:positionV>
              <wp:extent cx="4019550" cy="27559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9550" cy="2755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144722256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D297D" w:rsidRPr="00DD297D" w:rsidRDefault="00512142" w:rsidP="00DD297D">
                              <w:pPr>
                                <w:pStyle w:val="FooterText"/>
                              </w:pPr>
                              <w:r>
                                <w:t>Візуальна психодіагностика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5589BE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45pt;margin-top:784.55pt;width:316.5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AaOAIAAG0EAAAOAAAAZHJzL2Uyb0RvYy54bWysVE1v2zAMvQ/YfxB0XxxnSbsYcYosRYYB&#10;QVsgHXpWZCk2KouapMTOfv0o2flot9Owi0KZFMn3HpnZXVsrchDWVaBzmg6GlAjNoaj0Lqc/nlef&#10;vlDiPNMFU6BFTo/C0bv5xw+zxmRiBCWoQliCSbTLGpPT0nuTJYnjpaiZG4ARGp0SbM08Xu0uKSxr&#10;MHutktFweJM0YAtjgQvn8Ot956TzmF9Kwf2jlE54onKKvfl42nhuw5nMZyzbWWbKivdtsH/oomaV&#10;xqLnVPfMM7K31R+p6opbcCD9gEOdgJQVFxEDokmH79BsSmZExILkOHOmyf2/tPzhsDFPlvj2K7Qo&#10;YAThzBr4q0Nuksa4rI8JnLrMYXQA2kpbh1+EQPAhcns88ylaTzh+HA/T6WSCLo6+0e1kMo2EJ5fX&#10;xjr/TUBNgpFTi3rFDthh7Xyoz7JTSCjmQFXFqlIqXsKMiKWy5MBQXeXToCa+eBOlNGlyevMZ2wiP&#10;NITnXZzSPcAOU0Dn222LzmBuoTgiMRa6mXGGrypscs2cf2IWhwRx4eD7RzykAiwCvUVJCfbX376H&#10;eNQOvZQ0OHQ5dT/3zApK1HeNqk7T8ThMabyMJ7cjvNhrz/bao/f1EhB5iitmeDRDvFcnU1qoX3A/&#10;FqEqupjmWDun/mQufbcKuF9cLBYxCOfSML/WG8NP8xAkeG5fmDW9Th4VfoDTeLLsnVxdbEf3Yu9B&#10;VlHLC6s97zjTUbB+/8LSXN9j1OVfYv4bAAD//wMAUEsDBBQABgAIAAAAIQD8OLcy4wAAAA0BAAAP&#10;AAAAZHJzL2Rvd25yZXYueG1sTI9LT4RAEITvJv6HSZt4MbsDbEAXGTbG+Ei8ufiIt1mmBSLTQ5hZ&#10;wH9ve9Jbd1el+qtit9heTDj6zpGCeB2BQKqd6ahR8FLdr65A+KDJ6N4RKvhGD7vy9KTQuXEzPeO0&#10;D43gEPK5VtCGMORS+rpFq/3aDUisfbrR6sDr2Egz6pnDbS+TKMqk1R3xh1YPeNti/bU/WgUfF837&#10;k18eXudNuhnuHqfq8s1USp2fLTfXIAIu4c8Mv/iMDiUzHdyRjBe9glWcbNnKQpptYxBsyZKIhwOf&#10;sjhJQZaF/N+i/AEAAP//AwBQSwECLQAUAAYACAAAACEAtoM4kv4AAADhAQAAEwAAAAAAAAAAAAAA&#10;AAAAAAAAW0NvbnRlbnRfVHlwZXNdLnhtbFBLAQItABQABgAIAAAAIQA4/SH/1gAAAJQBAAALAAAA&#10;AAAAAAAAAAAAAC8BAABfcmVscy8ucmVsc1BLAQItABQABgAIAAAAIQAgriAaOAIAAG0EAAAOAAAA&#10;AAAAAAAAAAAAAC4CAABkcnMvZTJvRG9jLnhtbFBLAQItABQABgAIAAAAIQD8OLcy4wAAAA0BAAAP&#10;AAAAAAAAAAAAAAAAAJIEAABkcnMvZG93bnJldi54bWxQSwUGAAAAAAQABADzAAAAogUAAAAA&#10;" fillcolor="white [3201]" stroked="f" strokeweight=".5pt">
              <v:textbox>
                <w:txbxContent>
                  <w:sdt>
                    <w:sdtPr>
                      <w:alias w:val="Title"/>
                      <w:tag w:val=""/>
                      <w:id w:val="-144722256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8CE132" w14:textId="22ECB8CA" w:rsidR="00DD297D" w:rsidRPr="00DD297D" w:rsidRDefault="00512142" w:rsidP="00DD297D">
                        <w:pPr>
                          <w:pStyle w:val="FooterText"/>
                        </w:pPr>
                        <w:r>
                          <w:t>Візуальна психодіагностика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C06EE9">
      <w:rPr>
        <w:noProof/>
        <w:lang w:val="ru-RU" w:eastAsia="ru-RU"/>
      </w:rPr>
      <w:drawing>
        <wp:inline distT="0" distB="0" distL="0" distR="0" wp14:anchorId="4BD9129E">
          <wp:extent cx="2109014" cy="327804"/>
          <wp:effectExtent l="0" t="0" r="5715" b="0"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429" cy="340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A7" w:rsidRDefault="004F27A7" w:rsidP="00C06EE9">
      <w:r>
        <w:separator/>
      </w:r>
    </w:p>
  </w:footnote>
  <w:footnote w:type="continuationSeparator" w:id="0">
    <w:p w:rsidR="004F27A7" w:rsidRDefault="004F27A7" w:rsidP="00C06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ECF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C9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640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528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F254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FEF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EC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040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124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0A7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A4188"/>
    <w:multiLevelType w:val="multilevel"/>
    <w:tmpl w:val="A6208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71057A"/>
    <w:multiLevelType w:val="multilevel"/>
    <w:tmpl w:val="8CCE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1CD44B7"/>
    <w:multiLevelType w:val="multilevel"/>
    <w:tmpl w:val="B86A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A42944"/>
    <w:multiLevelType w:val="hybridMultilevel"/>
    <w:tmpl w:val="D848B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382465"/>
    <w:multiLevelType w:val="multilevel"/>
    <w:tmpl w:val="D1AC6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29740F"/>
    <w:multiLevelType w:val="multilevel"/>
    <w:tmpl w:val="6D386D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6F52E4"/>
    <w:multiLevelType w:val="multilevel"/>
    <w:tmpl w:val="93F6C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DC1B92"/>
    <w:multiLevelType w:val="multilevel"/>
    <w:tmpl w:val="BC28C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E575E3"/>
    <w:multiLevelType w:val="multilevel"/>
    <w:tmpl w:val="C56EC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F01B04"/>
    <w:multiLevelType w:val="multilevel"/>
    <w:tmpl w:val="1AF0A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983D6A"/>
    <w:multiLevelType w:val="multilevel"/>
    <w:tmpl w:val="864C89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D4658"/>
    <w:multiLevelType w:val="multilevel"/>
    <w:tmpl w:val="A33A6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75A18"/>
    <w:multiLevelType w:val="multilevel"/>
    <w:tmpl w:val="3B441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E5820"/>
    <w:multiLevelType w:val="hybridMultilevel"/>
    <w:tmpl w:val="8F1EDC2A"/>
    <w:lvl w:ilvl="0" w:tplc="C9183610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E6580"/>
    <w:multiLevelType w:val="multilevel"/>
    <w:tmpl w:val="6F0C9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EE4219"/>
    <w:multiLevelType w:val="multilevel"/>
    <w:tmpl w:val="DC6834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EF08EC"/>
    <w:multiLevelType w:val="multilevel"/>
    <w:tmpl w:val="FF6C9D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1"/>
  </w:num>
  <w:num w:numId="35">
    <w:abstractNumId w:val="19"/>
  </w:num>
  <w:num w:numId="36">
    <w:abstractNumId w:val="24"/>
  </w:num>
  <w:num w:numId="37">
    <w:abstractNumId w:val="22"/>
  </w:num>
  <w:num w:numId="38">
    <w:abstractNumId w:val="20"/>
  </w:num>
  <w:num w:numId="39">
    <w:abstractNumId w:val="12"/>
  </w:num>
  <w:num w:numId="40">
    <w:abstractNumId w:val="17"/>
  </w:num>
  <w:num w:numId="41">
    <w:abstractNumId w:val="16"/>
  </w:num>
  <w:num w:numId="42">
    <w:abstractNumId w:val="14"/>
  </w:num>
  <w:num w:numId="43">
    <w:abstractNumId w:val="18"/>
  </w:num>
  <w:num w:numId="44">
    <w:abstractNumId w:val="26"/>
  </w:num>
  <w:num w:numId="45">
    <w:abstractNumId w:val="25"/>
  </w:num>
  <w:num w:numId="46">
    <w:abstractNumId w:val="15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readOnly" w:formatting="1" w:enforcement="1" w:cryptProviderType="rsaAES" w:cryptAlgorithmClass="hash" w:cryptAlgorithmType="typeAny" w:cryptAlgorithmSid="14" w:cryptSpinCount="100000" w:hash="9wA4J1+MXKaPVMeJhnxlXe0HjMaR8EIpgOKskt29Vw5tHEF523PX6XOEjxMrBdM4DLPlQvSEP3CU22r43KcTPA==" w:salt="a5F3J3k7woUztO5ennfng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MrSwtDS2tLA0MbdU0lEKTi0uzszPAykwNK4FAGZKV2QtAAAA"/>
  </w:docVars>
  <w:rsids>
    <w:rsidRoot w:val="00D747F9"/>
    <w:rsid w:val="00013EAA"/>
    <w:rsid w:val="000812C7"/>
    <w:rsid w:val="000B1877"/>
    <w:rsid w:val="000B3985"/>
    <w:rsid w:val="000B45CE"/>
    <w:rsid w:val="000E2F2D"/>
    <w:rsid w:val="001078C9"/>
    <w:rsid w:val="00150B3D"/>
    <w:rsid w:val="001528D0"/>
    <w:rsid w:val="00165405"/>
    <w:rsid w:val="0017389F"/>
    <w:rsid w:val="001A69EB"/>
    <w:rsid w:val="001B2A58"/>
    <w:rsid w:val="001B2FD3"/>
    <w:rsid w:val="001D12B1"/>
    <w:rsid w:val="001E763B"/>
    <w:rsid w:val="001F3C0F"/>
    <w:rsid w:val="00200622"/>
    <w:rsid w:val="00202E0B"/>
    <w:rsid w:val="00212E99"/>
    <w:rsid w:val="002245E1"/>
    <w:rsid w:val="00236281"/>
    <w:rsid w:val="002377BE"/>
    <w:rsid w:val="002865E0"/>
    <w:rsid w:val="00296411"/>
    <w:rsid w:val="002D6D9B"/>
    <w:rsid w:val="002F5364"/>
    <w:rsid w:val="00322C3B"/>
    <w:rsid w:val="00357A9E"/>
    <w:rsid w:val="00371D61"/>
    <w:rsid w:val="003768CC"/>
    <w:rsid w:val="003C0CF1"/>
    <w:rsid w:val="003E6EBE"/>
    <w:rsid w:val="003F5A91"/>
    <w:rsid w:val="003F766B"/>
    <w:rsid w:val="0040785D"/>
    <w:rsid w:val="00415EA4"/>
    <w:rsid w:val="004202CC"/>
    <w:rsid w:val="00436EA4"/>
    <w:rsid w:val="004419B6"/>
    <w:rsid w:val="00452482"/>
    <w:rsid w:val="00456AA9"/>
    <w:rsid w:val="00485C8A"/>
    <w:rsid w:val="004C24B7"/>
    <w:rsid w:val="004C5FD3"/>
    <w:rsid w:val="004D19DF"/>
    <w:rsid w:val="004F27A7"/>
    <w:rsid w:val="004F5495"/>
    <w:rsid w:val="00512142"/>
    <w:rsid w:val="00517EB8"/>
    <w:rsid w:val="00527DC3"/>
    <w:rsid w:val="00541876"/>
    <w:rsid w:val="00564086"/>
    <w:rsid w:val="0056671A"/>
    <w:rsid w:val="00590D12"/>
    <w:rsid w:val="00591199"/>
    <w:rsid w:val="005922F7"/>
    <w:rsid w:val="005B765E"/>
    <w:rsid w:val="005D68E5"/>
    <w:rsid w:val="005E4441"/>
    <w:rsid w:val="00616614"/>
    <w:rsid w:val="00620CF7"/>
    <w:rsid w:val="00646389"/>
    <w:rsid w:val="006804EC"/>
    <w:rsid w:val="006E143D"/>
    <w:rsid w:val="0070487A"/>
    <w:rsid w:val="007117D4"/>
    <w:rsid w:val="007157AE"/>
    <w:rsid w:val="00735F4F"/>
    <w:rsid w:val="007372E5"/>
    <w:rsid w:val="007400B5"/>
    <w:rsid w:val="00744389"/>
    <w:rsid w:val="00752BDE"/>
    <w:rsid w:val="0075767F"/>
    <w:rsid w:val="007B7FBA"/>
    <w:rsid w:val="007E5A6D"/>
    <w:rsid w:val="00806F52"/>
    <w:rsid w:val="00816D26"/>
    <w:rsid w:val="00827F82"/>
    <w:rsid w:val="00865426"/>
    <w:rsid w:val="008B278B"/>
    <w:rsid w:val="008C264C"/>
    <w:rsid w:val="008C757E"/>
    <w:rsid w:val="008D2336"/>
    <w:rsid w:val="008E063A"/>
    <w:rsid w:val="008E1074"/>
    <w:rsid w:val="008E698E"/>
    <w:rsid w:val="009417C1"/>
    <w:rsid w:val="009564BB"/>
    <w:rsid w:val="00970BD2"/>
    <w:rsid w:val="009B49B5"/>
    <w:rsid w:val="009D533B"/>
    <w:rsid w:val="009E1A11"/>
    <w:rsid w:val="009F3C47"/>
    <w:rsid w:val="00A06DA1"/>
    <w:rsid w:val="00A1058F"/>
    <w:rsid w:val="00A232E6"/>
    <w:rsid w:val="00A320A6"/>
    <w:rsid w:val="00A32734"/>
    <w:rsid w:val="00A40F06"/>
    <w:rsid w:val="00A631F1"/>
    <w:rsid w:val="00A85E7B"/>
    <w:rsid w:val="00AC55D1"/>
    <w:rsid w:val="00AD090C"/>
    <w:rsid w:val="00AF2E23"/>
    <w:rsid w:val="00AF346D"/>
    <w:rsid w:val="00AF6D59"/>
    <w:rsid w:val="00B14439"/>
    <w:rsid w:val="00B2225F"/>
    <w:rsid w:val="00B37E56"/>
    <w:rsid w:val="00BE04FF"/>
    <w:rsid w:val="00BF7797"/>
    <w:rsid w:val="00C06EE9"/>
    <w:rsid w:val="00C84C48"/>
    <w:rsid w:val="00C94255"/>
    <w:rsid w:val="00CB1657"/>
    <w:rsid w:val="00CE106C"/>
    <w:rsid w:val="00D07E75"/>
    <w:rsid w:val="00D1344F"/>
    <w:rsid w:val="00D417BA"/>
    <w:rsid w:val="00D51A18"/>
    <w:rsid w:val="00D747F9"/>
    <w:rsid w:val="00DA41AA"/>
    <w:rsid w:val="00DB5076"/>
    <w:rsid w:val="00DB717D"/>
    <w:rsid w:val="00DC5A24"/>
    <w:rsid w:val="00DD297D"/>
    <w:rsid w:val="00DD3912"/>
    <w:rsid w:val="00DE6D44"/>
    <w:rsid w:val="00DE79E2"/>
    <w:rsid w:val="00DF7F92"/>
    <w:rsid w:val="00E0479E"/>
    <w:rsid w:val="00E12F3A"/>
    <w:rsid w:val="00E649FF"/>
    <w:rsid w:val="00E770A6"/>
    <w:rsid w:val="00EB2DF1"/>
    <w:rsid w:val="00ED6231"/>
    <w:rsid w:val="00EE6024"/>
    <w:rsid w:val="00EF2528"/>
    <w:rsid w:val="00EF78BE"/>
    <w:rsid w:val="00F63121"/>
    <w:rsid w:val="00F651C2"/>
    <w:rsid w:val="00FA1F45"/>
    <w:rsid w:val="00FC48A5"/>
    <w:rsid w:val="00FE37B5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A26D0"/>
  <w15:docId w15:val="{316115B5-F08A-4443-AC53-3BE724D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8B278B"/>
    <w:pPr>
      <w:spacing w:after="0" w:line="240" w:lineRule="auto"/>
    </w:pPr>
    <w:rPr>
      <w:color w:val="000000" w:themeColor="text1"/>
      <w:lang w:val="uk-UA"/>
    </w:rPr>
  </w:style>
  <w:style w:type="paragraph" w:styleId="1">
    <w:name w:val="heading 1"/>
    <w:basedOn w:val="Normalcentered"/>
    <w:next w:val="a"/>
    <w:link w:val="10"/>
    <w:uiPriority w:val="9"/>
    <w:qFormat/>
    <w:locked/>
    <w:rsid w:val="00AD090C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next w:val="a"/>
    <w:link w:val="20"/>
    <w:uiPriority w:val="9"/>
    <w:unhideWhenUsed/>
    <w:qFormat/>
    <w:locked/>
    <w:rsid w:val="000B3985"/>
    <w:pPr>
      <w:keepNext/>
      <w:spacing w:before="60" w:after="240"/>
      <w:outlineLvl w:val="1"/>
    </w:pPr>
    <w:rPr>
      <w:b/>
      <w:bCs/>
      <w:color w:val="A0001B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27DC3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46389"/>
    <w:pPr>
      <w:outlineLvl w:val="3"/>
    </w:pPr>
    <w:rPr>
      <w:color w:val="A0001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locked/>
    <w:rsid w:val="00150B3D"/>
    <w:pPr>
      <w:spacing w:after="0" w:line="240" w:lineRule="auto"/>
      <w:ind w:firstLine="425"/>
    </w:pPr>
    <w:rPr>
      <w:sz w:val="24"/>
      <w:lang w:val="ru-RU"/>
    </w:rPr>
  </w:style>
  <w:style w:type="table" w:styleId="a4">
    <w:name w:val="Table Grid"/>
    <w:basedOn w:val="a1"/>
    <w:uiPriority w:val="39"/>
    <w:locked/>
    <w:rsid w:val="0010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a"/>
    <w:qFormat/>
    <w:rsid w:val="001A69E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AD090C"/>
    <w:rPr>
      <w:b/>
      <w:bCs/>
      <w:color w:val="A0001B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B3985"/>
    <w:rPr>
      <w:b/>
      <w:bCs/>
      <w:color w:val="A0001B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1528D0"/>
    <w:rPr>
      <w:color w:val="A0001B"/>
      <w:u w:val="single"/>
      <w:lang w:val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locked/>
    <w:rsid w:val="00DB50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27DC3"/>
    <w:rPr>
      <w:b/>
      <w:bCs/>
      <w:color w:val="000000" w:themeColor="text1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646389"/>
    <w:rPr>
      <w:color w:val="A0001B"/>
      <w:lang w:val="uk-UA"/>
    </w:rPr>
  </w:style>
  <w:style w:type="paragraph" w:customStyle="1" w:styleId="Normalcenteredbold">
    <w:name w:val="Normal centered bold"/>
    <w:basedOn w:val="Normalcentered"/>
    <w:qFormat/>
    <w:locked/>
    <w:rsid w:val="00646389"/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locked/>
    <w:rsid w:val="00646389"/>
    <w:pPr>
      <w:spacing w:after="200" w:line="276" w:lineRule="auto"/>
      <w:ind w:left="720"/>
      <w:contextualSpacing/>
    </w:pPr>
    <w:rPr>
      <w:color w:val="auto"/>
      <w:lang w:val="ru-RU"/>
    </w:rPr>
  </w:style>
  <w:style w:type="character" w:styleId="a7">
    <w:name w:val="Strong"/>
    <w:basedOn w:val="a0"/>
    <w:uiPriority w:val="22"/>
    <w:qFormat/>
    <w:rsid w:val="004202CC"/>
    <w:rPr>
      <w:b/>
      <w:bCs/>
    </w:rPr>
  </w:style>
  <w:style w:type="character" w:styleId="a8">
    <w:name w:val="Emphasis"/>
    <w:basedOn w:val="a0"/>
    <w:uiPriority w:val="20"/>
    <w:qFormat/>
    <w:rsid w:val="00735F4F"/>
    <w:rPr>
      <w:i/>
      <w:iCs/>
    </w:rPr>
  </w:style>
  <w:style w:type="paragraph" w:styleId="a9">
    <w:name w:val="header"/>
    <w:basedOn w:val="a"/>
    <w:link w:val="aa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EE9"/>
    <w:rPr>
      <w:color w:val="000000" w:themeColor="text1"/>
      <w:lang w:val="uk-UA"/>
    </w:rPr>
  </w:style>
  <w:style w:type="paragraph" w:styleId="ab">
    <w:name w:val="footer"/>
    <w:basedOn w:val="a"/>
    <w:link w:val="ac"/>
    <w:uiPriority w:val="99"/>
    <w:unhideWhenUsed/>
    <w:locked/>
    <w:rsid w:val="00C06EE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EE9"/>
    <w:rPr>
      <w:color w:val="000000" w:themeColor="text1"/>
      <w:lang w:val="uk-UA"/>
    </w:rPr>
  </w:style>
  <w:style w:type="character" w:styleId="ad">
    <w:name w:val="Placeholder Text"/>
    <w:basedOn w:val="a0"/>
    <w:uiPriority w:val="99"/>
    <w:semiHidden/>
    <w:locked/>
    <w:rsid w:val="00DD297D"/>
    <w:rPr>
      <w:color w:val="808080"/>
    </w:rPr>
  </w:style>
  <w:style w:type="paragraph" w:customStyle="1" w:styleId="FooterText">
    <w:name w:val="Footer Text"/>
    <w:basedOn w:val="a"/>
    <w:qFormat/>
    <w:locked/>
    <w:rsid w:val="005B765E"/>
    <w:pPr>
      <w:spacing w:line="480" w:lineRule="auto"/>
    </w:pPr>
    <w:rPr>
      <w:i/>
      <w:sz w:val="18"/>
      <w:szCs w:val="16"/>
    </w:rPr>
  </w:style>
  <w:style w:type="table" w:customStyle="1" w:styleId="TableStyle">
    <w:name w:val="TableStyle"/>
    <w:basedOn w:val="a1"/>
    <w:uiPriority w:val="99"/>
    <w:rsid w:val="009564BB"/>
    <w:pPr>
      <w:spacing w:after="0" w:line="240" w:lineRule="auto"/>
    </w:pPr>
    <w:tblPr>
      <w:tblBorders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locked/>
    <w:rsid w:val="00D417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17BA"/>
    <w:rPr>
      <w:rFonts w:ascii="Tahoma" w:hAnsi="Tahoma" w:cs="Tahoma"/>
      <w:color w:val="000000" w:themeColor="text1"/>
      <w:sz w:val="16"/>
      <w:szCs w:val="16"/>
      <w:lang w:val="uk-UA"/>
    </w:rPr>
  </w:style>
  <w:style w:type="paragraph" w:styleId="af0">
    <w:name w:val="Normal (Web)"/>
    <w:basedOn w:val="a"/>
    <w:uiPriority w:val="99"/>
    <w:semiHidden/>
    <w:unhideWhenUsed/>
    <w:locked/>
    <w:rsid w:val="00BF77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brary.univ.kiev.ua/ukr/elcat/new/detail.php3?doc_id=1227047&amp;title=%EF%F1%E8%F5%EE%E4%B3%E0%E3%ED%EE%F1%F2%E8%EA%E0&amp;div=0&amp;source=1&amp;prev=25&amp;page=0&amp;docType=24&amp;docType1=8&amp;docType2=17&amp;docType3=13&amp;docType4=14&amp;docType5=15&amp;docType6=26&amp;docType7=18&amp;docType8=19&amp;docType9=25&amp;parentId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pi.kharkov.ua/uk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logs.kpi.kharkov.ua/v2/nv/akademichna-dobrochesni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www.thefreelibrary.com/Skills+in+Psychodiagnostics.-a0404220160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library.kpi.kharkov.ua/scripts/irbis64r_01/cgiirbis_64.exe?LNG=uk&amp;Z21ID=&amp;I21DBN=BOOK&amp;P21DBN=BOOK&amp;S21STN=1&amp;S21REF=3&amp;S21FMT=fullwebr&amp;C21COM=S&amp;S21CNR=10&amp;S21P01=0&amp;S21P02=1&amp;S21P03=A=&amp;S21STR=%D0%A5%D0%B0%D1%80%D1%86%D1%96%D0%B9%2C%20%D0%9E%D0%BB%D0%B5%D0%BD%D0%B0%20%D0%9C%D0%B8%D0%BA%D0%BE%D0%BB%D0%B0%D1%97%D0%B2%D0%BD%D0%B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&#1057;&#1080;&#1083;&#1072;&#1073;&#1091;&#1089;_&#1096;&#1072;&#1073;&#1083;&#1086;&#1085;_UKR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88FBCC71B45CE87B0692C71E8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6B2EB-6C4F-465A-8C8A-E565DEB8759A}"/>
      </w:docPartPr>
      <w:docPartBody>
        <w:p w:rsidR="00002DA0" w:rsidRDefault="00086E21">
          <w:pPr>
            <w:pStyle w:val="3DB88FBCC71B45CE87B0692C71E81334"/>
          </w:pPr>
          <w:r w:rsidRPr="00E2118C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86E21"/>
    <w:rsid w:val="00002DA0"/>
    <w:rsid w:val="00086E21"/>
    <w:rsid w:val="00252403"/>
    <w:rsid w:val="00727237"/>
    <w:rsid w:val="00884C32"/>
    <w:rsid w:val="00D520C6"/>
    <w:rsid w:val="00DB76C4"/>
    <w:rsid w:val="00E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6C4"/>
    <w:rPr>
      <w:color w:val="808080"/>
    </w:rPr>
  </w:style>
  <w:style w:type="paragraph" w:customStyle="1" w:styleId="3DB88FBCC71B45CE87B0692C71E81334">
    <w:name w:val="3DB88FBCC71B45CE87B0692C71E81334"/>
    <w:rsid w:val="00DB7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6F53-C93B-4B46-8A96-74BB5232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Силабус_шаблон_UKR (3)</Template>
  <TotalTime>33</TotalTime>
  <Pages>4</Pages>
  <Words>1471</Words>
  <Characters>8389</Characters>
  <Application>Microsoft Office Word</Application>
  <DocSecurity>8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Візуальна психодіагностика</vt:lpstr>
      <vt:lpstr>Назва дисципліни</vt:lpstr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Візуальна психодіагностика</dc:title>
  <dc:subject/>
  <dc:creator>Anna</dc:creator>
  <cp:keywords/>
  <dc:description/>
  <cp:lastModifiedBy>Пользователь Windows</cp:lastModifiedBy>
  <cp:revision>6</cp:revision>
  <cp:lastPrinted>2023-04-06T03:01:00Z</cp:lastPrinted>
  <dcterms:created xsi:type="dcterms:W3CDTF">2023-07-03T17:30:00Z</dcterms:created>
  <dcterms:modified xsi:type="dcterms:W3CDTF">2023-07-29T08:02:00Z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6db89e4f60a852be5cf9fde6cd6a49a03417423b877e9ed4a180b858ce2ae934</vt:lpwstr>
  </property>
</Properties>
</file>