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5794"/>
        <w:gridCol w:w="1822"/>
      </w:tblGrid>
      <w:tr w:rsidR="0055147F" w:rsidRPr="003A79D6" w:rsidTr="0055147F">
        <w:trPr>
          <w:trHeight w:val="985"/>
        </w:trPr>
        <w:tc>
          <w:tcPr>
            <w:tcW w:w="1980" w:type="dxa"/>
            <w:vMerge w:val="restart"/>
            <w:hideMark/>
          </w:tcPr>
          <w:p w:rsidR="0055147F" w:rsidRPr="003A79D6" w:rsidRDefault="0055147F">
            <w:pPr>
              <w:jc w:val="center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  <w:noProof/>
                <w:lang w:val="ru-RU"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  <w:hideMark/>
          </w:tcPr>
          <w:p w:rsidR="0055147F" w:rsidRPr="003A79D6" w:rsidRDefault="0055147F">
            <w:pPr>
              <w:pStyle w:val="Normalcenteredbold"/>
              <w:rPr>
                <w:rFonts w:asciiTheme="majorHAnsi" w:hAnsiTheme="majorHAnsi"/>
              </w:rPr>
            </w:pPr>
            <w:proofErr w:type="spellStart"/>
            <w:r w:rsidRPr="003A79D6">
              <w:rPr>
                <w:rFonts w:asciiTheme="majorHAnsi" w:hAnsiTheme="majorHAnsi"/>
              </w:rPr>
              <w:t>Силабус</w:t>
            </w:r>
            <w:proofErr w:type="spellEnd"/>
            <w:r w:rsidRPr="003A79D6">
              <w:rPr>
                <w:rFonts w:asciiTheme="majorHAnsi" w:hAnsiTheme="majorHAnsi"/>
              </w:rPr>
              <w:t xml:space="preserve"> освітнього компонента</w:t>
            </w:r>
          </w:p>
          <w:p w:rsidR="0055147F" w:rsidRPr="003A79D6" w:rsidRDefault="0055147F">
            <w:pPr>
              <w:pStyle w:val="Normalcentered"/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Програма навчальної дисципліни</w:t>
            </w:r>
          </w:p>
        </w:tc>
        <w:sdt>
          <w:sdtPr>
            <w:rPr>
              <w:rFonts w:asciiTheme="majorHAnsi" w:hAnsiTheme="majorHAnsi"/>
              <w:noProof/>
              <w:lang w:val="ru-RU" w:eastAsia="ru-RU"/>
            </w:r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  <w:hideMark/>
              </w:tcPr>
              <w:p w:rsidR="0055147F" w:rsidRPr="003A79D6" w:rsidRDefault="0055147F">
                <w:pPr>
                  <w:jc w:val="center"/>
                  <w:rPr>
                    <w:rFonts w:asciiTheme="majorHAnsi" w:hAnsiTheme="majorHAnsi"/>
                    <w:noProof/>
                    <w:lang w:val="ru-RU" w:eastAsia="ru-RU"/>
                  </w:rPr>
                </w:pPr>
                <w:r w:rsidRPr="003A79D6">
                  <w:rPr>
                    <w:rFonts w:asciiTheme="majorHAnsi" w:hAnsiTheme="majorHAnsi"/>
                    <w:noProof/>
                    <w:lang w:val="ru-RU" w:eastAsia="ru-RU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5147F" w:rsidRPr="003A79D6" w:rsidTr="0055147F">
        <w:trPr>
          <w:trHeight w:val="693"/>
        </w:trPr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  <w:hideMark/>
          </w:tcPr>
          <w:sdt>
            <w:sdtPr>
              <w:rPr>
                <w:rFonts w:asciiTheme="majorHAnsi" w:hAnsiTheme="majorHAnsi"/>
                <w:color w:val="A90001"/>
                <w:lang w:eastAsia="ru-RU"/>
              </w:rPr>
              <w:alias w:val="Title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55147F" w:rsidRPr="003A4470" w:rsidRDefault="003A4470" w:rsidP="002A472E">
                <w:pPr>
                  <w:pStyle w:val="1"/>
                  <w:outlineLvl w:val="0"/>
                  <w:rPr>
                    <w:rFonts w:asciiTheme="majorHAnsi" w:eastAsiaTheme="minorHAnsi" w:hAnsiTheme="majorHAnsi"/>
                  </w:rPr>
                </w:pPr>
                <w:r w:rsidRPr="003A4470">
                  <w:rPr>
                    <w:rFonts w:asciiTheme="majorHAnsi" w:hAnsiTheme="majorHAnsi"/>
                    <w:color w:val="A90001"/>
                    <w:lang w:eastAsia="ru-RU"/>
                  </w:rPr>
                  <w:t>«</w:t>
                </w:r>
                <w:r w:rsidR="002A472E">
                  <w:rPr>
                    <w:rFonts w:asciiTheme="majorHAnsi" w:hAnsiTheme="majorHAnsi"/>
                    <w:color w:val="A90001"/>
                    <w:lang w:eastAsia="ru-RU"/>
                  </w:rPr>
                  <w:t>Лідерство в освіті</w:t>
                </w:r>
                <w:r w:rsidRPr="003A4470">
                  <w:rPr>
                    <w:rFonts w:asciiTheme="majorHAnsi" w:hAnsiTheme="majorHAnsi"/>
                    <w:color w:val="A90001"/>
                    <w:lang w:eastAsia="ru-RU"/>
                  </w:rPr>
                  <w:t>»</w:t>
                </w:r>
              </w:p>
            </w:sdtContent>
          </w:sdt>
        </w:tc>
        <w:tc>
          <w:tcPr>
            <w:tcW w:w="0" w:type="auto"/>
            <w:vMerge/>
            <w:vAlign w:val="center"/>
            <w:hideMark/>
          </w:tcPr>
          <w:p w:rsidR="0055147F" w:rsidRPr="003A79D6" w:rsidRDefault="0055147F">
            <w:pPr>
              <w:rPr>
                <w:rFonts w:asciiTheme="majorHAnsi" w:hAnsiTheme="majorHAnsi"/>
                <w:noProof/>
                <w:lang w:val="ru-RU" w:eastAsia="ru-RU"/>
              </w:rPr>
            </w:pPr>
          </w:p>
        </w:tc>
      </w:tr>
    </w:tbl>
    <w:p w:rsidR="0055147F" w:rsidRPr="003A79D6" w:rsidRDefault="0055147F" w:rsidP="0055147F">
      <w:pPr>
        <w:rPr>
          <w:rFonts w:asciiTheme="majorHAnsi" w:hAnsiTheme="majorHAnsi"/>
        </w:rPr>
      </w:pPr>
    </w:p>
    <w:tbl>
      <w:tblPr>
        <w:tblStyle w:val="a9"/>
        <w:tblW w:w="48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537"/>
        <w:gridCol w:w="4763"/>
      </w:tblGrid>
      <w:tr w:rsidR="0055147F" w:rsidRPr="003A79D6" w:rsidTr="00DB1B08">
        <w:tc>
          <w:tcPr>
            <w:tcW w:w="2439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Шифр та назва спеціальності</w:t>
            </w:r>
          </w:p>
          <w:p w:rsidR="0055147F" w:rsidRPr="003A4470" w:rsidRDefault="002A472E" w:rsidP="002A47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color w:val="000000"/>
              </w:rPr>
              <w:t>011</w:t>
            </w:r>
            <w:r w:rsidR="003A4470" w:rsidRPr="003A4470">
              <w:rPr>
                <w:rFonts w:asciiTheme="majorHAnsi" w:hAnsiTheme="majorHAnsi" w:cs="Times New Roman"/>
                <w:color w:val="000000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</w:rPr>
              <w:t>Освітні, педагогічні науки</w:t>
            </w:r>
          </w:p>
        </w:tc>
        <w:tc>
          <w:tcPr>
            <w:tcW w:w="256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Інститут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 xml:space="preserve">ННІ  </w:t>
            </w:r>
            <w:r w:rsidRPr="003A79D6">
              <w:rPr>
                <w:rFonts w:asciiTheme="majorHAnsi" w:eastAsia="Calibri" w:hAnsiTheme="majorHAnsi" w:cs="Times New Roman"/>
                <w:b/>
                <w:bCs/>
                <w:sz w:val="26"/>
                <w:szCs w:val="26"/>
                <w:lang w:eastAsia="ru-RU"/>
              </w:rPr>
              <w:t>Соціально-гуманітарних технологій</w:t>
            </w:r>
          </w:p>
        </w:tc>
      </w:tr>
      <w:tr w:rsidR="0055147F" w:rsidRPr="003A79D6" w:rsidTr="00DB1B08">
        <w:tc>
          <w:tcPr>
            <w:tcW w:w="2439" w:type="pct"/>
            <w:hideMark/>
          </w:tcPr>
          <w:p w:rsidR="0055147F" w:rsidRPr="003A79D6" w:rsidRDefault="00A129ED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proofErr w:type="spellStart"/>
            <w:r w:rsidRPr="006404CB">
              <w:rPr>
                <w:rFonts w:asciiTheme="majorHAnsi" w:eastAsiaTheme="minorHAnsi" w:hAnsiTheme="majorHAnsi"/>
              </w:rPr>
              <w:t>Освітньо</w:t>
            </w:r>
            <w:proofErr w:type="spellEnd"/>
            <w:r w:rsidRPr="006404CB">
              <w:rPr>
                <w:rFonts w:asciiTheme="majorHAnsi" w:eastAsiaTheme="minorHAnsi" w:hAnsiTheme="majorHAnsi"/>
              </w:rPr>
              <w:t>-наукова програма</w:t>
            </w:r>
          </w:p>
          <w:p w:rsidR="0055147F" w:rsidRPr="002A472E" w:rsidRDefault="002A472E">
            <w:pPr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Освітні, педагогічні науки </w:t>
            </w:r>
          </w:p>
        </w:tc>
        <w:tc>
          <w:tcPr>
            <w:tcW w:w="256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Кафедра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3A79D6">
              <w:rPr>
                <w:rFonts w:asciiTheme="majorHAnsi" w:eastAsia="Calibri" w:hAnsiTheme="majorHAnsi" w:cs="Times New Roman"/>
                <w:sz w:val="26"/>
                <w:szCs w:val="26"/>
                <w:lang w:eastAsia="ru-RU"/>
              </w:rPr>
              <w:t>Зязюна</w:t>
            </w:r>
            <w:proofErr w:type="spellEnd"/>
          </w:p>
        </w:tc>
      </w:tr>
      <w:tr w:rsidR="0055147F" w:rsidRPr="003A79D6" w:rsidTr="00DB1B08">
        <w:tc>
          <w:tcPr>
            <w:tcW w:w="2439" w:type="pct"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Рівень освіти</w:t>
            </w:r>
          </w:p>
          <w:p w:rsidR="0055147F" w:rsidRPr="002A472E" w:rsidRDefault="002A472E" w:rsidP="002A472E">
            <w:pPr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eastAsia="Times New Roman" w:hAnsiTheme="majorHAnsi" w:cs="Times New Roman"/>
                <w:sz w:val="24"/>
                <w:szCs w:val="24"/>
              </w:rPr>
              <w:t>Доктор філософії</w:t>
            </w:r>
          </w:p>
        </w:tc>
        <w:tc>
          <w:tcPr>
            <w:tcW w:w="2561" w:type="pct"/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Тип дисципліни</w:t>
            </w:r>
          </w:p>
          <w:p w:rsidR="0055147F" w:rsidRPr="001200A0" w:rsidRDefault="001200A0" w:rsidP="00BC4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Фахова, </w:t>
            </w:r>
            <w:proofErr w:type="spellStart"/>
            <w:r>
              <w:rPr>
                <w:rFonts w:asciiTheme="majorHAnsi" w:hAnsiTheme="majorHAnsi"/>
              </w:rPr>
              <w:t>обов</w:t>
            </w:r>
            <w:proofErr w:type="spellEnd"/>
            <w:r>
              <w:rPr>
                <w:rFonts w:asciiTheme="majorHAnsi" w:hAnsiTheme="majorHAnsi"/>
                <w:lang w:val="en-US"/>
              </w:rPr>
              <w:t>’</w:t>
            </w:r>
            <w:proofErr w:type="spellStart"/>
            <w:r>
              <w:rPr>
                <w:rFonts w:asciiTheme="majorHAnsi" w:hAnsiTheme="majorHAnsi"/>
              </w:rPr>
              <w:t>язкова</w:t>
            </w:r>
            <w:proofErr w:type="spellEnd"/>
          </w:p>
        </w:tc>
      </w:tr>
      <w:tr w:rsidR="0055147F" w:rsidRPr="003A79D6" w:rsidTr="00DB1B08">
        <w:tc>
          <w:tcPr>
            <w:tcW w:w="2439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 w:rsidP="0060445A">
            <w:pPr>
              <w:pStyle w:val="4"/>
              <w:ind w:right="2039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Семестр</w:t>
            </w:r>
          </w:p>
          <w:p w:rsidR="0055147F" w:rsidRPr="003A79D6" w:rsidRDefault="00A129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5147F" w:rsidRPr="003A79D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12" w:space="0" w:color="A0001B"/>
              <w:right w:val="nil"/>
            </w:tcBorders>
            <w:hideMark/>
          </w:tcPr>
          <w:p w:rsidR="0055147F" w:rsidRPr="003A79D6" w:rsidRDefault="0055147F">
            <w:pPr>
              <w:pStyle w:val="4"/>
              <w:outlineLvl w:val="3"/>
              <w:rPr>
                <w:rFonts w:asciiTheme="majorHAnsi" w:eastAsiaTheme="minorHAnsi" w:hAnsiTheme="majorHAnsi"/>
              </w:rPr>
            </w:pPr>
            <w:r w:rsidRPr="003A79D6">
              <w:rPr>
                <w:rFonts w:asciiTheme="majorHAnsi" w:eastAsiaTheme="minorHAnsi" w:hAnsiTheme="majorHAnsi"/>
              </w:rPr>
              <w:t>Мова викладання</w:t>
            </w:r>
          </w:p>
          <w:p w:rsidR="0055147F" w:rsidRPr="003A79D6" w:rsidRDefault="0055147F">
            <w:pPr>
              <w:rPr>
                <w:rFonts w:asciiTheme="majorHAnsi" w:hAnsiTheme="majorHAnsi"/>
              </w:rPr>
            </w:pPr>
            <w:r w:rsidRPr="003A79D6">
              <w:rPr>
                <w:rFonts w:asciiTheme="majorHAnsi" w:hAnsiTheme="majorHAnsi"/>
              </w:rPr>
              <w:t>Українська</w:t>
            </w:r>
          </w:p>
        </w:tc>
      </w:tr>
    </w:tbl>
    <w:p w:rsidR="00375BA5" w:rsidRPr="0060445A" w:rsidRDefault="0049296F" w:rsidP="0060445A">
      <w:pPr>
        <w:pStyle w:val="2"/>
        <w:spacing w:before="0"/>
        <w:ind w:left="3540"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49296F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7"/>
      </w:tblGrid>
      <w:tr w:rsidR="0060445A" w:rsidRPr="0060445A" w:rsidTr="005E7976">
        <w:tc>
          <w:tcPr>
            <w:tcW w:w="2758" w:type="dxa"/>
            <w:tcMar>
              <w:top w:w="0" w:type="dxa"/>
              <w:left w:w="0" w:type="dxa"/>
              <w:bottom w:w="227" w:type="dxa"/>
              <w:right w:w="108" w:type="dxa"/>
            </w:tcMar>
            <w:hideMark/>
          </w:tcPr>
          <w:p w:rsidR="0060445A" w:rsidRPr="0060445A" w:rsidRDefault="0060445A">
            <w:r w:rsidRPr="0060445A">
              <w:rPr>
                <w:noProof/>
                <w:lang w:val="ru-RU" w:eastAsia="ru-RU"/>
              </w:rPr>
              <w:drawing>
                <wp:inline distT="0" distB="0" distL="0" distR="0">
                  <wp:extent cx="1384300" cy="1753102"/>
                  <wp:effectExtent l="19050" t="0" r="6350" b="0"/>
                  <wp:docPr id="19" name="Рисунок 4" descr="Романо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мано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06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AA698A" w:rsidRDefault="00AA698A" w:rsidP="00AA698A">
            <w:pPr>
              <w:pStyle w:val="2"/>
              <w:ind w:left="134"/>
              <w:jc w:val="left"/>
              <w:outlineLvl w:val="1"/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49296F">
              <w:rPr>
                <w:rFonts w:asciiTheme="majorHAnsi" w:hAnsiTheme="majorHAnsi"/>
                <w:sz w:val="22"/>
                <w:szCs w:val="22"/>
              </w:rPr>
              <w:t>Викладачі, розробники</w:t>
            </w:r>
            <w:r w:rsidRPr="0049296F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A698A" w:rsidRPr="0060445A" w:rsidRDefault="00AA698A" w:rsidP="00AA698A">
            <w:pPr>
              <w:pStyle w:val="2"/>
              <w:ind w:left="134"/>
              <w:jc w:val="left"/>
              <w:outlineLvl w:val="1"/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60445A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>Романовський</w:t>
            </w:r>
            <w:proofErr w:type="spellEnd"/>
            <w:r w:rsidRPr="0060445A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Олександр Георгійович</w:t>
            </w:r>
          </w:p>
          <w:p w:rsidR="003A1176" w:rsidRDefault="00AA698A" w:rsidP="003A1176">
            <w:pPr>
              <w:pStyle w:val="2"/>
              <w:ind w:left="134"/>
              <w:jc w:val="both"/>
              <w:outlineLvl w:val="1"/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60445A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Завідувач кафедри педагогіки та психології управління соціальними системами ім. акад. </w:t>
            </w:r>
            <w:proofErr w:type="spellStart"/>
            <w:r w:rsidRPr="0060445A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>І.А.З</w:t>
            </w:r>
            <w:r w:rsidR="003A1176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>язюна</w:t>
            </w:r>
            <w:proofErr w:type="spellEnd"/>
            <w:r w:rsidR="003A1176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r w:rsidR="003A1176" w:rsidRPr="003A1176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  <w:t>лауреат Державної премії України, член-кореспондент Національної академії педагогічних наук України, доктор педагогічних наук, професор, відомий фахівець в Україні з проблем лідерства, педагогіки вищої школи, філософії та психології управління соціальними системами. </w:t>
            </w:r>
          </w:p>
          <w:p w:rsidR="003A1176" w:rsidRPr="003A1176" w:rsidRDefault="00AA698A" w:rsidP="003A1176">
            <w:pPr>
              <w:pStyle w:val="2"/>
              <w:ind w:left="134"/>
              <w:jc w:val="both"/>
              <w:outlineLvl w:val="1"/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shd w:val="clear" w:color="auto" w:fill="FFFFFF"/>
              </w:rPr>
            </w:pPr>
            <w:r w:rsidRPr="003A1176">
              <w:rPr>
                <w:rFonts w:asciiTheme="majorHAnsi" w:hAnsiTheme="majorHAnsi"/>
                <w:b w:val="0"/>
                <w:sz w:val="22"/>
                <w:szCs w:val="22"/>
              </w:rPr>
              <w:t>Досвід викладацької діяльності – 40 років. Автор понад 500 наукових та навчально-методичних праць.</w:t>
            </w:r>
            <w:r w:rsidR="003A1176" w:rsidRPr="003A1176">
              <w:rPr>
                <w:rFonts w:asciiTheme="majorHAnsi" w:hAnsiTheme="majorHAnsi" w:cs="Arial"/>
                <w:b w:val="0"/>
                <w:color w:val="555555"/>
                <w:sz w:val="22"/>
                <w:szCs w:val="22"/>
              </w:rPr>
              <w:t xml:space="preserve"> </w:t>
            </w:r>
            <w:r w:rsidR="003A1176" w:rsidRPr="003A1176">
              <w:rPr>
                <w:rFonts w:asciiTheme="majorHAnsi" w:hAnsiTheme="majorHAnsi"/>
                <w:b w:val="0"/>
                <w:color w:val="auto"/>
                <w:spacing w:val="-4"/>
                <w:sz w:val="22"/>
                <w:szCs w:val="22"/>
              </w:rPr>
              <w:t xml:space="preserve">Провідний лектор з дисциплін: «Лідерство в освіті», </w:t>
            </w:r>
            <w:r w:rsidR="003A1176" w:rsidRPr="003A1176">
              <w:rPr>
                <w:rFonts w:asciiTheme="majorHAnsi" w:hAnsiTheme="majorHAnsi" w:cs="Arial"/>
                <w:b w:val="0"/>
                <w:color w:val="auto"/>
                <w:sz w:val="22"/>
                <w:szCs w:val="22"/>
                <w:lang w:eastAsia="ru-RU"/>
              </w:rPr>
              <w:t>«Теорія та практика формування лідера», «Психологія управлінської діяльності лідера», «Психологія досягнення успіху»</w:t>
            </w:r>
          </w:p>
          <w:p w:rsidR="00DB1B08" w:rsidRDefault="00EF54B0" w:rsidP="00DB1B08">
            <w:pPr>
              <w:ind w:left="161"/>
              <w:jc w:val="both"/>
              <w:rPr>
                <w:rFonts w:asciiTheme="majorHAnsi" w:hAnsiTheme="majorHAnsi"/>
              </w:rPr>
            </w:pPr>
            <w:hyperlink r:id="rId9" w:history="1">
              <w:r w:rsidR="003A1176" w:rsidRPr="00EF54B0">
                <w:rPr>
                  <w:rStyle w:val="a8"/>
                  <w:rFonts w:asciiTheme="majorHAnsi" w:hAnsiTheme="majorHAnsi"/>
                  <w:color w:val="auto"/>
                  <w:u w:val="none"/>
                </w:rPr>
                <w:t>Детальніше про викладача на сайті кафедри</w:t>
              </w:r>
            </w:hyperlink>
            <w:r w:rsidR="003A1176" w:rsidRPr="00EF54B0">
              <w:rPr>
                <w:rFonts w:asciiTheme="majorHAnsi" w:hAnsiTheme="majorHAnsi"/>
                <w:color w:val="auto"/>
              </w:rPr>
              <w:t>:</w:t>
            </w:r>
            <w:r w:rsidR="00DB1B08" w:rsidRPr="00EF54B0">
              <w:rPr>
                <w:rFonts w:asciiTheme="majorHAnsi" w:hAnsiTheme="majorHAnsi"/>
                <w:color w:val="auto"/>
              </w:rPr>
              <w:t xml:space="preserve"> </w:t>
            </w:r>
            <w:hyperlink r:id="rId10" w:history="1">
              <w:r w:rsidR="00DB1B08">
                <w:rPr>
                  <w:rStyle w:val="a8"/>
                  <w:rFonts w:asciiTheme="majorHAnsi" w:hAnsiTheme="majorHAnsi"/>
                </w:rPr>
                <w:t>https://web.kpi.kharkov.ua/ppuss/uk/portfolio-romanovskogo-oleksandra-georgijovicha/</w:t>
              </w:r>
            </w:hyperlink>
          </w:p>
          <w:p w:rsidR="0060445A" w:rsidRPr="003A1176" w:rsidRDefault="0060445A" w:rsidP="003A1176">
            <w:pPr>
              <w:ind w:left="161"/>
              <w:jc w:val="both"/>
              <w:rPr>
                <w:rFonts w:asciiTheme="majorHAnsi" w:hAnsiTheme="majorHAnsi"/>
              </w:rPr>
            </w:pPr>
          </w:p>
        </w:tc>
      </w:tr>
      <w:tr w:rsidR="0060445A" w:rsidRPr="003A79D6" w:rsidTr="00C1242F">
        <w:sdt>
          <w:sdtPr>
            <w:rPr>
              <w:noProof/>
              <w:lang w:val="ru-RU" w:eastAsia="ru-RU"/>
            </w:rPr>
            <w:id w:val="2083563894"/>
            <w:picture/>
          </w:sdtPr>
          <w:sdtEndPr/>
          <w:sdtContent>
            <w:tc>
              <w:tcPr>
                <w:tcW w:w="2758" w:type="dxa"/>
                <w:tcMar>
                  <w:top w:w="0" w:type="dxa"/>
                  <w:left w:w="0" w:type="dxa"/>
                  <w:bottom w:w="227" w:type="dxa"/>
                  <w:right w:w="108" w:type="dxa"/>
                </w:tcMar>
                <w:hideMark/>
              </w:tcPr>
              <w:p w:rsidR="0060445A" w:rsidRPr="003A79D6" w:rsidRDefault="0060445A" w:rsidP="00C1242F">
                <w:pPr>
                  <w:jc w:val="center"/>
                  <w:rPr>
                    <w:rFonts w:asciiTheme="majorHAnsi" w:hAnsiTheme="majorHAnsi"/>
                    <w:lang w:val="en-US"/>
                  </w:rPr>
                </w:pPr>
                <w:r w:rsidRPr="002A472E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86840" cy="1798320"/>
                      <wp:effectExtent l="19050" t="0" r="3810" b="0"/>
                      <wp:docPr id="24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6840" cy="1798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597" w:type="dxa"/>
            <w:tcMar>
              <w:top w:w="0" w:type="dxa"/>
              <w:left w:w="227" w:type="dxa"/>
              <w:bottom w:w="0" w:type="dxa"/>
              <w:right w:w="227" w:type="dxa"/>
            </w:tcMar>
          </w:tcPr>
          <w:p w:rsidR="0060445A" w:rsidRPr="002A472E" w:rsidRDefault="0060445A" w:rsidP="003A1176">
            <w:pPr>
              <w:ind w:left="161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A472E">
              <w:rPr>
                <w:rFonts w:asciiTheme="majorHAnsi" w:hAnsiTheme="majorHAnsi"/>
                <w:sz w:val="24"/>
                <w:szCs w:val="24"/>
              </w:rPr>
              <w:t>Грень</w:t>
            </w:r>
            <w:proofErr w:type="spellEnd"/>
            <w:r w:rsidRPr="002A472E">
              <w:rPr>
                <w:rFonts w:asciiTheme="majorHAnsi" w:hAnsiTheme="majorHAnsi"/>
                <w:sz w:val="24"/>
                <w:szCs w:val="24"/>
              </w:rPr>
              <w:t xml:space="preserve"> Лариса Миколаївна</w:t>
            </w:r>
          </w:p>
          <w:p w:rsidR="0060445A" w:rsidRPr="002A472E" w:rsidRDefault="0060445A" w:rsidP="003A1176">
            <w:pPr>
              <w:ind w:left="16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/>
                <w:sz w:val="24"/>
                <w:szCs w:val="24"/>
              </w:rPr>
              <w:t xml:space="preserve">Доктор наук з державного управління, професор, професор кафедри педагогіки і психології управління соціальними системами імені акад. І.А. </w:t>
            </w:r>
            <w:proofErr w:type="spellStart"/>
            <w:r w:rsidRPr="002A472E">
              <w:rPr>
                <w:rFonts w:asciiTheme="majorHAnsi" w:hAnsiTheme="majorHAnsi"/>
                <w:sz w:val="24"/>
                <w:szCs w:val="24"/>
              </w:rPr>
              <w:t>Зязюна</w:t>
            </w:r>
            <w:proofErr w:type="spellEnd"/>
            <w:r w:rsidRPr="002A472E">
              <w:rPr>
                <w:rFonts w:asciiTheme="majorHAnsi" w:hAnsiTheme="majorHAnsi"/>
                <w:sz w:val="24"/>
                <w:szCs w:val="24"/>
              </w:rPr>
              <w:t xml:space="preserve"> НТУ «ХПІ»</w:t>
            </w:r>
          </w:p>
          <w:p w:rsidR="0060445A" w:rsidRPr="002A472E" w:rsidRDefault="0060445A" w:rsidP="00C1242F">
            <w:pPr>
              <w:ind w:left="161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472E">
              <w:rPr>
                <w:rFonts w:asciiTheme="majorHAnsi" w:hAnsiTheme="majorHAnsi"/>
                <w:sz w:val="24"/>
                <w:szCs w:val="24"/>
              </w:rPr>
              <w:t>Досвід викладацької діяльності –22 роки. Автор понад 220 наукових та навчально-методичних праць. Автор тренінгі</w:t>
            </w:r>
            <w:bookmarkStart w:id="0" w:name="_GoBack"/>
            <w:bookmarkEnd w:id="0"/>
            <w:r w:rsidRPr="002A472E">
              <w:rPr>
                <w:rFonts w:asciiTheme="majorHAnsi" w:hAnsiTheme="majorHAnsi"/>
                <w:sz w:val="24"/>
                <w:szCs w:val="24"/>
              </w:rPr>
              <w:t xml:space="preserve">в з розвитку громадянських  компетентностей майбутніх управлінців-лідерів, з формування іміджу майбутнього професіонала-лідера </w:t>
            </w:r>
            <w:r w:rsidRPr="002A472E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в галузі соціальної роботи. </w:t>
            </w:r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Провідний лектор з дисциплін: </w:t>
            </w:r>
            <w:r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«Лідерство в освіті», «Професійно-етичні засади педагогічної діяльності», </w:t>
            </w:r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«Адаптивне управління», «Основи інформаційно-аналітичної діяльності керівника соціального закладу», «Інформаційна політика та PR-технології в управлінні», «Оцінка потреб громад в соціальних послугах», «Педагогіка </w:t>
            </w:r>
            <w:proofErr w:type="spellStart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>фасилітації</w:t>
            </w:r>
            <w:proofErr w:type="spellEnd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», «Психолого-педагогічні основи </w:t>
            </w:r>
            <w:proofErr w:type="spellStart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>мовної</w:t>
            </w:r>
            <w:proofErr w:type="spellEnd"/>
            <w:r w:rsidRPr="002A472E">
              <w:rPr>
                <w:rFonts w:asciiTheme="majorHAnsi" w:hAnsiTheme="majorHAnsi"/>
                <w:bCs/>
                <w:spacing w:val="-4"/>
                <w:sz w:val="24"/>
                <w:szCs w:val="24"/>
              </w:rPr>
              <w:t xml:space="preserve"> комунікації».</w:t>
            </w:r>
          </w:p>
          <w:p w:rsidR="00DB1B08" w:rsidRDefault="00EF54B0" w:rsidP="00DB1B08">
            <w:pPr>
              <w:ind w:left="161"/>
              <w:jc w:val="both"/>
              <w:rPr>
                <w:rStyle w:val="a8"/>
                <w:rFonts w:asciiTheme="majorHAnsi" w:hAnsiTheme="majorHAnsi"/>
              </w:rPr>
            </w:pPr>
            <w:hyperlink r:id="rId12" w:history="1">
              <w:r w:rsidR="0060445A" w:rsidRPr="00EF54B0">
                <w:rPr>
                  <w:rStyle w:val="a8"/>
                  <w:rFonts w:asciiTheme="majorHAnsi" w:hAnsiTheme="majorHAnsi"/>
                  <w:color w:val="auto"/>
                  <w:u w:val="none"/>
                </w:rPr>
                <w:t>Детальніше про викладача на сайті кафедри</w:t>
              </w:r>
            </w:hyperlink>
            <w:r w:rsidR="0060445A" w:rsidRPr="00EF54B0">
              <w:rPr>
                <w:rFonts w:asciiTheme="majorHAnsi" w:hAnsiTheme="majorHAnsi"/>
                <w:color w:val="auto"/>
              </w:rPr>
              <w:t>:</w:t>
            </w:r>
            <w:r w:rsidR="00DB1B08" w:rsidRPr="00EF54B0">
              <w:rPr>
                <w:rFonts w:asciiTheme="majorHAnsi" w:hAnsiTheme="majorHAnsi"/>
                <w:color w:val="auto"/>
              </w:rPr>
              <w:t xml:space="preserve"> </w:t>
            </w:r>
            <w:hyperlink r:id="rId13" w:history="1">
              <w:r w:rsidR="00DB1B08">
                <w:rPr>
                  <w:rStyle w:val="a8"/>
                  <w:rFonts w:asciiTheme="majorHAnsi" w:hAnsiTheme="majorHAnsi"/>
                </w:rPr>
                <w:t>https://web.kpi.kharkov.ua/ppuss/uk/portfolio-gren-larisi-mikolayivni/</w:t>
              </w:r>
            </w:hyperlink>
          </w:p>
          <w:p w:rsidR="0060445A" w:rsidRPr="003A1176" w:rsidRDefault="0060445A" w:rsidP="00C1242F">
            <w:pPr>
              <w:ind w:left="161"/>
              <w:jc w:val="both"/>
              <w:rPr>
                <w:rStyle w:val="a8"/>
                <w:rFonts w:asciiTheme="majorHAnsi" w:hAnsiTheme="majorHAnsi"/>
                <w:color w:val="000000" w:themeColor="text1"/>
                <w:u w:val="none"/>
              </w:rPr>
            </w:pPr>
          </w:p>
          <w:p w:rsidR="0060445A" w:rsidRPr="003A79D6" w:rsidRDefault="0060445A" w:rsidP="00C1242F">
            <w:pPr>
              <w:rPr>
                <w:rFonts w:asciiTheme="majorHAnsi" w:hAnsiTheme="majorHAnsi"/>
              </w:rPr>
            </w:pPr>
          </w:p>
        </w:tc>
      </w:tr>
    </w:tbl>
    <w:p w:rsidR="0060445A" w:rsidRDefault="0060445A" w:rsidP="003A1176">
      <w:pPr>
        <w:pStyle w:val="2"/>
        <w:ind w:left="0"/>
        <w:jc w:val="left"/>
        <w:rPr>
          <w:rFonts w:asciiTheme="majorHAnsi" w:hAnsiTheme="majorHAnsi"/>
          <w:sz w:val="24"/>
          <w:szCs w:val="24"/>
        </w:rPr>
      </w:pPr>
    </w:p>
    <w:p w:rsidR="0055147F" w:rsidRPr="002A472E" w:rsidRDefault="0055147F" w:rsidP="0055147F">
      <w:pPr>
        <w:pStyle w:val="2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/>
          <w:sz w:val="24"/>
          <w:szCs w:val="24"/>
        </w:rPr>
        <w:t>Загальна інформація</w:t>
      </w:r>
    </w:p>
    <w:p w:rsidR="0055147F" w:rsidRPr="002A472E" w:rsidRDefault="0055147F" w:rsidP="0055147F">
      <w:pPr>
        <w:pStyle w:val="3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/>
          <w:sz w:val="24"/>
          <w:szCs w:val="24"/>
        </w:rPr>
        <w:t>Анотація</w:t>
      </w:r>
    </w:p>
    <w:p w:rsidR="003A79D6" w:rsidRPr="002A472E" w:rsidRDefault="001200A0" w:rsidP="001636CD">
      <w:pPr>
        <w:jc w:val="both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 w:cs="Times New Roman"/>
          <w:sz w:val="24"/>
          <w:szCs w:val="24"/>
          <w:lang w:eastAsia="ru-RU"/>
        </w:rPr>
        <w:t>Під час навчання ОК здобувачі зможуть усвідомити важливість лідерства для викладацької діяльності, проаналізувати особливості викладацького лідерства, теорії лідерства у контексті викладання, визначити способи розвитку власних лідерських якостей</w:t>
      </w:r>
      <w:r w:rsidR="003A1176">
        <w:rPr>
          <w:rFonts w:asciiTheme="majorHAnsi" w:hAnsiTheme="majorHAnsi" w:cs="Times New Roman"/>
          <w:sz w:val="24"/>
          <w:szCs w:val="24"/>
          <w:lang w:eastAsia="ru-RU"/>
        </w:rPr>
        <w:t>.</w:t>
      </w:r>
    </w:p>
    <w:p w:rsidR="0055147F" w:rsidRPr="002A472E" w:rsidRDefault="0055147F" w:rsidP="0055147F">
      <w:pPr>
        <w:pStyle w:val="3"/>
        <w:rPr>
          <w:rFonts w:asciiTheme="majorHAnsi" w:hAnsiTheme="majorHAnsi"/>
          <w:sz w:val="24"/>
          <w:szCs w:val="24"/>
        </w:rPr>
      </w:pPr>
      <w:r w:rsidRPr="002A472E">
        <w:rPr>
          <w:rFonts w:asciiTheme="majorHAnsi" w:hAnsiTheme="majorHAnsi"/>
          <w:sz w:val="24"/>
          <w:szCs w:val="24"/>
        </w:rPr>
        <w:t>Мета та цілі дисципліни</w:t>
      </w:r>
    </w:p>
    <w:p w:rsidR="002A472E" w:rsidRPr="002A472E" w:rsidRDefault="002A472E" w:rsidP="002A472E">
      <w:pPr>
        <w:spacing w:line="276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2A472E">
        <w:rPr>
          <w:rFonts w:asciiTheme="majorHAnsi" w:hAnsiTheme="majorHAnsi" w:cs="Times New Roman"/>
          <w:sz w:val="24"/>
          <w:szCs w:val="24"/>
        </w:rPr>
        <w:t>Мета викладання навчальної дисципліни «</w:t>
      </w:r>
      <w:r w:rsidRPr="002A472E">
        <w:rPr>
          <w:rFonts w:asciiTheme="majorHAnsi" w:hAnsiTheme="majorHAnsi" w:cs="Times New Roman"/>
          <w:bCs/>
          <w:sz w:val="24"/>
          <w:szCs w:val="24"/>
        </w:rPr>
        <w:t>Лідерство в освіті</w:t>
      </w:r>
      <w:r w:rsidRPr="002A472E">
        <w:rPr>
          <w:rFonts w:asciiTheme="majorHAnsi" w:hAnsiTheme="majorHAnsi" w:cs="Times New Roman"/>
          <w:sz w:val="24"/>
          <w:szCs w:val="24"/>
        </w:rPr>
        <w:t>» полягає у наданні асп</w:t>
      </w:r>
      <w:r w:rsidR="003A1176">
        <w:rPr>
          <w:rFonts w:asciiTheme="majorHAnsi" w:hAnsiTheme="majorHAnsi" w:cs="Times New Roman"/>
          <w:sz w:val="24"/>
          <w:szCs w:val="24"/>
        </w:rPr>
        <w:t xml:space="preserve">ірантам систематизованих знань </w:t>
      </w:r>
      <w:r w:rsidRPr="002A472E">
        <w:rPr>
          <w:rFonts w:asciiTheme="majorHAnsi" w:hAnsiTheme="majorHAnsi" w:cs="Times New Roman"/>
          <w:sz w:val="24"/>
          <w:szCs w:val="24"/>
        </w:rPr>
        <w:t xml:space="preserve">з теоретичних засад щодо лідерства в освіті </w:t>
      </w:r>
      <w:r w:rsidRPr="002A472E">
        <w:rPr>
          <w:rFonts w:asciiTheme="majorHAnsi" w:eastAsia="Times New Roman" w:hAnsiTheme="majorHAnsi" w:cs="Times New Roman"/>
          <w:sz w:val="24"/>
          <w:szCs w:val="24"/>
        </w:rPr>
        <w:t xml:space="preserve">та застосовування підходів до формування особистості </w:t>
      </w:r>
      <w:r w:rsidRPr="002A472E">
        <w:rPr>
          <w:rFonts w:asciiTheme="majorHAnsi" w:hAnsiTheme="majorHAnsi" w:cs="Times New Roman"/>
          <w:sz w:val="24"/>
          <w:szCs w:val="24"/>
        </w:rPr>
        <w:t xml:space="preserve">лідера-професіонала, </w:t>
      </w:r>
      <w:r w:rsidRPr="002A472E">
        <w:rPr>
          <w:rFonts w:asciiTheme="majorHAnsi" w:eastAsia="Times New Roman" w:hAnsiTheme="majorHAnsi" w:cs="Times New Roman"/>
          <w:sz w:val="24"/>
          <w:szCs w:val="24"/>
        </w:rPr>
        <w:t>до підготовки та проведення освітніх й наукових заходів, участі у нарадах, професійних об’єднаннях</w:t>
      </w:r>
      <w:r w:rsidRPr="002A472E">
        <w:rPr>
          <w:rFonts w:asciiTheme="majorHAnsi" w:hAnsiTheme="majorHAnsi" w:cs="Times New Roman"/>
          <w:sz w:val="24"/>
          <w:szCs w:val="24"/>
        </w:rPr>
        <w:t>.</w:t>
      </w:r>
    </w:p>
    <w:p w:rsidR="0055147F" w:rsidRPr="002A472E" w:rsidRDefault="0055147F" w:rsidP="0055147F">
      <w:pPr>
        <w:pStyle w:val="3"/>
        <w:rPr>
          <w:rFonts w:asciiTheme="majorHAnsi" w:hAnsiTheme="majorHAnsi"/>
          <w:sz w:val="24"/>
          <w:szCs w:val="24"/>
          <w:lang w:val="ru-RU"/>
        </w:rPr>
      </w:pPr>
      <w:r w:rsidRPr="002A472E">
        <w:rPr>
          <w:rFonts w:asciiTheme="majorHAnsi" w:hAnsiTheme="majorHAnsi"/>
          <w:sz w:val="24"/>
          <w:szCs w:val="24"/>
        </w:rPr>
        <w:t>Формат занять</w:t>
      </w:r>
    </w:p>
    <w:p w:rsidR="0055147F" w:rsidRPr="001200A0" w:rsidRDefault="0055147F" w:rsidP="0055147F">
      <w:pPr>
        <w:rPr>
          <w:rFonts w:asciiTheme="majorHAnsi" w:eastAsia="Calibri" w:hAnsiTheme="majorHAnsi" w:cs="Times New Roman"/>
          <w:lang w:eastAsia="ru-RU"/>
        </w:rPr>
      </w:pPr>
      <w:r w:rsidRPr="001200A0">
        <w:rPr>
          <w:rFonts w:asciiTheme="majorHAnsi" w:eastAsia="Calibri" w:hAnsiTheme="majorHAnsi" w:cs="Times New Roman"/>
          <w:lang w:eastAsia="ru-RU"/>
        </w:rPr>
        <w:t>Лекції, практичні заняття,</w:t>
      </w:r>
      <w:r w:rsidR="003A79D6" w:rsidRPr="001200A0">
        <w:rPr>
          <w:rFonts w:asciiTheme="majorHAnsi" w:eastAsia="Calibri" w:hAnsiTheme="majorHAnsi" w:cs="Times New Roman"/>
          <w:lang w:eastAsia="ru-RU"/>
        </w:rPr>
        <w:t xml:space="preserve"> консультації</w:t>
      </w:r>
      <w:r w:rsidRPr="001200A0">
        <w:rPr>
          <w:rFonts w:asciiTheme="majorHAnsi" w:eastAsia="Calibri" w:hAnsiTheme="majorHAnsi" w:cs="Times New Roman"/>
          <w:lang w:eastAsia="ru-RU"/>
        </w:rPr>
        <w:t xml:space="preserve">. Підсумковий контроль – </w:t>
      </w:r>
      <w:r w:rsidR="002A472E">
        <w:rPr>
          <w:rFonts w:asciiTheme="majorHAnsi" w:eastAsia="Calibri" w:hAnsiTheme="majorHAnsi" w:cs="Times New Roman"/>
          <w:lang w:eastAsia="ru-RU"/>
        </w:rPr>
        <w:t>екзамен</w:t>
      </w:r>
    </w:p>
    <w:p w:rsidR="0055147F" w:rsidRPr="003A79D6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Компетентності</w:t>
      </w:r>
    </w:p>
    <w:p w:rsidR="0055147F" w:rsidRPr="004234B9" w:rsidRDefault="004234B9" w:rsidP="004A16C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lang w:eastAsia="ru-RU"/>
        </w:rPr>
        <w:t>ЗК1</w:t>
      </w:r>
      <w:r w:rsidR="003A4470" w:rsidRPr="003A4470">
        <w:rPr>
          <w:rFonts w:asciiTheme="majorHAnsi" w:hAnsiTheme="majorHAnsi" w:cs="Times New Roman"/>
          <w:lang w:eastAsia="ru-RU"/>
        </w:rPr>
        <w:t xml:space="preserve">. </w:t>
      </w:r>
      <w:r w:rsidRPr="004234B9">
        <w:rPr>
          <w:rFonts w:asciiTheme="majorHAnsi" w:hAnsiTheme="majorHAnsi"/>
          <w:sz w:val="24"/>
          <w:szCs w:val="24"/>
        </w:rPr>
        <w:t>Здатність до абстрактного мислення, аналізу та синтезу</w:t>
      </w:r>
      <w:r w:rsidRPr="004234B9">
        <w:rPr>
          <w:rFonts w:asciiTheme="majorHAnsi" w:hAnsiTheme="majorHAnsi" w:cs="Times New Roman"/>
          <w:sz w:val="24"/>
          <w:szCs w:val="24"/>
          <w:lang w:eastAsia="ru-RU"/>
        </w:rPr>
        <w:t xml:space="preserve"> </w:t>
      </w:r>
    </w:p>
    <w:p w:rsidR="001200A0" w:rsidRPr="004234B9" w:rsidRDefault="004234B9" w:rsidP="004A16C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>ЗК2</w:t>
      </w:r>
      <w:r w:rsidR="003A4470" w:rsidRPr="003A4470">
        <w:rPr>
          <w:rFonts w:asciiTheme="majorHAnsi" w:hAnsiTheme="majorHAnsi" w:cs="Times New Roman"/>
        </w:rPr>
        <w:t xml:space="preserve">. </w:t>
      </w:r>
      <w:r w:rsidRPr="004234B9">
        <w:rPr>
          <w:rFonts w:asciiTheme="majorHAnsi" w:hAnsiTheme="majorHAnsi" w:cs="Times New Roman"/>
          <w:sz w:val="24"/>
          <w:szCs w:val="24"/>
        </w:rPr>
        <w:t xml:space="preserve">Здатність до особистісного і професійного розвитку, </w:t>
      </w:r>
      <w:proofErr w:type="spellStart"/>
      <w:r w:rsidRPr="004234B9">
        <w:rPr>
          <w:rFonts w:asciiTheme="majorHAnsi" w:hAnsiTheme="majorHAnsi" w:cs="Times New Roman"/>
          <w:sz w:val="24"/>
          <w:szCs w:val="24"/>
        </w:rPr>
        <w:t>самоменеджменту</w:t>
      </w:r>
      <w:proofErr w:type="spellEnd"/>
      <w:r w:rsidRPr="004234B9">
        <w:rPr>
          <w:rFonts w:asciiTheme="majorHAnsi" w:hAnsiTheme="majorHAnsi" w:cs="Times New Roman"/>
          <w:sz w:val="24"/>
          <w:szCs w:val="24"/>
        </w:rPr>
        <w:t xml:space="preserve"> у науковій і професійній діяльності </w:t>
      </w:r>
    </w:p>
    <w:p w:rsidR="001200A0" w:rsidRDefault="004234B9" w:rsidP="004A16C6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ЗК7</w:t>
      </w:r>
      <w:r w:rsidR="003A4470" w:rsidRPr="003A4470">
        <w:rPr>
          <w:rFonts w:asciiTheme="majorHAnsi" w:hAnsiTheme="majorHAnsi" w:cs="Times New Roman"/>
        </w:rPr>
        <w:t xml:space="preserve">. </w:t>
      </w:r>
      <w:r w:rsidRPr="004234B9">
        <w:rPr>
          <w:rFonts w:asciiTheme="majorHAnsi" w:hAnsiTheme="majorHAnsi"/>
          <w:sz w:val="24"/>
          <w:szCs w:val="24"/>
        </w:rPr>
        <w:t>Володіння комунікативними навичками</w:t>
      </w:r>
      <w:r>
        <w:rPr>
          <w:rFonts w:asciiTheme="majorHAnsi" w:hAnsiTheme="majorHAnsi" w:cs="Times New Roman"/>
        </w:rPr>
        <w:t xml:space="preserve"> </w:t>
      </w:r>
    </w:p>
    <w:p w:rsidR="004234B9" w:rsidRDefault="004234B9" w:rsidP="004A16C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</w:rPr>
        <w:t xml:space="preserve">ЗК10 </w:t>
      </w:r>
      <w:r w:rsidRPr="004234B9">
        <w:rPr>
          <w:rFonts w:asciiTheme="majorHAnsi" w:hAnsiTheme="majorHAnsi"/>
          <w:sz w:val="24"/>
          <w:szCs w:val="24"/>
        </w:rPr>
        <w:t>Здатність визначати сутність лідерства в освіті та застосовувати підходи до формування особистості лідера</w:t>
      </w:r>
    </w:p>
    <w:p w:rsidR="004234B9" w:rsidRPr="004234B9" w:rsidRDefault="004234B9" w:rsidP="004A16C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ЗК11 </w:t>
      </w:r>
      <w:r w:rsidRPr="004234B9">
        <w:rPr>
          <w:rFonts w:asciiTheme="majorHAnsi" w:hAnsiTheme="majorHAnsi"/>
          <w:sz w:val="24"/>
          <w:szCs w:val="24"/>
        </w:rPr>
        <w:t>Готовність до усвідомлення ролі викладача як лідера, що успішно навчає та активно поширює власний науково-педагогічний досвід, здатен до підготовки та проведення освітніх й наукових заходів, участі у нарадах, професійних об’єднаннях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Результати навчання</w:t>
      </w:r>
    </w:p>
    <w:p w:rsidR="00BC4B33" w:rsidRPr="004234B9" w:rsidRDefault="003A4470" w:rsidP="004A16C6">
      <w:pPr>
        <w:jc w:val="both"/>
        <w:rPr>
          <w:rFonts w:asciiTheme="majorHAnsi" w:hAnsiTheme="majorHAnsi"/>
          <w:sz w:val="24"/>
          <w:szCs w:val="24"/>
        </w:rPr>
      </w:pPr>
      <w:r w:rsidRPr="004234B9">
        <w:rPr>
          <w:rFonts w:asciiTheme="majorHAnsi" w:hAnsiTheme="majorHAnsi" w:cs="Times New Roman"/>
          <w:sz w:val="24"/>
          <w:szCs w:val="24"/>
        </w:rPr>
        <w:t xml:space="preserve">РН1. </w:t>
      </w:r>
      <w:r w:rsidR="004234B9" w:rsidRPr="004234B9">
        <w:rPr>
          <w:rFonts w:asciiTheme="majorHAnsi" w:hAnsiTheme="majorHAnsi"/>
          <w:color w:val="000000"/>
          <w:sz w:val="24"/>
          <w:szCs w:val="24"/>
          <w:lang w:eastAsia="uk-UA"/>
        </w:rPr>
        <w:t>Застосовувати абстрактне мислення, аналіз та синтез для генерації ідей, уявлень, теорій в напрямку наукових досліджень та педагогіки</w:t>
      </w:r>
    </w:p>
    <w:p w:rsidR="001200A0" w:rsidRDefault="003A4470" w:rsidP="004A16C6">
      <w:pPr>
        <w:jc w:val="both"/>
        <w:rPr>
          <w:rFonts w:ascii="Times New Roman" w:hAnsi="Times New Roman" w:cs="Times New Roman"/>
          <w:sz w:val="24"/>
          <w:szCs w:val="24"/>
        </w:rPr>
      </w:pPr>
      <w:r w:rsidRPr="003A4470">
        <w:rPr>
          <w:rFonts w:asciiTheme="majorHAnsi" w:hAnsiTheme="majorHAnsi" w:cs="Times New Roman"/>
        </w:rPr>
        <w:t>РН2.</w:t>
      </w:r>
      <w:r w:rsidR="004234B9">
        <w:rPr>
          <w:rFonts w:asciiTheme="majorHAnsi" w:hAnsiTheme="majorHAnsi" w:cs="Times New Roman"/>
        </w:rPr>
        <w:t xml:space="preserve"> </w:t>
      </w:r>
      <w:r w:rsidR="004234B9" w:rsidRPr="004234B9">
        <w:rPr>
          <w:rFonts w:ascii="Times New Roman" w:hAnsi="Times New Roman" w:cs="Times New Roman"/>
          <w:sz w:val="24"/>
          <w:szCs w:val="24"/>
        </w:rPr>
        <w:t>Планувати та продуктивно організовувати свою діяльність та діяльність здобувачів освіти для проведення науково-дослідної роботи, досягнення науково-професійних цілей та самовдосконалення</w:t>
      </w:r>
    </w:p>
    <w:p w:rsidR="00CA5C40" w:rsidRPr="00CA5C40" w:rsidRDefault="00CA5C40" w:rsidP="00CA5C40">
      <w:pPr>
        <w:jc w:val="both"/>
        <w:rPr>
          <w:rFonts w:ascii="Times New Roman" w:hAnsi="Times New Roman" w:cs="Times New Roman"/>
          <w:sz w:val="24"/>
          <w:szCs w:val="24"/>
        </w:rPr>
      </w:pPr>
      <w:r w:rsidRPr="00CA5C40">
        <w:rPr>
          <w:rFonts w:ascii="Times New Roman" w:hAnsi="Times New Roman" w:cs="Times New Roman"/>
          <w:sz w:val="24"/>
          <w:szCs w:val="24"/>
        </w:rPr>
        <w:lastRenderedPageBreak/>
        <w:t>ПР07 Здійснювати пошук та критичний аналіз інформації; усвідомлювати цінності академічної доброчесності;</w:t>
      </w:r>
    </w:p>
    <w:p w:rsidR="004234B9" w:rsidRPr="004234B9" w:rsidRDefault="004234B9" w:rsidP="004A16C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РН10 </w:t>
      </w:r>
      <w:r w:rsidRPr="00D34779">
        <w:rPr>
          <w:rFonts w:ascii="Times New Roman" w:hAnsi="Times New Roman"/>
          <w:szCs w:val="28"/>
        </w:rPr>
        <w:t>Демонструвати знання сутності феномена лідерства в освітньому просторі, розробляти та аргументувати вибір форм, методів, технологій навчання і виховання особистості лідера з урахуванням сучасних викликів, освітніх стратегій та уміння застосовувати їх на практиці</w:t>
      </w:r>
    </w:p>
    <w:p w:rsidR="003A4470" w:rsidRDefault="003A4470" w:rsidP="004A16C6">
      <w:pPr>
        <w:jc w:val="both"/>
        <w:rPr>
          <w:rFonts w:asciiTheme="majorHAnsi" w:hAnsiTheme="majorHAnsi" w:cs="Times New Roman"/>
          <w:lang w:eastAsia="ru-RU"/>
        </w:rPr>
      </w:pPr>
      <w:r w:rsidRPr="003A4470">
        <w:rPr>
          <w:rFonts w:asciiTheme="majorHAnsi" w:hAnsiTheme="majorHAnsi" w:cs="Times New Roman"/>
          <w:lang w:eastAsia="ru-RU"/>
        </w:rPr>
        <w:t xml:space="preserve">РН11. </w:t>
      </w:r>
      <w:r w:rsidR="004234B9" w:rsidRPr="00D34779">
        <w:rPr>
          <w:rFonts w:ascii="Times New Roman" w:hAnsi="Times New Roman"/>
          <w:szCs w:val="28"/>
        </w:rPr>
        <w:t>Розуміти лідерську роль викладача, що має активну науково-професійну позицію, визначати особливості організації освітніх та наукових заходів, усвідомлювати значення професійних об’єднань</w:t>
      </w:r>
      <w:r w:rsidR="004234B9">
        <w:rPr>
          <w:rFonts w:asciiTheme="majorHAnsi" w:hAnsiTheme="majorHAnsi" w:cs="Times New Roman"/>
          <w:lang w:eastAsia="ru-RU"/>
        </w:rPr>
        <w:t xml:space="preserve"> </w:t>
      </w:r>
    </w:p>
    <w:p w:rsidR="00CA5C40" w:rsidRPr="00CA5C40" w:rsidRDefault="00CA5C40" w:rsidP="00CA5C40">
      <w:pPr>
        <w:jc w:val="both"/>
        <w:rPr>
          <w:rFonts w:ascii="Times New Roman" w:hAnsi="Times New Roman"/>
          <w:szCs w:val="28"/>
        </w:rPr>
      </w:pPr>
      <w:r w:rsidRPr="00CA5C40">
        <w:rPr>
          <w:rFonts w:ascii="Times New Roman" w:hAnsi="Times New Roman"/>
          <w:szCs w:val="28"/>
        </w:rPr>
        <w:t>ПР17 Використовувати науковий стиль при написанні академічних текстів та науково-професійному усному спілкуванні українською мовою; доступно пояснювати педагогічні та наукові ідеї здобувачам освіти, науковій спільноті, громадськості; консультувати особи, підприємства, установи, організації по проблемам науково-педагогічної інноваційної діяльності.</w:t>
      </w:r>
    </w:p>
    <w:p w:rsidR="0055147F" w:rsidRDefault="0055147F" w:rsidP="0055147F">
      <w:pPr>
        <w:pStyle w:val="3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Обсяг дисципліни</w:t>
      </w:r>
    </w:p>
    <w:p w:rsidR="00B83372" w:rsidRPr="001636CD" w:rsidRDefault="00B83372" w:rsidP="00B83372">
      <w:pPr>
        <w:jc w:val="both"/>
        <w:rPr>
          <w:rFonts w:asciiTheme="majorHAnsi" w:hAnsiTheme="majorHAnsi"/>
          <w:szCs w:val="26"/>
        </w:rPr>
      </w:pPr>
      <w:r w:rsidRPr="001636CD">
        <w:rPr>
          <w:rFonts w:asciiTheme="majorHAnsi" w:hAnsiTheme="majorHAnsi" w:cs="Times New Roman"/>
          <w:szCs w:val="26"/>
        </w:rPr>
        <w:t xml:space="preserve">Загальний обсяг дисципліни 90 год.: лекції – </w:t>
      </w:r>
      <w:r w:rsidR="003A4470">
        <w:rPr>
          <w:rFonts w:asciiTheme="majorHAnsi" w:hAnsiTheme="majorHAnsi" w:cs="Times New Roman"/>
          <w:szCs w:val="26"/>
        </w:rPr>
        <w:t>16</w:t>
      </w:r>
      <w:r w:rsidRPr="001636CD">
        <w:rPr>
          <w:rFonts w:asciiTheme="majorHAnsi" w:hAnsiTheme="majorHAnsi" w:cs="Times New Roman"/>
          <w:szCs w:val="26"/>
        </w:rPr>
        <w:t xml:space="preserve"> год., практичні заняття – 1</w:t>
      </w:r>
      <w:r w:rsidR="004234B9">
        <w:rPr>
          <w:rFonts w:asciiTheme="majorHAnsi" w:hAnsiTheme="majorHAnsi" w:cs="Times New Roman"/>
          <w:szCs w:val="26"/>
        </w:rPr>
        <w:t>4</w:t>
      </w:r>
      <w:r w:rsidRPr="001636CD">
        <w:rPr>
          <w:rFonts w:asciiTheme="majorHAnsi" w:hAnsiTheme="majorHAnsi" w:cs="Times New Roman"/>
          <w:szCs w:val="26"/>
        </w:rPr>
        <w:t xml:space="preserve"> год., самостійна робота – </w:t>
      </w:r>
      <w:r w:rsidR="004234B9">
        <w:rPr>
          <w:rFonts w:asciiTheme="majorHAnsi" w:hAnsiTheme="majorHAnsi" w:cs="Times New Roman"/>
          <w:szCs w:val="26"/>
        </w:rPr>
        <w:t>60</w:t>
      </w:r>
      <w:r w:rsidRPr="001636CD">
        <w:rPr>
          <w:rFonts w:asciiTheme="majorHAnsi" w:hAnsiTheme="majorHAnsi" w:cs="Times New Roman"/>
          <w:szCs w:val="26"/>
        </w:rPr>
        <w:t xml:space="preserve"> год.</w:t>
      </w:r>
    </w:p>
    <w:p w:rsidR="0055147F" w:rsidRPr="003A1176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3A1176">
        <w:rPr>
          <w:rFonts w:asciiTheme="majorHAnsi" w:hAnsiTheme="majorHAnsi"/>
          <w:sz w:val="22"/>
          <w:szCs w:val="22"/>
        </w:rPr>
        <w:t>Передумови вивчення дисципліни (</w:t>
      </w:r>
      <w:proofErr w:type="spellStart"/>
      <w:r w:rsidRPr="003A1176">
        <w:rPr>
          <w:rFonts w:asciiTheme="majorHAnsi" w:hAnsiTheme="majorHAnsi"/>
          <w:sz w:val="22"/>
          <w:szCs w:val="22"/>
        </w:rPr>
        <w:t>пререквізити</w:t>
      </w:r>
      <w:proofErr w:type="spellEnd"/>
      <w:r w:rsidRPr="003A1176">
        <w:rPr>
          <w:rFonts w:asciiTheme="majorHAnsi" w:hAnsiTheme="majorHAnsi"/>
          <w:sz w:val="22"/>
          <w:szCs w:val="22"/>
        </w:rPr>
        <w:t>)</w:t>
      </w:r>
    </w:p>
    <w:p w:rsidR="00A2748F" w:rsidRPr="003A1176" w:rsidRDefault="0055147F" w:rsidP="00A2748F">
      <w:pPr>
        <w:spacing w:line="204" w:lineRule="auto"/>
        <w:jc w:val="both"/>
        <w:rPr>
          <w:rFonts w:asciiTheme="majorHAnsi" w:hAnsiTheme="majorHAnsi"/>
        </w:rPr>
      </w:pPr>
      <w:r w:rsidRPr="003A1176">
        <w:rPr>
          <w:rFonts w:asciiTheme="majorHAnsi" w:hAnsiTheme="majorHAnsi"/>
          <w:lang w:eastAsia="ru-RU"/>
        </w:rPr>
        <w:t xml:space="preserve">Для успішного проходження курсу необхідно мати знання та практичні навички з наступних дисциплін: </w:t>
      </w:r>
      <w:r w:rsidR="00A2748F" w:rsidRPr="003A1176">
        <w:rPr>
          <w:rFonts w:asciiTheme="majorHAnsi" w:hAnsiTheme="majorHAnsi"/>
        </w:rPr>
        <w:t>«</w:t>
      </w:r>
      <w:r w:rsidR="00A2748F" w:rsidRPr="003A1176">
        <w:rPr>
          <w:rFonts w:asciiTheme="majorHAnsi" w:hAnsiTheme="majorHAnsi"/>
          <w:spacing w:val="-4"/>
        </w:rPr>
        <w:t>Світоглядні та соціально-культурні основи науково-технічної діяльності</w:t>
      </w:r>
      <w:r w:rsidR="00A2748F" w:rsidRPr="003A1176">
        <w:rPr>
          <w:rFonts w:asciiTheme="majorHAnsi" w:hAnsiTheme="majorHAnsi"/>
        </w:rPr>
        <w:t>», «</w:t>
      </w:r>
      <w:r w:rsidR="00A2748F" w:rsidRPr="003A1176">
        <w:rPr>
          <w:rFonts w:asciiTheme="majorHAnsi" w:hAnsiTheme="majorHAnsi"/>
          <w:bCs/>
          <w:lang w:eastAsia="uk-UA"/>
        </w:rPr>
        <w:t>Іноземна мова для комунікації у науково-педагогічному середовищі</w:t>
      </w:r>
      <w:r w:rsidR="00A2748F" w:rsidRPr="003A1176">
        <w:rPr>
          <w:rFonts w:asciiTheme="majorHAnsi" w:hAnsiTheme="majorHAnsi"/>
        </w:rPr>
        <w:t>», «Методи та методологія педагогічного дослідження», «</w:t>
      </w:r>
      <w:r w:rsidR="00A2748F" w:rsidRPr="003A1176">
        <w:rPr>
          <w:rFonts w:asciiTheme="majorHAnsi" w:hAnsiTheme="majorHAnsi"/>
          <w:bCs/>
          <w:lang w:eastAsia="uk-UA"/>
        </w:rPr>
        <w:t>Інформаційні технології в педагогічній та науковій діяльності</w:t>
      </w:r>
      <w:r w:rsidR="00A2748F" w:rsidRPr="003A1176">
        <w:rPr>
          <w:rFonts w:asciiTheme="majorHAnsi" w:hAnsiTheme="majorHAnsi"/>
        </w:rPr>
        <w:t>»</w:t>
      </w:r>
    </w:p>
    <w:p w:rsidR="0055147F" w:rsidRPr="003A1176" w:rsidRDefault="0055147F" w:rsidP="003A79D6">
      <w:pPr>
        <w:ind w:firstLine="284"/>
        <w:jc w:val="both"/>
        <w:rPr>
          <w:rFonts w:asciiTheme="majorHAnsi" w:hAnsiTheme="majorHAnsi"/>
        </w:rPr>
      </w:pPr>
    </w:p>
    <w:p w:rsidR="0055147F" w:rsidRPr="003A1176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3A1176">
        <w:rPr>
          <w:rFonts w:asciiTheme="majorHAnsi" w:hAnsiTheme="majorHAnsi"/>
          <w:sz w:val="22"/>
          <w:szCs w:val="22"/>
        </w:rPr>
        <w:t>Особливості дисципліни, методи та технології навчання</w:t>
      </w:r>
    </w:p>
    <w:p w:rsidR="00110BDA" w:rsidRDefault="00110BDA" w:rsidP="00110BDA">
      <w:pPr>
        <w:jc w:val="both"/>
        <w:rPr>
          <w:rFonts w:asciiTheme="majorHAnsi" w:hAnsiTheme="majorHAnsi" w:cs="Times New Roman"/>
          <w:bCs/>
          <w:szCs w:val="26"/>
        </w:rPr>
      </w:pPr>
    </w:p>
    <w:p w:rsidR="003A4470" w:rsidRPr="003A1176" w:rsidRDefault="003A4470" w:rsidP="003A1176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>Методами навчання у викладанні навчальної дисципліни «</w:t>
      </w:r>
      <w:r w:rsidR="004234B9" w:rsidRPr="003A1176">
        <w:rPr>
          <w:rFonts w:asciiTheme="majorHAnsi" w:hAnsiTheme="majorHAnsi" w:cs="Times New Roman"/>
          <w:lang w:eastAsia="ru-RU"/>
        </w:rPr>
        <w:t xml:space="preserve"> Лідерство в освіті</w:t>
      </w:r>
      <w:r w:rsidRPr="003A1176">
        <w:rPr>
          <w:rFonts w:asciiTheme="majorHAnsi" w:hAnsiTheme="majorHAnsi" w:cs="Times New Roman"/>
        </w:rPr>
        <w:t>»  є:</w:t>
      </w:r>
    </w:p>
    <w:p w:rsidR="003A4470" w:rsidRPr="003A1176" w:rsidRDefault="003A4470" w:rsidP="003A1176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>- словесні (бесіда, дискусія, лекція, робота з літературно-інформаційними джерелами)</w:t>
      </w:r>
    </w:p>
    <w:p w:rsidR="003A4470" w:rsidRPr="003A1176" w:rsidRDefault="003A4470" w:rsidP="003A1176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>- наочні (ілюстрація практичними прикладами)</w:t>
      </w:r>
    </w:p>
    <w:p w:rsidR="003A4470" w:rsidRPr="003A1176" w:rsidRDefault="003A4470" w:rsidP="003A1176">
      <w:pPr>
        <w:ind w:left="1" w:firstLineChars="255" w:firstLine="561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>- практичні (практичні вправи).</w:t>
      </w:r>
    </w:p>
    <w:p w:rsidR="002C7573" w:rsidRPr="003A1176" w:rsidRDefault="003A4470" w:rsidP="003A4470">
      <w:pPr>
        <w:ind w:firstLine="567"/>
        <w:jc w:val="both"/>
        <w:rPr>
          <w:rFonts w:asciiTheme="majorHAnsi" w:hAnsiTheme="majorHAnsi" w:cs="Times New Roman"/>
          <w:bCs/>
        </w:rPr>
      </w:pPr>
      <w:r w:rsidRPr="003A1176">
        <w:rPr>
          <w:rFonts w:asciiTheme="majorHAnsi" w:hAnsiTheme="majorHAnsi" w:cs="Times New Roman"/>
        </w:rPr>
        <w:t>Активні методи навчання, які застосовуються: дискусія, дослідницький метод, метод проблемного навчання, «мозковий штурм».</w:t>
      </w:r>
    </w:p>
    <w:p w:rsidR="00C66B37" w:rsidRPr="004234B9" w:rsidRDefault="00C66B37" w:rsidP="002C7573">
      <w:pPr>
        <w:ind w:firstLine="567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55147F" w:rsidRPr="003A1176" w:rsidRDefault="0055147F" w:rsidP="0055147F">
      <w:pPr>
        <w:pStyle w:val="2"/>
        <w:rPr>
          <w:rFonts w:asciiTheme="majorHAnsi" w:hAnsiTheme="majorHAnsi"/>
          <w:sz w:val="22"/>
          <w:szCs w:val="22"/>
          <w:lang w:eastAsia="ru-RU"/>
        </w:rPr>
      </w:pPr>
      <w:r w:rsidRPr="003A1176">
        <w:rPr>
          <w:rFonts w:asciiTheme="majorHAnsi" w:hAnsiTheme="majorHAnsi"/>
          <w:sz w:val="22"/>
          <w:szCs w:val="22"/>
          <w:lang w:eastAsia="ru-RU"/>
        </w:rPr>
        <w:t>Програма навчальної дисципліни</w:t>
      </w:r>
    </w:p>
    <w:p w:rsidR="0055147F" w:rsidRPr="003A1176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3A1176">
        <w:rPr>
          <w:rFonts w:asciiTheme="majorHAnsi" w:hAnsiTheme="majorHAnsi"/>
          <w:sz w:val="22"/>
          <w:szCs w:val="22"/>
        </w:rPr>
        <w:t>Теми лекційних занять</w:t>
      </w:r>
    </w:p>
    <w:p w:rsidR="004234B9" w:rsidRPr="003A1176" w:rsidRDefault="00526A2D" w:rsidP="004234B9">
      <w:pPr>
        <w:ind w:firstLine="567"/>
        <w:jc w:val="both"/>
        <w:rPr>
          <w:rFonts w:asciiTheme="majorHAnsi" w:hAnsiTheme="majorHAnsi" w:cs="Times New Roman"/>
          <w:bCs/>
          <w:iCs/>
          <w:color w:val="FF0000"/>
          <w:spacing w:val="1"/>
        </w:rPr>
      </w:pPr>
      <w:r w:rsidRPr="003A1176">
        <w:rPr>
          <w:rFonts w:asciiTheme="majorHAnsi" w:hAnsiTheme="majorHAnsi" w:cs="Times New Roman"/>
          <w:bCs/>
          <w:color w:val="FF0000"/>
        </w:rPr>
        <w:t>Тема 1.</w:t>
      </w:r>
      <w:r w:rsidRPr="003A1176">
        <w:rPr>
          <w:rFonts w:asciiTheme="majorHAnsi" w:hAnsiTheme="majorHAnsi" w:cs="Times New Roman"/>
          <w:color w:val="FF0000"/>
        </w:rPr>
        <w:t xml:space="preserve"> </w:t>
      </w:r>
      <w:r w:rsidR="004234B9" w:rsidRPr="003A1176">
        <w:rPr>
          <w:rFonts w:asciiTheme="majorHAnsi" w:eastAsia="Times New Roman" w:hAnsiTheme="majorHAnsi"/>
          <w:color w:val="FF0000"/>
        </w:rPr>
        <w:t xml:space="preserve">Сутність лідерства в освіті. </w:t>
      </w:r>
      <w:r w:rsidR="004234B9" w:rsidRPr="003A1176">
        <w:rPr>
          <w:rFonts w:asciiTheme="majorHAnsi" w:hAnsiTheme="majorHAnsi"/>
          <w:bCs/>
          <w:iCs/>
          <w:color w:val="FF0000"/>
          <w:spacing w:val="1"/>
        </w:rPr>
        <w:t>Основні напрямки вивчення лідерства</w:t>
      </w:r>
    </w:p>
    <w:p w:rsidR="000D6BCF" w:rsidRPr="003A1176" w:rsidRDefault="00E226BD" w:rsidP="00E226BD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  <w:spacing w:val="-1"/>
        </w:rPr>
        <w:t xml:space="preserve">Сутність понять «лідерство в освіті» й «лідер». Сучасні західні напрямки вивчення лідерства. Вивчення лідерства у вітчизняній літературі. </w:t>
      </w:r>
      <w:r w:rsidRPr="003A1176">
        <w:rPr>
          <w:rFonts w:asciiTheme="majorHAnsi" w:hAnsiTheme="majorHAnsi" w:cs="Times New Roman"/>
        </w:rPr>
        <w:t xml:space="preserve">Складові лідерського потенціалу майбутнього професіонала. </w:t>
      </w:r>
      <w:r w:rsidRPr="003A1176">
        <w:rPr>
          <w:rFonts w:asciiTheme="majorHAnsi" w:hAnsiTheme="majorHAnsi"/>
        </w:rPr>
        <w:t xml:space="preserve">Критерії оцінки ефективного лідерства. </w:t>
      </w:r>
      <w:r w:rsidRPr="003A1176">
        <w:rPr>
          <w:rFonts w:asciiTheme="majorHAnsi" w:hAnsiTheme="majorHAnsi"/>
          <w:spacing w:val="-1"/>
        </w:rPr>
        <w:t>Вивчення лідерства у вітчизняній літературі.</w:t>
      </w:r>
    </w:p>
    <w:p w:rsidR="00F30A0D" w:rsidRPr="003A1176" w:rsidRDefault="00F30A0D" w:rsidP="00EC579C">
      <w:pPr>
        <w:ind w:firstLine="567"/>
        <w:jc w:val="both"/>
        <w:rPr>
          <w:rFonts w:asciiTheme="majorHAnsi" w:hAnsiTheme="majorHAnsi" w:cs="Times New Roman"/>
        </w:rPr>
      </w:pPr>
    </w:p>
    <w:p w:rsidR="00E226BD" w:rsidRPr="003A1176" w:rsidRDefault="00526A2D" w:rsidP="00E226BD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>Тема 2.</w:t>
      </w:r>
      <w:r w:rsidRPr="003A1176">
        <w:rPr>
          <w:rFonts w:asciiTheme="majorHAnsi" w:hAnsiTheme="majorHAnsi" w:cs="Times New Roman"/>
          <w:color w:val="FF0000"/>
        </w:rPr>
        <w:t xml:space="preserve"> </w:t>
      </w:r>
      <w:proofErr w:type="spellStart"/>
      <w:r w:rsidR="00E226BD" w:rsidRPr="003A1176">
        <w:rPr>
          <w:rFonts w:asciiTheme="majorHAnsi" w:eastAsia="Times New Roman" w:hAnsiTheme="majorHAnsi"/>
          <w:color w:val="FF0000"/>
        </w:rPr>
        <w:t>Самоменеджмент</w:t>
      </w:r>
      <w:proofErr w:type="spellEnd"/>
      <w:r w:rsidR="00E226BD" w:rsidRPr="003A1176">
        <w:rPr>
          <w:rFonts w:asciiTheme="majorHAnsi" w:eastAsia="Times New Roman" w:hAnsiTheme="majorHAnsi"/>
          <w:color w:val="FF0000"/>
        </w:rPr>
        <w:t xml:space="preserve"> у науковій і професійній діяльності</w:t>
      </w:r>
      <w:r w:rsidR="00E226BD" w:rsidRPr="003A1176">
        <w:rPr>
          <w:rFonts w:asciiTheme="majorHAnsi" w:hAnsiTheme="majorHAnsi"/>
          <w:color w:val="FF0000"/>
        </w:rPr>
        <w:t xml:space="preserve"> лідера-професіонала</w:t>
      </w:r>
    </w:p>
    <w:p w:rsidR="005A3E9F" w:rsidRPr="003A1176" w:rsidRDefault="00E226BD" w:rsidP="00E226BD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  <w:spacing w:val="-1"/>
        </w:rPr>
        <w:t xml:space="preserve">Сутність поняття </w:t>
      </w:r>
      <w:proofErr w:type="spellStart"/>
      <w:r w:rsidRPr="003A1176">
        <w:rPr>
          <w:rFonts w:asciiTheme="majorHAnsi" w:eastAsia="Times New Roman" w:hAnsiTheme="majorHAnsi"/>
          <w:color w:val="000000"/>
        </w:rPr>
        <w:t>самоменеджменту</w:t>
      </w:r>
      <w:proofErr w:type="spellEnd"/>
      <w:r w:rsidRPr="003A1176">
        <w:rPr>
          <w:rFonts w:asciiTheme="majorHAnsi" w:eastAsia="Times New Roman" w:hAnsiTheme="majorHAnsi"/>
          <w:color w:val="000000"/>
        </w:rPr>
        <w:t xml:space="preserve"> в освіті</w:t>
      </w:r>
      <w:r w:rsidRPr="003A1176">
        <w:rPr>
          <w:rFonts w:asciiTheme="majorHAnsi" w:eastAsia="Times New Roman" w:hAnsiTheme="majorHAnsi"/>
          <w:b/>
          <w:i/>
          <w:color w:val="000000"/>
        </w:rPr>
        <w:t>.</w:t>
      </w:r>
      <w:r w:rsidRPr="003A1176">
        <w:rPr>
          <w:rFonts w:asciiTheme="majorHAnsi" w:hAnsiTheme="majorHAnsi" w:cs="Times New Roman"/>
        </w:rPr>
        <w:t xml:space="preserve"> </w:t>
      </w:r>
      <w:proofErr w:type="spellStart"/>
      <w:r w:rsidRPr="003A1176">
        <w:rPr>
          <w:rFonts w:asciiTheme="majorHAnsi" w:eastAsia="Times New Roman" w:hAnsiTheme="majorHAnsi"/>
          <w:color w:val="000000"/>
        </w:rPr>
        <w:t>Самоменеджмент</w:t>
      </w:r>
      <w:proofErr w:type="spellEnd"/>
      <w:r w:rsidRPr="003A1176">
        <w:rPr>
          <w:rFonts w:asciiTheme="majorHAnsi" w:eastAsia="Times New Roman" w:hAnsiTheme="majorHAnsi"/>
          <w:color w:val="000000"/>
        </w:rPr>
        <w:t xml:space="preserve"> у науковій і професійній діяльності</w:t>
      </w:r>
      <w:r w:rsidRPr="003A1176">
        <w:rPr>
          <w:rFonts w:asciiTheme="majorHAnsi" w:hAnsiTheme="majorHAnsi"/>
        </w:rPr>
        <w:t xml:space="preserve"> лідера-професіонала </w:t>
      </w:r>
      <w:r w:rsidRPr="003A1176">
        <w:rPr>
          <w:rFonts w:asciiTheme="majorHAnsi" w:hAnsiTheme="majorHAnsi" w:cs="Times New Roman"/>
        </w:rPr>
        <w:t xml:space="preserve">Зміст праці сучасного </w:t>
      </w:r>
      <w:proofErr w:type="spellStart"/>
      <w:r w:rsidRPr="003A1176">
        <w:rPr>
          <w:rFonts w:asciiTheme="majorHAnsi" w:hAnsiTheme="majorHAnsi" w:cs="Times New Roman"/>
        </w:rPr>
        <w:t>професіоналаа</w:t>
      </w:r>
      <w:proofErr w:type="spellEnd"/>
      <w:r w:rsidRPr="003A1176">
        <w:rPr>
          <w:rFonts w:asciiTheme="majorHAnsi" w:hAnsiTheme="majorHAnsi" w:cs="Times New Roman"/>
        </w:rPr>
        <w:t xml:space="preserve">. Стилі керівництва. Критерії оцінки ефективного керівництва. </w:t>
      </w:r>
      <w:r w:rsidRPr="003A1176">
        <w:rPr>
          <w:rFonts w:asciiTheme="majorHAnsi" w:eastAsia="Times New Roman" w:hAnsiTheme="majorHAnsi"/>
          <w:color w:val="000000"/>
        </w:rPr>
        <w:t>Підходи до формування особистості лідера</w:t>
      </w:r>
      <w:r w:rsidRPr="003A1176">
        <w:rPr>
          <w:rFonts w:asciiTheme="majorHAnsi" w:hAnsiTheme="majorHAnsi" w:cs="Times New Roman"/>
        </w:rPr>
        <w:t xml:space="preserve">. </w:t>
      </w:r>
      <w:r w:rsidRPr="003A1176">
        <w:rPr>
          <w:rFonts w:asciiTheme="majorHAnsi" w:hAnsiTheme="majorHAnsi"/>
        </w:rPr>
        <w:t>Складові лідерського потенціалу майбутнього лідера-професіонала.</w:t>
      </w:r>
      <w:r w:rsidRPr="003A1176">
        <w:rPr>
          <w:rFonts w:asciiTheme="majorHAnsi" w:hAnsiTheme="majorHAnsi" w:cs="Times New Roman"/>
          <w:iCs/>
          <w:spacing w:val="1"/>
        </w:rPr>
        <w:t xml:space="preserve"> </w:t>
      </w:r>
    </w:p>
    <w:p w:rsidR="0013048C" w:rsidRPr="003A1176" w:rsidRDefault="0013048C" w:rsidP="00526A2D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</w:p>
    <w:p w:rsidR="00E226BD" w:rsidRPr="003A1176" w:rsidRDefault="00526A2D" w:rsidP="00E226BD">
      <w:pPr>
        <w:ind w:firstLine="567"/>
        <w:jc w:val="both"/>
        <w:rPr>
          <w:rFonts w:asciiTheme="majorHAnsi" w:hAnsiTheme="majorHAnsi" w:cs="Nimbus Roman No9 L"/>
          <w:bCs/>
          <w:iCs/>
          <w:color w:val="FF0000"/>
        </w:rPr>
      </w:pPr>
      <w:r w:rsidRPr="003A1176">
        <w:rPr>
          <w:rFonts w:asciiTheme="majorHAnsi" w:hAnsiTheme="majorHAnsi"/>
          <w:color w:val="FF0000"/>
        </w:rPr>
        <w:t xml:space="preserve">Тема 3. </w:t>
      </w:r>
      <w:r w:rsidR="00E226BD" w:rsidRPr="003A1176">
        <w:rPr>
          <w:rFonts w:asciiTheme="majorHAnsi" w:hAnsiTheme="majorHAnsi"/>
          <w:bCs/>
          <w:iCs/>
          <w:color w:val="FF0000"/>
        </w:rPr>
        <w:t>Моделі ефективного лідерства.</w:t>
      </w:r>
      <w:r w:rsidR="00E226BD" w:rsidRPr="003A1176">
        <w:rPr>
          <w:rFonts w:asciiTheme="majorHAnsi" w:hAnsiTheme="majorHAnsi"/>
          <w:color w:val="FF0000"/>
        </w:rPr>
        <w:t xml:space="preserve"> Навички ефективного лідерства</w:t>
      </w:r>
      <w:r w:rsidR="00E226BD" w:rsidRPr="003A1176">
        <w:rPr>
          <w:rFonts w:asciiTheme="majorHAnsi" w:hAnsiTheme="majorHAnsi"/>
          <w:bCs/>
          <w:iCs/>
          <w:color w:val="FF0000"/>
        </w:rPr>
        <w:t xml:space="preserve">  </w:t>
      </w:r>
    </w:p>
    <w:p w:rsidR="00526A2D" w:rsidRPr="003A1176" w:rsidRDefault="00E226BD" w:rsidP="00E226BD">
      <w:pPr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 xml:space="preserve">Основні елементи моделей висування у позицію лідера. Лідерські уміння. Навички ефективного лідерства. </w:t>
      </w:r>
    </w:p>
    <w:p w:rsidR="008825F5" w:rsidRPr="003A1176" w:rsidRDefault="008825F5" w:rsidP="00155E65">
      <w:pPr>
        <w:shd w:val="clear" w:color="auto" w:fill="FFFFFF"/>
        <w:ind w:firstLine="567"/>
        <w:jc w:val="both"/>
        <w:rPr>
          <w:rFonts w:asciiTheme="majorHAnsi" w:hAnsiTheme="majorHAnsi"/>
        </w:rPr>
      </w:pPr>
    </w:p>
    <w:p w:rsidR="00E226BD" w:rsidRPr="003A1176" w:rsidRDefault="00526A2D" w:rsidP="00E226BD">
      <w:pPr>
        <w:ind w:left="57" w:firstLine="651"/>
        <w:jc w:val="both"/>
        <w:rPr>
          <w:rFonts w:asciiTheme="majorHAnsi" w:hAnsiTheme="majorHAnsi" w:cs="Nimbus Roman No9 L"/>
          <w:bCs/>
          <w:iCs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4. </w:t>
      </w:r>
      <w:r w:rsidR="00E226BD" w:rsidRPr="003A1176">
        <w:rPr>
          <w:rFonts w:asciiTheme="majorHAnsi" w:eastAsia="Times New Roman" w:hAnsiTheme="majorHAnsi"/>
          <w:color w:val="FF0000"/>
        </w:rPr>
        <w:t>Роль викладача-лідера в успішному навчанні та активному поширенні власного науково-педагогічного досвіду</w:t>
      </w:r>
      <w:r w:rsidR="00E226BD" w:rsidRPr="003A1176">
        <w:rPr>
          <w:rFonts w:asciiTheme="majorHAnsi" w:hAnsiTheme="majorHAnsi" w:cs="Nimbus Roman No9 L"/>
          <w:bCs/>
          <w:iCs/>
          <w:color w:val="FF0000"/>
        </w:rPr>
        <w:t xml:space="preserve"> </w:t>
      </w:r>
    </w:p>
    <w:p w:rsidR="00E226BD" w:rsidRPr="003A1176" w:rsidRDefault="00E226BD" w:rsidP="00E226BD">
      <w:pPr>
        <w:ind w:firstLine="708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 xml:space="preserve">Структурно-динамічні характеристики потенціалу лідера. Поетапна активізація лідерського потенціалу особистості студента у процесі навчання у ВНЗ. Досвід роботи ЗВО з </w:t>
      </w:r>
      <w:r w:rsidRPr="003A1176">
        <w:rPr>
          <w:rFonts w:asciiTheme="majorHAnsi" w:hAnsiTheme="majorHAnsi" w:cs="Times New Roman"/>
        </w:rPr>
        <w:lastRenderedPageBreak/>
        <w:t>активізації лідерського потенціалу. Лідерська роль викладача, його активна позиція, самоорганізація і організація студентів.</w:t>
      </w:r>
    </w:p>
    <w:p w:rsidR="00E226BD" w:rsidRPr="003A1176" w:rsidRDefault="00E226BD" w:rsidP="00E226BD">
      <w:pPr>
        <w:ind w:firstLine="708"/>
        <w:jc w:val="both"/>
        <w:rPr>
          <w:rFonts w:asciiTheme="majorHAnsi" w:hAnsiTheme="majorHAnsi" w:cs="Times New Roman"/>
        </w:rPr>
      </w:pPr>
    </w:p>
    <w:p w:rsidR="00E226BD" w:rsidRPr="003A1176" w:rsidRDefault="00E226BD" w:rsidP="00E226BD">
      <w:pPr>
        <w:ind w:left="71" w:firstLine="496"/>
        <w:jc w:val="both"/>
        <w:rPr>
          <w:rFonts w:asciiTheme="majorHAnsi" w:hAnsiTheme="majorHAnsi" w:cs="Times New Roman"/>
          <w:color w:val="FF0000"/>
          <w:lang w:eastAsia="ru-RU"/>
        </w:rPr>
      </w:pPr>
      <w:r w:rsidRPr="003A1176">
        <w:rPr>
          <w:rFonts w:asciiTheme="majorHAnsi" w:hAnsiTheme="majorHAnsi" w:cs="Times New Roman"/>
          <w:bCs/>
          <w:color w:val="FF0000"/>
        </w:rPr>
        <w:t>Тема 5.</w:t>
      </w:r>
      <w:r w:rsidRPr="003A1176">
        <w:rPr>
          <w:rFonts w:asciiTheme="majorHAnsi" w:hAnsiTheme="majorHAnsi" w:cs="Times New Roman"/>
          <w:color w:val="FF0000"/>
          <w:lang w:eastAsia="ru-RU"/>
        </w:rPr>
        <w:t xml:space="preserve"> </w:t>
      </w:r>
      <w:r w:rsidRPr="003A1176">
        <w:rPr>
          <w:rFonts w:asciiTheme="majorHAnsi" w:hAnsiTheme="majorHAnsi"/>
          <w:bCs/>
          <w:iCs/>
          <w:color w:val="FF0000"/>
        </w:rPr>
        <w:t>Лідерський потенціал студентів та його активізація у процесі навчання у ЗВО</w:t>
      </w:r>
    </w:p>
    <w:p w:rsidR="00E226BD" w:rsidRPr="003A1176" w:rsidRDefault="00E226BD" w:rsidP="00E226BD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 xml:space="preserve">Основні підходи до навчання і виховання лідерів у системі вищої освіти. Професійно-особистісний розвиток і саморозвиток – головна умова формування майбутніх лідерів. Сукупність і суттєві характеристики якостей, необхідних для становлення студента як лідера. </w:t>
      </w:r>
    </w:p>
    <w:p w:rsidR="00E226BD" w:rsidRPr="003A1176" w:rsidRDefault="00E226BD" w:rsidP="00526A2D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E226BD" w:rsidRPr="003A1176" w:rsidRDefault="00E226BD" w:rsidP="00E226BD">
      <w:pPr>
        <w:ind w:firstLine="567"/>
        <w:jc w:val="both"/>
        <w:rPr>
          <w:rFonts w:asciiTheme="majorHAnsi" w:hAnsiTheme="majorHAnsi" w:cs="Nimbus Roman No9 L"/>
          <w:bCs/>
          <w:iCs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6. </w:t>
      </w:r>
      <w:r w:rsidRPr="003A1176">
        <w:rPr>
          <w:rFonts w:asciiTheme="majorHAnsi" w:hAnsiTheme="majorHAnsi"/>
          <w:bCs/>
          <w:iCs/>
          <w:color w:val="FF0000"/>
        </w:rPr>
        <w:t xml:space="preserve">Концептуальні підходи до професійної підготовки лідерів під час навчання у ЗВО. </w:t>
      </w:r>
      <w:r w:rsidRPr="003A1176">
        <w:rPr>
          <w:rFonts w:asciiTheme="majorHAnsi" w:hAnsiTheme="majorHAnsi"/>
          <w:color w:val="FF0000"/>
        </w:rPr>
        <w:t>Технологія портфоліо</w:t>
      </w:r>
    </w:p>
    <w:p w:rsidR="00E226BD" w:rsidRPr="003A1176" w:rsidRDefault="00E226BD" w:rsidP="00E226BD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 xml:space="preserve">Я-концепція та її структура. Роль різноманітних факторів у формуванні Я-концепції (Роль позитивного мислення в  усвідомленні образу «Я». Уява у системі Я-концепції. Роль моделювання у формуванні Я-концепції). Роль ціннісно-мотиваційної складової потенціалу лідера в його діяльності. </w:t>
      </w:r>
      <w:r w:rsidRPr="003A1176">
        <w:rPr>
          <w:rFonts w:asciiTheme="majorHAnsi" w:hAnsiTheme="majorHAnsi"/>
        </w:rPr>
        <w:t>Технологія портфоліо.</w:t>
      </w:r>
    </w:p>
    <w:p w:rsidR="00E226BD" w:rsidRPr="003A1176" w:rsidRDefault="00E226BD" w:rsidP="00526A2D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E226BD" w:rsidRPr="003A1176" w:rsidRDefault="00E226BD" w:rsidP="00E226BD">
      <w:pPr>
        <w:ind w:left="57" w:firstLine="510"/>
        <w:jc w:val="both"/>
        <w:rPr>
          <w:rFonts w:asciiTheme="majorHAnsi" w:hAnsiTheme="majorHAnsi" w:cs="Nimbus Roman No9 L"/>
          <w:bCs/>
          <w:iCs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7. </w:t>
      </w:r>
      <w:r w:rsidRPr="003A1176">
        <w:rPr>
          <w:rFonts w:asciiTheme="majorHAnsi" w:hAnsiTheme="majorHAnsi"/>
          <w:bCs/>
          <w:iCs/>
          <w:color w:val="FF0000"/>
        </w:rPr>
        <w:t xml:space="preserve">Формування </w:t>
      </w:r>
      <w:r w:rsidRPr="003A1176">
        <w:rPr>
          <w:rFonts w:asciiTheme="majorHAnsi" w:eastAsia="Times New Roman" w:hAnsiTheme="majorHAnsi"/>
          <w:color w:val="FF0000"/>
        </w:rPr>
        <w:t>організаційної діяльності здобувачів освіти</w:t>
      </w:r>
      <w:r w:rsidRPr="003A1176">
        <w:rPr>
          <w:rFonts w:asciiTheme="majorHAnsi" w:hAnsiTheme="majorHAnsi" w:cs="Nimbus Roman No9 L"/>
          <w:bCs/>
          <w:iCs/>
          <w:color w:val="FF0000"/>
        </w:rPr>
        <w:t xml:space="preserve"> </w:t>
      </w:r>
    </w:p>
    <w:p w:rsidR="00E226BD" w:rsidRPr="003A1176" w:rsidRDefault="00E226BD" w:rsidP="00E226BD">
      <w:pPr>
        <w:ind w:left="57" w:firstLine="510"/>
        <w:jc w:val="both"/>
        <w:rPr>
          <w:rFonts w:asciiTheme="majorHAnsi" w:hAnsiTheme="majorHAnsi" w:cs="Nimbus Roman No9 L"/>
        </w:rPr>
      </w:pPr>
      <w:r w:rsidRPr="003A1176">
        <w:rPr>
          <w:rFonts w:asciiTheme="majorHAnsi" w:hAnsiTheme="majorHAnsi" w:cs="Nimbus Roman No9 L"/>
        </w:rPr>
        <w:t xml:space="preserve">Управлінська адаптація і фактори, що на неї впливають. Формування у процесі навчання </w:t>
      </w:r>
      <w:proofErr w:type="spellStart"/>
      <w:r w:rsidRPr="003A1176">
        <w:rPr>
          <w:rFonts w:asciiTheme="majorHAnsi" w:hAnsiTheme="majorHAnsi" w:cs="Nimbus Roman No9 L"/>
        </w:rPr>
        <w:t>цілеутворень</w:t>
      </w:r>
      <w:proofErr w:type="spellEnd"/>
      <w:r w:rsidRPr="003A1176">
        <w:rPr>
          <w:rFonts w:asciiTheme="majorHAnsi" w:hAnsiTheme="majorHAnsi" w:cs="Nimbus Roman No9 L"/>
        </w:rPr>
        <w:t xml:space="preserve">, необхідних для успішної адаптації майбутніх лідерів до професійної діяльності. Тренінг рольової поведінки керівників, концепції та процедури. Емоційний інтелект як умова ефективного керівництва. Управління емоційним станом та </w:t>
      </w:r>
      <w:proofErr w:type="spellStart"/>
      <w:r w:rsidRPr="003A1176">
        <w:rPr>
          <w:rFonts w:asciiTheme="majorHAnsi" w:hAnsiTheme="majorHAnsi" w:cs="Nimbus Roman No9 L"/>
        </w:rPr>
        <w:t>стресостійкість</w:t>
      </w:r>
      <w:proofErr w:type="spellEnd"/>
      <w:r w:rsidRPr="003A1176">
        <w:rPr>
          <w:rFonts w:asciiTheme="majorHAnsi" w:hAnsiTheme="majorHAnsi"/>
        </w:rPr>
        <w:t xml:space="preserve"> майбутніх лідерів-професіоналів в освіті.</w:t>
      </w:r>
    </w:p>
    <w:p w:rsidR="00E226BD" w:rsidRPr="003A1176" w:rsidRDefault="00E226BD" w:rsidP="00526A2D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E226BD" w:rsidRPr="003A1176" w:rsidRDefault="00E226BD" w:rsidP="00E226BD">
      <w:pPr>
        <w:spacing w:line="192" w:lineRule="auto"/>
        <w:ind w:firstLine="567"/>
        <w:rPr>
          <w:rFonts w:asciiTheme="majorHAnsi" w:hAnsiTheme="majorHAnsi"/>
          <w:bCs/>
          <w:iCs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8. </w:t>
      </w:r>
      <w:r w:rsidRPr="003A1176">
        <w:rPr>
          <w:rFonts w:asciiTheme="majorHAnsi" w:hAnsiTheme="majorHAnsi"/>
          <w:bCs/>
          <w:iCs/>
          <w:color w:val="FF0000"/>
        </w:rPr>
        <w:t>Формування комунікативної компоненти лідерського потенціалу</w:t>
      </w:r>
      <w:r w:rsidRPr="003A1176">
        <w:rPr>
          <w:rFonts w:asciiTheme="majorHAnsi" w:hAnsiTheme="majorHAnsi"/>
          <w:color w:val="FF0000"/>
        </w:rPr>
        <w:t xml:space="preserve"> майбутніх лідерів-професіоналів</w:t>
      </w:r>
    </w:p>
    <w:p w:rsidR="008825F5" w:rsidRPr="003A1176" w:rsidRDefault="00E226BD" w:rsidP="00E226BD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 w:cs="Times New Roman"/>
        </w:rPr>
        <w:t>Комунікативна компетентність лідера та її формування у процесі навчання у ЗВО. Стратегія й тактика особистого впливу. Технології формування комунікативного компоненту лідерського потенціалу.</w:t>
      </w:r>
    </w:p>
    <w:p w:rsidR="0055147F" w:rsidRPr="003A1176" w:rsidRDefault="0055147F" w:rsidP="0055147F">
      <w:pPr>
        <w:pStyle w:val="3"/>
        <w:rPr>
          <w:rFonts w:asciiTheme="majorHAnsi" w:hAnsiTheme="majorHAnsi"/>
          <w:sz w:val="22"/>
          <w:szCs w:val="22"/>
        </w:rPr>
      </w:pPr>
      <w:r w:rsidRPr="003A1176">
        <w:rPr>
          <w:rFonts w:asciiTheme="majorHAnsi" w:hAnsiTheme="majorHAnsi"/>
          <w:sz w:val="22"/>
          <w:szCs w:val="22"/>
        </w:rPr>
        <w:t>Теми практичних занять</w:t>
      </w:r>
    </w:p>
    <w:p w:rsidR="00314553" w:rsidRPr="003A1176" w:rsidRDefault="00314553" w:rsidP="00314553">
      <w:pPr>
        <w:ind w:firstLine="567"/>
        <w:jc w:val="both"/>
        <w:rPr>
          <w:rFonts w:asciiTheme="majorHAnsi" w:hAnsiTheme="majorHAnsi" w:cs="Times New Roman"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>Тема 1.</w:t>
      </w:r>
      <w:r w:rsidRPr="003A1176">
        <w:rPr>
          <w:rFonts w:asciiTheme="majorHAnsi" w:hAnsiTheme="majorHAnsi" w:cs="Times New Roman"/>
          <w:color w:val="FF0000"/>
        </w:rPr>
        <w:t xml:space="preserve"> </w:t>
      </w:r>
      <w:r w:rsidR="00272AE6" w:rsidRPr="003A1176">
        <w:rPr>
          <w:rFonts w:asciiTheme="majorHAnsi" w:hAnsiTheme="majorHAnsi"/>
          <w:color w:val="FF0000"/>
          <w:lang w:eastAsia="ru-RU"/>
        </w:rPr>
        <w:t xml:space="preserve">Сутність лідерства в освіті. </w:t>
      </w:r>
      <w:r w:rsidR="00272AE6" w:rsidRPr="003A1176">
        <w:rPr>
          <w:rFonts w:asciiTheme="majorHAnsi" w:hAnsiTheme="majorHAnsi"/>
          <w:bCs/>
          <w:iCs/>
          <w:color w:val="FF0000"/>
          <w:spacing w:val="1"/>
        </w:rPr>
        <w:t>Основні напрямки вивчення лідерства</w:t>
      </w:r>
      <w:r w:rsidR="00272AE6" w:rsidRPr="003A1176">
        <w:rPr>
          <w:rFonts w:asciiTheme="majorHAnsi" w:hAnsiTheme="majorHAnsi"/>
          <w:iCs/>
          <w:color w:val="FF0000"/>
          <w:spacing w:val="1"/>
        </w:rPr>
        <w:t xml:space="preserve"> </w:t>
      </w:r>
    </w:p>
    <w:p w:rsidR="00314553" w:rsidRPr="003A1176" w:rsidRDefault="00272AE6" w:rsidP="00314553">
      <w:pPr>
        <w:ind w:firstLine="567"/>
        <w:jc w:val="both"/>
        <w:rPr>
          <w:rFonts w:asciiTheme="majorHAnsi" w:hAnsiTheme="majorHAnsi" w:cs="Times New Roman"/>
        </w:rPr>
      </w:pPr>
      <w:r w:rsidRPr="003A1176">
        <w:rPr>
          <w:rFonts w:asciiTheme="majorHAnsi" w:hAnsiTheme="majorHAnsi"/>
        </w:rPr>
        <w:t>Критерії оцінки ефективного лідерства</w:t>
      </w:r>
    </w:p>
    <w:p w:rsidR="00272AE6" w:rsidRPr="003A1176" w:rsidRDefault="00272AE6" w:rsidP="00314553">
      <w:pPr>
        <w:ind w:firstLine="567"/>
        <w:jc w:val="both"/>
        <w:rPr>
          <w:rFonts w:asciiTheme="majorHAnsi" w:hAnsiTheme="majorHAnsi" w:cs="Times New Roman"/>
          <w:bCs/>
          <w:color w:val="FF0000"/>
        </w:rPr>
      </w:pPr>
    </w:p>
    <w:p w:rsidR="00272AE6" w:rsidRPr="003A1176" w:rsidRDefault="00314553" w:rsidP="00272AE6">
      <w:pPr>
        <w:pStyle w:val="12"/>
        <w:spacing w:line="276" w:lineRule="auto"/>
        <w:jc w:val="center"/>
        <w:rPr>
          <w:rFonts w:asciiTheme="majorHAnsi" w:hAnsiTheme="majorHAnsi"/>
          <w:color w:val="FF0000"/>
          <w:sz w:val="22"/>
          <w:szCs w:val="22"/>
        </w:rPr>
      </w:pPr>
      <w:r w:rsidRPr="003A1176">
        <w:rPr>
          <w:rFonts w:asciiTheme="majorHAnsi" w:hAnsiTheme="majorHAnsi"/>
          <w:bCs/>
          <w:color w:val="FF0000"/>
          <w:sz w:val="22"/>
          <w:szCs w:val="22"/>
        </w:rPr>
        <w:t>Тема 2.</w:t>
      </w:r>
      <w:r w:rsidRPr="003A1176">
        <w:rPr>
          <w:rFonts w:asciiTheme="majorHAnsi" w:hAnsiTheme="majorHAnsi"/>
          <w:color w:val="FF0000"/>
          <w:sz w:val="22"/>
          <w:szCs w:val="22"/>
        </w:rPr>
        <w:t xml:space="preserve"> </w:t>
      </w:r>
      <w:proofErr w:type="spellStart"/>
      <w:r w:rsidR="00272AE6" w:rsidRPr="003A1176">
        <w:rPr>
          <w:rFonts w:asciiTheme="majorHAnsi" w:hAnsiTheme="majorHAnsi"/>
          <w:color w:val="FF0000"/>
          <w:sz w:val="22"/>
          <w:szCs w:val="22"/>
          <w:lang w:eastAsia="ru-RU"/>
        </w:rPr>
        <w:t>Самоменеджмент</w:t>
      </w:r>
      <w:proofErr w:type="spellEnd"/>
      <w:r w:rsidR="00272AE6" w:rsidRPr="003A1176">
        <w:rPr>
          <w:rFonts w:asciiTheme="majorHAnsi" w:hAnsiTheme="majorHAnsi"/>
          <w:color w:val="FF0000"/>
          <w:sz w:val="22"/>
          <w:szCs w:val="22"/>
          <w:lang w:eastAsia="ru-RU"/>
        </w:rPr>
        <w:t xml:space="preserve"> у науковій і професійній діяльності</w:t>
      </w:r>
      <w:r w:rsidR="00272AE6" w:rsidRPr="003A1176">
        <w:rPr>
          <w:rFonts w:asciiTheme="majorHAnsi" w:hAnsiTheme="majorHAnsi"/>
          <w:color w:val="FF0000"/>
          <w:sz w:val="22"/>
          <w:szCs w:val="22"/>
        </w:rPr>
        <w:t xml:space="preserve"> лідера-професіонала</w:t>
      </w:r>
    </w:p>
    <w:p w:rsidR="00314553" w:rsidRPr="003A1176" w:rsidRDefault="00272AE6" w:rsidP="00314553">
      <w:pPr>
        <w:ind w:firstLine="567"/>
        <w:jc w:val="both"/>
        <w:rPr>
          <w:rFonts w:asciiTheme="majorHAnsi" w:hAnsiTheme="majorHAnsi" w:cs="Times New Roman"/>
          <w:color w:val="auto"/>
        </w:rPr>
      </w:pPr>
      <w:r w:rsidRPr="003A1176">
        <w:rPr>
          <w:rFonts w:asciiTheme="majorHAnsi" w:hAnsiTheme="majorHAnsi"/>
          <w:color w:val="auto"/>
          <w:lang w:eastAsia="ru-RU"/>
        </w:rPr>
        <w:t>Побудова особистого плану життя, кар’єри лідера</w:t>
      </w:r>
    </w:p>
    <w:p w:rsidR="00314553" w:rsidRPr="003A1176" w:rsidRDefault="00314553" w:rsidP="0031455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</w:rPr>
      </w:pPr>
    </w:p>
    <w:p w:rsidR="00314553" w:rsidRPr="003A1176" w:rsidRDefault="00314553" w:rsidP="00314553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3A1176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3A1176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272AE6" w:rsidRPr="003A1176">
        <w:rPr>
          <w:rFonts w:asciiTheme="majorHAnsi" w:hAnsiTheme="majorHAnsi"/>
          <w:b w:val="0"/>
          <w:bCs w:val="0"/>
          <w:iCs/>
          <w:color w:val="FF0000"/>
          <w:sz w:val="22"/>
          <w:szCs w:val="22"/>
        </w:rPr>
        <w:t>Моделі ефективного лідерства.</w:t>
      </w:r>
      <w:r w:rsidR="00272AE6" w:rsidRPr="003A1176">
        <w:rPr>
          <w:rFonts w:asciiTheme="majorHAnsi" w:hAnsiTheme="majorHAnsi"/>
          <w:b w:val="0"/>
          <w:color w:val="FF0000"/>
          <w:sz w:val="22"/>
          <w:szCs w:val="22"/>
        </w:rPr>
        <w:t xml:space="preserve"> Навички ефективного лідерства</w:t>
      </w:r>
      <w:r w:rsidR="00272AE6" w:rsidRPr="003A1176">
        <w:rPr>
          <w:rFonts w:asciiTheme="majorHAnsi" w:hAnsiTheme="majorHAnsi"/>
          <w:bCs w:val="0"/>
          <w:iCs/>
          <w:color w:val="FF0000"/>
          <w:sz w:val="22"/>
          <w:szCs w:val="22"/>
        </w:rPr>
        <w:t xml:space="preserve">  </w:t>
      </w:r>
    </w:p>
    <w:p w:rsidR="00314553" w:rsidRPr="003A1176" w:rsidRDefault="00963DD7" w:rsidP="00314553">
      <w:pPr>
        <w:shd w:val="clear" w:color="auto" w:fill="FFFFFF"/>
        <w:ind w:firstLine="567"/>
        <w:jc w:val="both"/>
        <w:rPr>
          <w:rFonts w:asciiTheme="majorHAnsi" w:hAnsiTheme="majorHAnsi" w:cs="Times New Roman"/>
          <w:iCs/>
          <w:spacing w:val="1"/>
        </w:rPr>
      </w:pPr>
      <w:r w:rsidRPr="003A1176">
        <w:rPr>
          <w:rFonts w:asciiTheme="majorHAnsi" w:hAnsiTheme="majorHAnsi" w:cs="Times New Roman"/>
          <w:iCs/>
          <w:spacing w:val="1"/>
        </w:rPr>
        <w:t xml:space="preserve">Визначення </w:t>
      </w:r>
      <w:r w:rsidR="00272AE6" w:rsidRPr="003A1176">
        <w:rPr>
          <w:rFonts w:asciiTheme="majorHAnsi" w:hAnsiTheme="majorHAnsi"/>
          <w:spacing w:val="-4"/>
        </w:rPr>
        <w:t xml:space="preserve">основних елементів моделей </w:t>
      </w:r>
      <w:r w:rsidR="00272AE6" w:rsidRPr="003A1176">
        <w:rPr>
          <w:rFonts w:asciiTheme="majorHAnsi" w:hAnsiTheme="majorHAnsi"/>
          <w:spacing w:val="5"/>
        </w:rPr>
        <w:t xml:space="preserve">висування в </w:t>
      </w:r>
      <w:r w:rsidR="00272AE6" w:rsidRPr="003A1176">
        <w:rPr>
          <w:rFonts w:asciiTheme="majorHAnsi" w:hAnsiTheme="majorHAnsi"/>
          <w:spacing w:val="3"/>
        </w:rPr>
        <w:t>позицію лідера</w:t>
      </w:r>
    </w:p>
    <w:p w:rsidR="00272AE6" w:rsidRPr="003A1176" w:rsidRDefault="00272AE6" w:rsidP="00314553">
      <w:pPr>
        <w:shd w:val="clear" w:color="auto" w:fill="FFFFFF"/>
        <w:ind w:firstLine="567"/>
        <w:jc w:val="both"/>
        <w:rPr>
          <w:rFonts w:asciiTheme="majorHAnsi" w:hAnsiTheme="majorHAnsi"/>
        </w:rPr>
      </w:pPr>
    </w:p>
    <w:p w:rsidR="00314553" w:rsidRPr="003A1176" w:rsidRDefault="00314553" w:rsidP="00314553">
      <w:pPr>
        <w:ind w:left="71" w:firstLine="496"/>
        <w:jc w:val="both"/>
        <w:rPr>
          <w:rFonts w:asciiTheme="majorHAnsi" w:hAnsiTheme="majorHAnsi" w:cs="Times New Roman"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4. </w:t>
      </w:r>
      <w:r w:rsidR="00272AE6" w:rsidRPr="003A1176">
        <w:rPr>
          <w:rFonts w:asciiTheme="majorHAnsi" w:hAnsiTheme="majorHAnsi"/>
          <w:color w:val="FF0000"/>
          <w:lang w:eastAsia="ru-RU"/>
        </w:rPr>
        <w:t>Роль викладача-лідера в успішному навчанні та активному поширенні власного науково-педагогічного досвіду</w:t>
      </w:r>
    </w:p>
    <w:p w:rsidR="00314553" w:rsidRPr="003A1176" w:rsidRDefault="00963DD7" w:rsidP="00314553">
      <w:pPr>
        <w:ind w:firstLine="567"/>
        <w:jc w:val="both"/>
        <w:rPr>
          <w:rFonts w:asciiTheme="majorHAnsi" w:hAnsiTheme="majorHAnsi"/>
          <w:lang w:eastAsia="ru-RU"/>
        </w:rPr>
      </w:pPr>
      <w:r w:rsidRPr="003A1176">
        <w:rPr>
          <w:rFonts w:asciiTheme="majorHAnsi" w:hAnsiTheme="majorHAnsi" w:cs="Times New Roman"/>
          <w:iCs/>
          <w:spacing w:val="1"/>
        </w:rPr>
        <w:t xml:space="preserve">Застосування </w:t>
      </w:r>
      <w:r w:rsidR="00272AE6" w:rsidRPr="003A1176">
        <w:rPr>
          <w:rFonts w:asciiTheme="majorHAnsi" w:hAnsiTheme="majorHAnsi" w:cs="Times New Roman"/>
          <w:iCs/>
          <w:spacing w:val="1"/>
        </w:rPr>
        <w:t>ф</w:t>
      </w:r>
      <w:r w:rsidR="00272AE6" w:rsidRPr="003A1176">
        <w:rPr>
          <w:rFonts w:asciiTheme="majorHAnsi" w:hAnsiTheme="majorHAnsi"/>
          <w:lang w:eastAsia="ru-RU"/>
        </w:rPr>
        <w:t>орм, методів, технологій навчання і виховання особистості лідера з урахуванням сучасних викликів</w:t>
      </w:r>
    </w:p>
    <w:p w:rsidR="00272AE6" w:rsidRPr="003A1176" w:rsidRDefault="00272AE6" w:rsidP="00314553">
      <w:pPr>
        <w:ind w:firstLine="567"/>
        <w:jc w:val="both"/>
        <w:rPr>
          <w:rFonts w:asciiTheme="majorHAnsi" w:hAnsiTheme="majorHAnsi"/>
          <w:lang w:eastAsia="ru-RU"/>
        </w:rPr>
      </w:pPr>
    </w:p>
    <w:p w:rsidR="00272AE6" w:rsidRPr="003A1176" w:rsidRDefault="00272AE6" w:rsidP="00272AE6">
      <w:pPr>
        <w:spacing w:line="192" w:lineRule="auto"/>
        <w:ind w:firstLine="567"/>
        <w:rPr>
          <w:rFonts w:asciiTheme="majorHAnsi" w:hAnsiTheme="majorHAnsi"/>
          <w:bCs/>
          <w:iCs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5. </w:t>
      </w:r>
      <w:r w:rsidRPr="003A1176">
        <w:rPr>
          <w:rFonts w:asciiTheme="majorHAnsi" w:hAnsiTheme="majorHAnsi"/>
          <w:bCs/>
          <w:iCs/>
          <w:color w:val="FF0000"/>
        </w:rPr>
        <w:t>Лідерський потенціал студентів та його активізація у процесі навчання у ЗВО</w:t>
      </w:r>
    </w:p>
    <w:p w:rsidR="00272AE6" w:rsidRPr="003A1176" w:rsidRDefault="00272AE6" w:rsidP="00314553">
      <w:pPr>
        <w:ind w:firstLine="567"/>
        <w:jc w:val="both"/>
        <w:rPr>
          <w:rFonts w:asciiTheme="majorHAnsi" w:hAnsiTheme="majorHAnsi"/>
          <w:color w:val="auto"/>
        </w:rPr>
      </w:pPr>
      <w:r w:rsidRPr="003A1176">
        <w:rPr>
          <w:rFonts w:asciiTheme="majorHAnsi" w:hAnsiTheme="majorHAnsi"/>
          <w:color w:val="auto"/>
        </w:rPr>
        <w:t>Діагностика лідерського потенціалу студентів</w:t>
      </w:r>
    </w:p>
    <w:p w:rsidR="00272AE6" w:rsidRPr="003A1176" w:rsidRDefault="00272AE6" w:rsidP="00314553">
      <w:pPr>
        <w:ind w:firstLine="567"/>
        <w:jc w:val="both"/>
        <w:rPr>
          <w:rFonts w:asciiTheme="majorHAnsi" w:hAnsiTheme="majorHAnsi"/>
          <w:color w:val="auto"/>
        </w:rPr>
      </w:pPr>
    </w:p>
    <w:p w:rsidR="00272AE6" w:rsidRPr="003A1176" w:rsidRDefault="00272AE6" w:rsidP="00272AE6">
      <w:pPr>
        <w:pStyle w:val="12"/>
        <w:ind w:firstLine="567"/>
        <w:rPr>
          <w:rFonts w:asciiTheme="majorHAnsi" w:hAnsiTheme="majorHAnsi"/>
          <w:color w:val="FF0000"/>
          <w:sz w:val="22"/>
          <w:szCs w:val="22"/>
        </w:rPr>
      </w:pPr>
      <w:r w:rsidRPr="003A1176">
        <w:rPr>
          <w:rFonts w:asciiTheme="majorHAnsi" w:hAnsiTheme="majorHAnsi"/>
          <w:bCs/>
          <w:color w:val="FF0000"/>
          <w:sz w:val="22"/>
          <w:szCs w:val="22"/>
        </w:rPr>
        <w:t xml:space="preserve">Тема 6. </w:t>
      </w:r>
      <w:r w:rsidRPr="003A1176">
        <w:rPr>
          <w:rFonts w:asciiTheme="majorHAnsi" w:hAnsiTheme="majorHAnsi"/>
          <w:bCs/>
          <w:iCs/>
          <w:color w:val="FF0000"/>
          <w:sz w:val="22"/>
          <w:szCs w:val="22"/>
        </w:rPr>
        <w:t xml:space="preserve">Концептуальні підходи до професійної підготовки лідерів під час навчання у ЗВО. </w:t>
      </w:r>
      <w:r w:rsidRPr="003A1176">
        <w:rPr>
          <w:rFonts w:asciiTheme="majorHAnsi" w:hAnsiTheme="majorHAnsi"/>
          <w:color w:val="FF0000"/>
          <w:sz w:val="22"/>
          <w:szCs w:val="22"/>
        </w:rPr>
        <w:t>Технологія порт фоліо</w:t>
      </w:r>
    </w:p>
    <w:p w:rsidR="00272AE6" w:rsidRPr="003A1176" w:rsidRDefault="0020563B" w:rsidP="00314553">
      <w:pPr>
        <w:ind w:firstLine="567"/>
        <w:jc w:val="both"/>
        <w:rPr>
          <w:rFonts w:asciiTheme="majorHAnsi" w:hAnsiTheme="majorHAnsi"/>
          <w:color w:val="auto"/>
        </w:rPr>
      </w:pPr>
      <w:r w:rsidRPr="003A1176">
        <w:rPr>
          <w:rFonts w:asciiTheme="majorHAnsi" w:hAnsiTheme="majorHAnsi"/>
          <w:color w:val="auto"/>
        </w:rPr>
        <w:t>Портфоліо як мотивуючий фактор саморозвитку особистості майбутнього лідера-професіонала в освіті</w:t>
      </w:r>
    </w:p>
    <w:p w:rsidR="0020563B" w:rsidRPr="003A1176" w:rsidRDefault="0020563B" w:rsidP="00314553">
      <w:pPr>
        <w:ind w:firstLine="567"/>
        <w:jc w:val="both"/>
        <w:rPr>
          <w:rFonts w:asciiTheme="majorHAnsi" w:hAnsiTheme="majorHAnsi"/>
          <w:color w:val="auto"/>
        </w:rPr>
      </w:pPr>
    </w:p>
    <w:p w:rsidR="00272AE6" w:rsidRPr="003A1176" w:rsidRDefault="00272AE6" w:rsidP="00314553">
      <w:pPr>
        <w:ind w:firstLine="567"/>
        <w:jc w:val="both"/>
        <w:rPr>
          <w:rFonts w:asciiTheme="majorHAnsi" w:hAnsiTheme="majorHAnsi"/>
          <w:color w:val="FF0000"/>
          <w:lang w:eastAsia="ru-RU"/>
        </w:rPr>
      </w:pPr>
      <w:r w:rsidRPr="003A1176">
        <w:rPr>
          <w:rFonts w:asciiTheme="majorHAnsi" w:hAnsiTheme="majorHAnsi" w:cs="Times New Roman"/>
          <w:bCs/>
          <w:color w:val="FF0000"/>
        </w:rPr>
        <w:t xml:space="preserve">Тема 7. </w:t>
      </w:r>
      <w:r w:rsidRPr="003A1176">
        <w:rPr>
          <w:rFonts w:asciiTheme="majorHAnsi" w:hAnsiTheme="majorHAnsi"/>
          <w:bCs/>
          <w:iCs/>
          <w:color w:val="FF0000"/>
        </w:rPr>
        <w:t xml:space="preserve">Формування </w:t>
      </w:r>
      <w:r w:rsidRPr="003A1176">
        <w:rPr>
          <w:rFonts w:asciiTheme="majorHAnsi" w:hAnsiTheme="majorHAnsi"/>
          <w:color w:val="FF0000"/>
          <w:lang w:eastAsia="ru-RU"/>
        </w:rPr>
        <w:t>організаційної діяльності здобувачів освіти</w:t>
      </w:r>
    </w:p>
    <w:p w:rsidR="0055147F" w:rsidRPr="007047F2" w:rsidRDefault="00272AE6" w:rsidP="007047F2">
      <w:pPr>
        <w:ind w:firstLine="567"/>
        <w:jc w:val="both"/>
        <w:rPr>
          <w:rFonts w:asciiTheme="majorHAnsi" w:hAnsiTheme="majorHAnsi"/>
        </w:rPr>
      </w:pPr>
      <w:r w:rsidRPr="003A1176">
        <w:rPr>
          <w:rFonts w:asciiTheme="majorHAnsi" w:hAnsiTheme="majorHAnsi"/>
        </w:rPr>
        <w:t>Тренінг з методики формування лідерських якостей майбутніх лідерів-професіоналів в освіті</w:t>
      </w:r>
    </w:p>
    <w:p w:rsidR="0055147F" w:rsidRPr="0020563B" w:rsidRDefault="0055147F" w:rsidP="0055147F">
      <w:pPr>
        <w:pStyle w:val="3"/>
        <w:rPr>
          <w:rFonts w:asciiTheme="majorHAnsi" w:hAnsiTheme="majorHAnsi"/>
          <w:sz w:val="24"/>
          <w:szCs w:val="24"/>
        </w:rPr>
      </w:pPr>
      <w:r w:rsidRPr="0020563B">
        <w:rPr>
          <w:rFonts w:asciiTheme="majorHAnsi" w:hAnsiTheme="majorHAnsi"/>
          <w:sz w:val="24"/>
          <w:szCs w:val="24"/>
        </w:rPr>
        <w:lastRenderedPageBreak/>
        <w:t>Самостійна робота</w:t>
      </w:r>
    </w:p>
    <w:p w:rsidR="007047F2" w:rsidRPr="007047F2" w:rsidRDefault="007047F2" w:rsidP="007047F2">
      <w:pPr>
        <w:jc w:val="both"/>
        <w:rPr>
          <w:rFonts w:asciiTheme="majorHAnsi" w:hAnsiTheme="majorHAnsi" w:cs="Times New Roman"/>
          <w:lang w:eastAsia="ru-RU"/>
        </w:rPr>
      </w:pPr>
      <w:r>
        <w:rPr>
          <w:rFonts w:asciiTheme="majorHAnsi" w:hAnsiTheme="majorHAnsi" w:cs="Times New Roman"/>
          <w:lang w:eastAsia="ru-RU"/>
        </w:rPr>
        <w:t>Самостійна робота аспіра</w:t>
      </w:r>
      <w:r w:rsidRPr="007047F2">
        <w:rPr>
          <w:rFonts w:asciiTheme="majorHAnsi" w:hAnsiTheme="majorHAnsi" w:cs="Times New Roman"/>
          <w:lang w:eastAsia="ru-RU"/>
        </w:rPr>
        <w:t>нта включає в себе опрацювання лекційного матеріалу, підготовку до практичних занять, виконання індивідуальних завдань з використанням методичних рекомендацій.</w:t>
      </w:r>
    </w:p>
    <w:p w:rsidR="007047F2" w:rsidRPr="007047F2" w:rsidRDefault="007047F2" w:rsidP="007047F2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Аспіра</w:t>
      </w:r>
      <w:r w:rsidRPr="007047F2">
        <w:rPr>
          <w:rFonts w:ascii="Times New Roman" w:hAnsi="Times New Roman" w:cs="Times New Roman"/>
          <w:lang w:eastAsia="ru-RU"/>
        </w:rPr>
        <w:t>нтам також рекомендуються додаткові матеріали (презентації, статті, підручники) для самостійного вивчення та аналізу, підготовки до лекційних та практичних занять.</w:t>
      </w:r>
    </w:p>
    <w:p w:rsidR="00314553" w:rsidRPr="007C3165" w:rsidRDefault="00314553" w:rsidP="007C3165">
      <w:pPr>
        <w:ind w:firstLine="567"/>
        <w:jc w:val="both"/>
        <w:rPr>
          <w:rFonts w:asciiTheme="majorHAnsi" w:hAnsiTheme="majorHAnsi" w:cs="Times New Roman"/>
          <w:color w:val="FF0000"/>
          <w:sz w:val="24"/>
          <w:szCs w:val="24"/>
        </w:rPr>
      </w:pPr>
      <w:r w:rsidRPr="007C3165">
        <w:rPr>
          <w:rFonts w:asciiTheme="majorHAnsi" w:hAnsiTheme="majorHAnsi" w:cs="Times New Roman"/>
          <w:bCs/>
          <w:color w:val="FF0000"/>
          <w:sz w:val="24"/>
          <w:szCs w:val="24"/>
        </w:rPr>
        <w:t>Тема 1.</w:t>
      </w:r>
      <w:r w:rsidR="007C3165" w:rsidRPr="007C3165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7C3165" w:rsidRPr="007C3165">
        <w:rPr>
          <w:rFonts w:asciiTheme="majorHAnsi" w:hAnsiTheme="majorHAnsi"/>
          <w:color w:val="FF0000"/>
          <w:sz w:val="24"/>
          <w:szCs w:val="24"/>
          <w:lang w:eastAsia="ru-RU"/>
        </w:rPr>
        <w:t xml:space="preserve">Сутність лідерства в освіті. </w:t>
      </w:r>
      <w:r w:rsidR="007C3165" w:rsidRPr="007C3165">
        <w:rPr>
          <w:rFonts w:asciiTheme="majorHAnsi" w:hAnsiTheme="majorHAnsi"/>
          <w:bCs/>
          <w:iCs/>
          <w:color w:val="FF0000"/>
          <w:spacing w:val="1"/>
          <w:sz w:val="24"/>
          <w:szCs w:val="24"/>
        </w:rPr>
        <w:t>Основні напрямки вивчення лідерства</w:t>
      </w:r>
      <w:r w:rsidR="007C3165" w:rsidRPr="007C3165">
        <w:rPr>
          <w:rFonts w:asciiTheme="majorHAnsi" w:hAnsiTheme="majorHAnsi"/>
          <w:iCs/>
          <w:color w:val="FF0000"/>
          <w:spacing w:val="1"/>
          <w:sz w:val="24"/>
          <w:szCs w:val="24"/>
        </w:rPr>
        <w:t xml:space="preserve"> </w:t>
      </w:r>
    </w:p>
    <w:p w:rsidR="007C3165" w:rsidRPr="006948EF" w:rsidRDefault="007C3165" w:rsidP="006948EF">
      <w:pPr>
        <w:pStyle w:val="12"/>
        <w:ind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6948EF">
        <w:rPr>
          <w:rFonts w:asciiTheme="majorHAnsi" w:hAnsiTheme="majorHAnsi"/>
          <w:spacing w:val="-1"/>
          <w:sz w:val="22"/>
          <w:szCs w:val="22"/>
        </w:rPr>
        <w:t>Вивчення лід</w:t>
      </w:r>
      <w:r w:rsidR="006948EF" w:rsidRPr="006948EF">
        <w:rPr>
          <w:rFonts w:asciiTheme="majorHAnsi" w:hAnsiTheme="majorHAnsi"/>
          <w:spacing w:val="-1"/>
          <w:sz w:val="22"/>
          <w:szCs w:val="22"/>
        </w:rPr>
        <w:t>ерства у вітчизняній літературі</w:t>
      </w:r>
      <w:r w:rsidRPr="006948EF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6948EF" w:rsidRPr="006948EF">
        <w:rPr>
          <w:rFonts w:asciiTheme="majorHAnsi" w:hAnsiTheme="majorHAnsi"/>
          <w:spacing w:val="-1"/>
          <w:sz w:val="22"/>
          <w:szCs w:val="22"/>
        </w:rPr>
        <w:t>(</w:t>
      </w:r>
      <w:r w:rsidR="008E2715" w:rsidRPr="006948EF">
        <w:rPr>
          <w:rFonts w:asciiTheme="majorHAnsi" w:hAnsiTheme="majorHAnsi"/>
          <w:color w:val="000000"/>
          <w:sz w:val="22"/>
          <w:szCs w:val="22"/>
        </w:rPr>
        <w:t>зістав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>ити</w:t>
      </w:r>
      <w:r w:rsidR="008E2715" w:rsidRPr="006948EF">
        <w:rPr>
          <w:rFonts w:asciiTheme="majorHAnsi" w:hAnsiTheme="majorHAnsi"/>
          <w:color w:val="000000"/>
          <w:sz w:val="22"/>
          <w:szCs w:val="22"/>
        </w:rPr>
        <w:t xml:space="preserve"> поняття «успішний педагог-лідер» і «ефективний педагог-лідер»; 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>проаналізувати</w:t>
      </w:r>
      <w:r w:rsidR="008E2715" w:rsidRPr="006948EF">
        <w:rPr>
          <w:rFonts w:asciiTheme="majorHAnsi" w:hAnsiTheme="majorHAnsi"/>
          <w:color w:val="000000"/>
          <w:sz w:val="22"/>
          <w:szCs w:val="22"/>
        </w:rPr>
        <w:t xml:space="preserve"> ефективність лідерства з точки зору самооцінки лідера;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проаналізувати</w:t>
      </w:r>
      <w:r w:rsidR="008E2715" w:rsidRPr="006948EF">
        <w:rPr>
          <w:rFonts w:asciiTheme="majorHAnsi" w:hAnsiTheme="majorHAnsi"/>
          <w:color w:val="000000"/>
          <w:sz w:val="22"/>
          <w:szCs w:val="22"/>
        </w:rPr>
        <w:t xml:space="preserve"> роль прогностичних критеріїв щодо оцінки особистості бути лідером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>).</w:t>
      </w:r>
    </w:p>
    <w:p w:rsidR="007C3165" w:rsidRPr="007C3165" w:rsidRDefault="007C3165" w:rsidP="007C316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314553" w:rsidRPr="007C3165" w:rsidRDefault="00314553" w:rsidP="007C3165">
      <w:pPr>
        <w:pStyle w:val="12"/>
        <w:spacing w:line="276" w:lineRule="auto"/>
        <w:ind w:firstLine="567"/>
        <w:rPr>
          <w:rFonts w:asciiTheme="majorHAnsi" w:hAnsiTheme="majorHAnsi"/>
          <w:color w:val="FF0000"/>
          <w:sz w:val="24"/>
          <w:szCs w:val="24"/>
        </w:rPr>
      </w:pPr>
      <w:r w:rsidRPr="007C3165">
        <w:rPr>
          <w:rFonts w:asciiTheme="majorHAnsi" w:hAnsiTheme="majorHAnsi"/>
          <w:bCs/>
          <w:color w:val="FF0000"/>
          <w:sz w:val="24"/>
          <w:szCs w:val="24"/>
        </w:rPr>
        <w:t>Тема 2.</w:t>
      </w:r>
      <w:r w:rsidRPr="007C3165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="007C3165" w:rsidRPr="007C3165">
        <w:rPr>
          <w:rFonts w:asciiTheme="majorHAnsi" w:hAnsiTheme="majorHAnsi"/>
          <w:color w:val="FF0000"/>
          <w:sz w:val="24"/>
          <w:szCs w:val="24"/>
          <w:lang w:eastAsia="ru-RU"/>
        </w:rPr>
        <w:t>Самоменеджмент</w:t>
      </w:r>
      <w:proofErr w:type="spellEnd"/>
      <w:r w:rsidR="007C3165" w:rsidRPr="007C3165">
        <w:rPr>
          <w:rFonts w:asciiTheme="majorHAnsi" w:hAnsiTheme="majorHAnsi"/>
          <w:color w:val="FF0000"/>
          <w:sz w:val="24"/>
          <w:szCs w:val="24"/>
          <w:lang w:eastAsia="ru-RU"/>
        </w:rPr>
        <w:t xml:space="preserve"> у науковій і професійній діяльності</w:t>
      </w:r>
      <w:r w:rsidR="007C3165" w:rsidRPr="007C3165">
        <w:rPr>
          <w:rFonts w:asciiTheme="majorHAnsi" w:hAnsiTheme="majorHAnsi"/>
          <w:color w:val="FF0000"/>
          <w:sz w:val="24"/>
          <w:szCs w:val="24"/>
        </w:rPr>
        <w:t xml:space="preserve"> лідера-професіонала</w:t>
      </w:r>
    </w:p>
    <w:p w:rsidR="00314553" w:rsidRPr="006948EF" w:rsidRDefault="007C3165" w:rsidP="006948EF">
      <w:pPr>
        <w:pStyle w:val="12"/>
        <w:ind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6948EF">
        <w:rPr>
          <w:rFonts w:asciiTheme="majorHAnsi" w:hAnsiTheme="majorHAnsi"/>
          <w:sz w:val="22"/>
          <w:szCs w:val="22"/>
        </w:rPr>
        <w:t>Складові лідерського потенціалу майбутнього лідера-професіонала</w:t>
      </w:r>
      <w:r w:rsidR="006948EF" w:rsidRPr="006948EF">
        <w:rPr>
          <w:rFonts w:asciiTheme="majorHAnsi" w:hAnsiTheme="majorHAnsi"/>
          <w:sz w:val="22"/>
          <w:szCs w:val="22"/>
        </w:rPr>
        <w:t xml:space="preserve"> (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>визначити роль ціннісно-мотиваційного компонента потенціалу лідера;</w:t>
      </w:r>
      <w:r w:rsidR="006948EF">
        <w:rPr>
          <w:rFonts w:asciiTheme="majorHAnsi" w:hAnsiTheme="majorHAnsi"/>
          <w:color w:val="000000"/>
          <w:sz w:val="22"/>
          <w:szCs w:val="22"/>
        </w:rPr>
        <w:t xml:space="preserve"> розкрити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роль мотивації досягнення в активізації лідерського потенціалу</w:t>
      </w:r>
      <w:r w:rsidR="006948EF" w:rsidRPr="006948EF">
        <w:rPr>
          <w:rFonts w:asciiTheme="majorHAnsi" w:hAnsiTheme="majorHAnsi"/>
          <w:sz w:val="22"/>
          <w:szCs w:val="22"/>
        </w:rPr>
        <w:t xml:space="preserve"> майбутнього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948EF" w:rsidRPr="006948EF">
        <w:rPr>
          <w:rFonts w:asciiTheme="majorHAnsi" w:hAnsiTheme="majorHAnsi"/>
          <w:sz w:val="22"/>
          <w:szCs w:val="22"/>
        </w:rPr>
        <w:t>професіонала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>;</w:t>
      </w:r>
      <w:r w:rsidR="006948E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948EF">
        <w:rPr>
          <w:rFonts w:asciiTheme="majorHAnsi" w:hAnsiTheme="majorHAnsi"/>
          <w:sz w:val="22"/>
          <w:szCs w:val="22"/>
        </w:rPr>
        <w:t>визначити</w:t>
      </w:r>
      <w:r w:rsidR="006948EF" w:rsidRPr="006948EF">
        <w:rPr>
          <w:rFonts w:asciiTheme="majorHAnsi" w:hAnsiTheme="majorHAnsi"/>
          <w:sz w:val="22"/>
          <w:szCs w:val="22"/>
        </w:rPr>
        <w:t xml:space="preserve"> місце комунікативного компонента у структурі складових лідерського потенціалу майбутнього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948EF" w:rsidRPr="006948EF">
        <w:rPr>
          <w:rFonts w:asciiTheme="majorHAnsi" w:hAnsiTheme="majorHAnsi"/>
          <w:sz w:val="22"/>
          <w:szCs w:val="22"/>
        </w:rPr>
        <w:t>професіонала</w:t>
      </w:r>
      <w:r w:rsidR="006948EF">
        <w:rPr>
          <w:rFonts w:asciiTheme="majorHAnsi" w:hAnsiTheme="majorHAnsi"/>
          <w:sz w:val="22"/>
          <w:szCs w:val="22"/>
        </w:rPr>
        <w:t>).</w:t>
      </w:r>
    </w:p>
    <w:p w:rsidR="00314553" w:rsidRPr="007C3165" w:rsidRDefault="00314553" w:rsidP="00314553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Times New Roman"/>
          <w:sz w:val="24"/>
          <w:szCs w:val="24"/>
        </w:rPr>
      </w:pPr>
    </w:p>
    <w:p w:rsidR="007C3165" w:rsidRPr="006948EF" w:rsidRDefault="00314553" w:rsidP="007C3165">
      <w:pPr>
        <w:pStyle w:val="1"/>
        <w:ind w:firstLine="567"/>
        <w:jc w:val="both"/>
        <w:rPr>
          <w:rFonts w:asciiTheme="majorHAnsi" w:hAnsiTheme="majorHAnsi"/>
          <w:b w:val="0"/>
          <w:bCs w:val="0"/>
          <w:color w:val="FF0000"/>
          <w:sz w:val="22"/>
          <w:szCs w:val="22"/>
        </w:rPr>
      </w:pPr>
      <w:r w:rsidRPr="006948EF">
        <w:rPr>
          <w:rFonts w:asciiTheme="majorHAnsi" w:hAnsiTheme="majorHAnsi"/>
          <w:b w:val="0"/>
          <w:bCs w:val="0"/>
          <w:color w:val="FF0000"/>
          <w:sz w:val="22"/>
          <w:szCs w:val="22"/>
        </w:rPr>
        <w:t>Тема 3.</w:t>
      </w:r>
      <w:r w:rsidRPr="006948EF">
        <w:rPr>
          <w:rFonts w:asciiTheme="majorHAnsi" w:hAnsiTheme="majorHAnsi"/>
          <w:b w:val="0"/>
          <w:color w:val="FF0000"/>
          <w:sz w:val="22"/>
          <w:szCs w:val="22"/>
        </w:rPr>
        <w:t xml:space="preserve"> </w:t>
      </w:r>
      <w:r w:rsidR="007C3165" w:rsidRPr="006948EF">
        <w:rPr>
          <w:rFonts w:asciiTheme="majorHAnsi" w:hAnsiTheme="majorHAnsi"/>
          <w:b w:val="0"/>
          <w:bCs w:val="0"/>
          <w:iCs/>
          <w:color w:val="FF0000"/>
          <w:sz w:val="22"/>
          <w:szCs w:val="22"/>
        </w:rPr>
        <w:t>Моделі ефективного лідерства.</w:t>
      </w:r>
      <w:r w:rsidR="007C3165" w:rsidRPr="006948EF">
        <w:rPr>
          <w:rFonts w:asciiTheme="majorHAnsi" w:hAnsiTheme="majorHAnsi"/>
          <w:b w:val="0"/>
          <w:color w:val="FF0000"/>
          <w:sz w:val="22"/>
          <w:szCs w:val="22"/>
        </w:rPr>
        <w:t xml:space="preserve"> Навички ефективного лідерства</w:t>
      </w:r>
    </w:p>
    <w:p w:rsidR="00314553" w:rsidRPr="006948EF" w:rsidRDefault="007C3165" w:rsidP="006948EF">
      <w:pPr>
        <w:pStyle w:val="12"/>
        <w:ind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6948EF">
        <w:rPr>
          <w:rFonts w:asciiTheme="majorHAnsi" w:hAnsiTheme="majorHAnsi"/>
          <w:sz w:val="22"/>
          <w:szCs w:val="22"/>
        </w:rPr>
        <w:t>Харизматичне лідерство. Структурно-динамічні характеристики потенціалу лідера</w:t>
      </w:r>
      <w:r w:rsidR="006948EF" w:rsidRPr="006948EF">
        <w:rPr>
          <w:rFonts w:asciiTheme="majorHAnsi" w:hAnsiTheme="majorHAnsi"/>
          <w:sz w:val="22"/>
          <w:szCs w:val="22"/>
        </w:rPr>
        <w:t xml:space="preserve"> (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розкрити харизматичні характеристики лідерства; визначити </w:t>
      </w:r>
      <w:r w:rsidR="006948EF" w:rsidRPr="006948EF">
        <w:rPr>
          <w:rFonts w:asciiTheme="majorHAnsi" w:hAnsiTheme="majorHAnsi"/>
          <w:sz w:val="22"/>
          <w:szCs w:val="22"/>
        </w:rPr>
        <w:t>природні харизматичні риси майбутнього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6948EF" w:rsidRPr="006948EF">
        <w:rPr>
          <w:rFonts w:asciiTheme="majorHAnsi" w:hAnsiTheme="majorHAnsi"/>
          <w:sz w:val="22"/>
          <w:szCs w:val="22"/>
        </w:rPr>
        <w:t>професіонала;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визначити </w:t>
      </w:r>
      <w:r w:rsidR="006948EF" w:rsidRPr="006948EF">
        <w:rPr>
          <w:rFonts w:asciiTheme="majorHAnsi" w:hAnsiTheme="majorHAnsi"/>
          <w:sz w:val="22"/>
          <w:szCs w:val="22"/>
        </w:rPr>
        <w:t>особливості харизматичних лідерів;</w:t>
      </w:r>
      <w:r w:rsidR="006948EF" w:rsidRPr="006948EF">
        <w:rPr>
          <w:rFonts w:asciiTheme="majorHAnsi" w:hAnsiTheme="majorHAnsi"/>
          <w:color w:val="000000"/>
          <w:sz w:val="22"/>
          <w:szCs w:val="22"/>
        </w:rPr>
        <w:t xml:space="preserve"> яким чином відбувається </w:t>
      </w:r>
      <w:r w:rsidR="006948EF" w:rsidRPr="006948EF">
        <w:rPr>
          <w:rFonts w:asciiTheme="majorHAnsi" w:hAnsiTheme="majorHAnsi"/>
          <w:sz w:val="22"/>
          <w:szCs w:val="22"/>
        </w:rPr>
        <w:t>формування харизматичного лідерства в сучасних умовах; розкрити етапи активізації потенціалу лідера).</w:t>
      </w:r>
    </w:p>
    <w:p w:rsidR="00314553" w:rsidRPr="006948EF" w:rsidRDefault="00314553" w:rsidP="00314553">
      <w:pPr>
        <w:shd w:val="clear" w:color="auto" w:fill="FFFFFF"/>
        <w:ind w:firstLine="567"/>
        <w:jc w:val="both"/>
        <w:rPr>
          <w:rFonts w:asciiTheme="majorHAnsi" w:hAnsiTheme="majorHAnsi"/>
        </w:rPr>
      </w:pPr>
    </w:p>
    <w:p w:rsidR="00314553" w:rsidRPr="006948EF" w:rsidRDefault="00314553" w:rsidP="00314553">
      <w:pPr>
        <w:ind w:left="71" w:firstLine="496"/>
        <w:jc w:val="both"/>
        <w:rPr>
          <w:rFonts w:asciiTheme="majorHAnsi" w:hAnsiTheme="majorHAnsi" w:cs="Times New Roman"/>
          <w:color w:val="FF0000"/>
        </w:rPr>
      </w:pPr>
      <w:r w:rsidRPr="006948EF">
        <w:rPr>
          <w:rFonts w:asciiTheme="majorHAnsi" w:hAnsiTheme="majorHAnsi" w:cs="Times New Roman"/>
          <w:bCs/>
          <w:color w:val="FF0000"/>
        </w:rPr>
        <w:t xml:space="preserve">Тема 4. </w:t>
      </w:r>
      <w:r w:rsidR="007C3165" w:rsidRPr="006948EF">
        <w:rPr>
          <w:rFonts w:asciiTheme="majorHAnsi" w:hAnsiTheme="majorHAnsi"/>
          <w:color w:val="FF0000"/>
          <w:lang w:eastAsia="ru-RU"/>
        </w:rPr>
        <w:t>Роль викладача-лідера в успішному навчанні та активному поширенні власного науково-педагогічного досвіду</w:t>
      </w:r>
    </w:p>
    <w:p w:rsidR="00314553" w:rsidRPr="003E18A4" w:rsidRDefault="007C3165" w:rsidP="007E05F5">
      <w:pPr>
        <w:pStyle w:val="12"/>
        <w:ind w:firstLine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6948EF">
        <w:rPr>
          <w:rFonts w:asciiTheme="majorHAnsi" w:hAnsiTheme="majorHAnsi"/>
          <w:sz w:val="22"/>
          <w:szCs w:val="22"/>
        </w:rPr>
        <w:t>Досвід роботи ЗВО з активізації лідерського потенціалу</w:t>
      </w:r>
      <w:r w:rsidR="003E18A4">
        <w:rPr>
          <w:rFonts w:asciiTheme="majorHAnsi" w:hAnsiTheme="majorHAnsi"/>
          <w:sz w:val="22"/>
          <w:szCs w:val="22"/>
        </w:rPr>
        <w:t xml:space="preserve"> (</w:t>
      </w:r>
      <w:r w:rsidR="003E18A4">
        <w:rPr>
          <w:rFonts w:asciiTheme="majorHAnsi" w:hAnsiTheme="majorHAnsi"/>
          <w:color w:val="000000"/>
          <w:sz w:val="22"/>
          <w:szCs w:val="22"/>
        </w:rPr>
        <w:t>обрати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 xml:space="preserve"> для аналізу 1 з тренінгів </w:t>
      </w:r>
      <w:r w:rsidR="003E18A4" w:rsidRPr="003E18A4">
        <w:rPr>
          <w:rFonts w:asciiTheme="majorHAnsi" w:hAnsiTheme="majorHAnsi"/>
          <w:sz w:val="22"/>
          <w:szCs w:val="22"/>
        </w:rPr>
        <w:t>з активізації лідерського потенціалу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E18A4">
        <w:rPr>
          <w:rFonts w:asciiTheme="majorHAnsi" w:hAnsiTheme="majorHAnsi"/>
          <w:color w:val="000000"/>
          <w:sz w:val="22"/>
          <w:szCs w:val="22"/>
        </w:rPr>
        <w:t>Центру лідерства; надати відповіді на питання: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E18A4">
        <w:rPr>
          <w:rFonts w:asciiTheme="majorHAnsi" w:hAnsiTheme="majorHAnsi"/>
          <w:color w:val="000000"/>
          <w:sz w:val="22"/>
          <w:szCs w:val="22"/>
        </w:rPr>
        <w:t>я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>кі методи формування лідерського потенціалу сучасного лідера-педагога використовувались тренерами під час проведенн</w:t>
      </w:r>
      <w:r w:rsidR="007E05F5">
        <w:rPr>
          <w:rFonts w:asciiTheme="majorHAnsi" w:hAnsiTheme="majorHAnsi"/>
          <w:color w:val="000000"/>
          <w:sz w:val="22"/>
          <w:szCs w:val="22"/>
        </w:rPr>
        <w:t>я тренінгу;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 xml:space="preserve"> які </w:t>
      </w:r>
      <w:r w:rsidR="003E18A4" w:rsidRPr="003E18A4">
        <w:rPr>
          <w:rFonts w:asciiTheme="majorHAnsi" w:hAnsiTheme="majorHAnsi"/>
          <w:color w:val="000000"/>
          <w:sz w:val="22"/>
          <w:szCs w:val="22"/>
          <w:lang w:eastAsia="ru-RU"/>
        </w:rPr>
        <w:t>технології</w:t>
      </w:r>
      <w:r w:rsidR="003E18A4" w:rsidRPr="003E18A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E18A4" w:rsidRPr="003E18A4">
        <w:rPr>
          <w:rFonts w:asciiTheme="majorHAnsi" w:hAnsiTheme="majorHAnsi"/>
          <w:sz w:val="22"/>
          <w:szCs w:val="22"/>
        </w:rPr>
        <w:t>з активізації лідерського потенціалу застосовувались тренерами з їх власного педагогічного досвіду?</w:t>
      </w:r>
      <w:r w:rsidR="007E05F5">
        <w:rPr>
          <w:rFonts w:asciiTheme="majorHAnsi" w:hAnsiTheme="majorHAnsi"/>
          <w:sz w:val="22"/>
          <w:szCs w:val="22"/>
        </w:rPr>
        <w:t>).</w:t>
      </w:r>
    </w:p>
    <w:p w:rsidR="007C3165" w:rsidRPr="007C3165" w:rsidRDefault="007C3165" w:rsidP="007E05F5">
      <w:pPr>
        <w:ind w:firstLine="567"/>
        <w:rPr>
          <w:rFonts w:asciiTheme="majorHAnsi" w:hAnsiTheme="majorHAnsi" w:cs="Times New Roman"/>
          <w:bCs/>
          <w:color w:val="FF0000"/>
          <w:sz w:val="24"/>
          <w:szCs w:val="24"/>
        </w:rPr>
      </w:pPr>
    </w:p>
    <w:p w:rsidR="007C3165" w:rsidRPr="006948EF" w:rsidRDefault="007C3165" w:rsidP="006948EF">
      <w:pPr>
        <w:spacing w:line="192" w:lineRule="auto"/>
        <w:ind w:firstLine="567"/>
        <w:jc w:val="both"/>
        <w:rPr>
          <w:rFonts w:asciiTheme="majorHAnsi" w:hAnsiTheme="majorHAnsi"/>
          <w:bCs/>
          <w:iCs/>
          <w:color w:val="FF0000"/>
        </w:rPr>
      </w:pPr>
      <w:r w:rsidRPr="006948EF">
        <w:rPr>
          <w:rFonts w:asciiTheme="majorHAnsi" w:hAnsiTheme="majorHAnsi" w:cs="Times New Roman"/>
          <w:bCs/>
          <w:color w:val="FF0000"/>
        </w:rPr>
        <w:t xml:space="preserve">Тема 5. </w:t>
      </w:r>
      <w:r w:rsidRPr="006948EF">
        <w:rPr>
          <w:rFonts w:asciiTheme="majorHAnsi" w:hAnsiTheme="majorHAnsi"/>
          <w:bCs/>
          <w:iCs/>
          <w:color w:val="FF0000"/>
        </w:rPr>
        <w:t>Лідерський потенціал студентів та його активізація у процесі навчання у ЗВО</w:t>
      </w:r>
    </w:p>
    <w:p w:rsidR="007C3165" w:rsidRPr="007E05F5" w:rsidRDefault="007C3165" w:rsidP="007E05F5">
      <w:pPr>
        <w:spacing w:line="192" w:lineRule="auto"/>
        <w:ind w:firstLine="567"/>
        <w:jc w:val="both"/>
        <w:rPr>
          <w:rFonts w:asciiTheme="majorHAnsi" w:hAnsiTheme="majorHAnsi"/>
          <w:color w:val="auto"/>
        </w:rPr>
      </w:pPr>
      <w:r w:rsidRPr="006948EF">
        <w:rPr>
          <w:rFonts w:asciiTheme="majorHAnsi" w:hAnsiTheme="majorHAnsi"/>
          <w:color w:val="auto"/>
        </w:rPr>
        <w:t>Інноваційні процеси у сучасній освітній системі. Роль самосвідомості у формуванні компонента лідерського потенціалу</w:t>
      </w:r>
      <w:r w:rsidR="007E05F5">
        <w:rPr>
          <w:rFonts w:asciiTheme="majorHAnsi" w:hAnsiTheme="majorHAnsi"/>
          <w:color w:val="auto"/>
        </w:rPr>
        <w:t xml:space="preserve"> </w:t>
      </w:r>
      <w:r w:rsidR="007E05F5" w:rsidRPr="007E05F5">
        <w:rPr>
          <w:rFonts w:asciiTheme="majorHAnsi" w:hAnsiTheme="majorHAnsi"/>
          <w:color w:val="auto"/>
        </w:rPr>
        <w:t>(</w:t>
      </w:r>
      <w:r w:rsidR="007E05F5" w:rsidRPr="007E05F5">
        <w:rPr>
          <w:rFonts w:asciiTheme="majorHAnsi" w:hAnsiTheme="majorHAnsi"/>
        </w:rPr>
        <w:t>визначити</w:t>
      </w:r>
      <w:r w:rsidR="007E05F5" w:rsidRPr="007E05F5">
        <w:rPr>
          <w:rFonts w:asciiTheme="majorHAnsi" w:hAnsiTheme="majorHAnsi"/>
          <w:b/>
          <w:i/>
        </w:rPr>
        <w:t xml:space="preserve"> </w:t>
      </w:r>
      <w:r w:rsidR="007E05F5" w:rsidRPr="007E05F5">
        <w:rPr>
          <w:rFonts w:asciiTheme="majorHAnsi" w:hAnsiTheme="majorHAnsi"/>
        </w:rPr>
        <w:t xml:space="preserve">методологічні підходи щодо формування готовності лідера-педагога ЗВО до інноваційної діяльності; </w:t>
      </w:r>
      <w:r w:rsidR="007E05F5" w:rsidRPr="007E05F5">
        <w:rPr>
          <w:rFonts w:asciiTheme="majorHAnsi" w:hAnsiTheme="majorHAnsi"/>
          <w:color w:val="000000"/>
        </w:rPr>
        <w:t xml:space="preserve">підготувати письмове наукове есе, в якому обґрунтувати важливість інноваційної орієнтації у діяльності педагога-лідера, його свідомої діяльності щодо </w:t>
      </w:r>
      <w:r w:rsidR="007E05F5" w:rsidRPr="007E05F5">
        <w:rPr>
          <w:rFonts w:asciiTheme="majorHAnsi" w:hAnsiTheme="majorHAnsi"/>
        </w:rPr>
        <w:t>формування лідерського потенціалу</w:t>
      </w:r>
      <w:r w:rsidR="007E05F5" w:rsidRPr="007E05F5">
        <w:rPr>
          <w:rFonts w:asciiTheme="majorHAnsi" w:hAnsiTheme="majorHAnsi"/>
          <w:color w:val="000000"/>
        </w:rPr>
        <w:t>;</w:t>
      </w:r>
      <w:r w:rsidR="007E05F5" w:rsidRPr="007E05F5">
        <w:rPr>
          <w:rFonts w:asciiTheme="majorHAnsi" w:hAnsiTheme="majorHAnsi"/>
          <w:color w:val="auto"/>
        </w:rPr>
        <w:t xml:space="preserve"> </w:t>
      </w:r>
      <w:r w:rsidR="007E05F5" w:rsidRPr="007E05F5">
        <w:rPr>
          <w:rFonts w:asciiTheme="majorHAnsi" w:hAnsiTheme="majorHAnsi"/>
          <w:color w:val="000000"/>
        </w:rPr>
        <w:t>порівняти стилі професійної діяльності педагога-новатора і педагога, який використовує традиційні методи навчання).</w:t>
      </w:r>
    </w:p>
    <w:p w:rsidR="007C3165" w:rsidRPr="00251829" w:rsidRDefault="007C3165" w:rsidP="006948EF">
      <w:pPr>
        <w:pStyle w:val="12"/>
        <w:ind w:firstLine="567"/>
        <w:jc w:val="both"/>
        <w:rPr>
          <w:rFonts w:asciiTheme="majorHAnsi" w:hAnsiTheme="majorHAnsi"/>
          <w:color w:val="FF0000"/>
          <w:sz w:val="22"/>
          <w:szCs w:val="22"/>
        </w:rPr>
      </w:pPr>
      <w:r w:rsidRPr="00251829">
        <w:rPr>
          <w:rFonts w:asciiTheme="majorHAnsi" w:hAnsiTheme="majorHAnsi"/>
          <w:bCs/>
          <w:color w:val="FF0000"/>
          <w:sz w:val="22"/>
          <w:szCs w:val="22"/>
        </w:rPr>
        <w:t xml:space="preserve">Тема 6. </w:t>
      </w:r>
      <w:r w:rsidRPr="00251829">
        <w:rPr>
          <w:rFonts w:asciiTheme="majorHAnsi" w:hAnsiTheme="majorHAnsi"/>
          <w:bCs/>
          <w:iCs/>
          <w:color w:val="FF0000"/>
          <w:sz w:val="22"/>
          <w:szCs w:val="22"/>
        </w:rPr>
        <w:t xml:space="preserve">Концептуальні підходи до професійної підготовки лідерів під час навчання у ЗВО. </w:t>
      </w:r>
      <w:r w:rsidRPr="00251829">
        <w:rPr>
          <w:rFonts w:asciiTheme="majorHAnsi" w:hAnsiTheme="majorHAnsi"/>
          <w:color w:val="FF0000"/>
          <w:sz w:val="22"/>
          <w:szCs w:val="22"/>
        </w:rPr>
        <w:t>Технологія порт фоліо</w:t>
      </w:r>
    </w:p>
    <w:p w:rsidR="007C3165" w:rsidRPr="00251829" w:rsidRDefault="007C3165" w:rsidP="007E05F5">
      <w:pPr>
        <w:pStyle w:val="12"/>
        <w:ind w:firstLine="567"/>
        <w:jc w:val="both"/>
        <w:rPr>
          <w:rFonts w:asciiTheme="majorHAnsi" w:hAnsiTheme="majorHAnsi"/>
          <w:sz w:val="22"/>
          <w:szCs w:val="22"/>
        </w:rPr>
      </w:pPr>
      <w:r w:rsidRPr="00251829">
        <w:rPr>
          <w:rFonts w:asciiTheme="majorHAnsi" w:hAnsiTheme="majorHAnsi"/>
          <w:sz w:val="22"/>
          <w:szCs w:val="22"/>
        </w:rPr>
        <w:t>Технології формування спрямованості на успішну професійну діяльність лідерів</w:t>
      </w:r>
      <w:r w:rsidR="007E05F5" w:rsidRPr="00251829">
        <w:rPr>
          <w:rFonts w:asciiTheme="majorHAnsi" w:hAnsiTheme="majorHAnsi"/>
          <w:sz w:val="22"/>
          <w:szCs w:val="22"/>
        </w:rPr>
        <w:t xml:space="preserve"> (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 xml:space="preserve">визначити, як мотивація досягнення сприяє активізації лідерського потенціалу </w:t>
      </w:r>
      <w:r w:rsidR="007E05F5" w:rsidRPr="00251829">
        <w:rPr>
          <w:rFonts w:asciiTheme="majorHAnsi" w:hAnsiTheme="majorHAnsi"/>
          <w:sz w:val="22"/>
          <w:szCs w:val="22"/>
        </w:rPr>
        <w:t>професіонала в освіті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>.</w:t>
      </w:r>
      <w:r w:rsidR="007E05F5" w:rsidRPr="00251829">
        <w:rPr>
          <w:rFonts w:asciiTheme="majorHAnsi" w:hAnsiTheme="majorHAnsi"/>
          <w:sz w:val="22"/>
          <w:szCs w:val="22"/>
        </w:rPr>
        <w:t xml:space="preserve"> Відповідно до обраної теми підготуйте виступ: 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>«Формування особистісних, інформаційних та пов’язаних із прийняттям рішень ролей лідера в освіті». Бесіда</w:t>
      </w:r>
      <w:r w:rsidR="00992F40" w:rsidRPr="00251829">
        <w:rPr>
          <w:rFonts w:asciiTheme="majorHAnsi" w:hAnsiTheme="majorHAnsi"/>
          <w:color w:val="000000"/>
          <w:sz w:val="22"/>
          <w:szCs w:val="22"/>
        </w:rPr>
        <w:t xml:space="preserve"> на тему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 xml:space="preserve">: </w:t>
      </w:r>
      <w:r w:rsidR="00992F40" w:rsidRPr="00251829">
        <w:rPr>
          <w:rFonts w:asciiTheme="majorHAnsi" w:hAnsiTheme="majorHAnsi"/>
          <w:color w:val="000000"/>
          <w:sz w:val="22"/>
          <w:szCs w:val="22"/>
        </w:rPr>
        <w:t>«В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 xml:space="preserve">заємозв’язок особистісних, інформаційних ролей, пов’язаних із прийняттям рішення, </w:t>
      </w:r>
      <w:r w:rsidR="00992F40" w:rsidRPr="00251829">
        <w:rPr>
          <w:rFonts w:asciiTheme="majorHAnsi" w:hAnsiTheme="majorHAnsi"/>
          <w:color w:val="000000"/>
          <w:sz w:val="22"/>
          <w:szCs w:val="22"/>
        </w:rPr>
        <w:t xml:space="preserve">у 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>характер</w:t>
      </w:r>
      <w:r w:rsidR="00992F40" w:rsidRPr="00251829">
        <w:rPr>
          <w:rFonts w:asciiTheme="majorHAnsi" w:hAnsiTheme="majorHAnsi"/>
          <w:color w:val="000000"/>
          <w:sz w:val="22"/>
          <w:szCs w:val="22"/>
        </w:rPr>
        <w:t>і</w:t>
      </w:r>
      <w:r w:rsidR="007E05F5" w:rsidRPr="00251829">
        <w:rPr>
          <w:rFonts w:asciiTheme="majorHAnsi" w:hAnsiTheme="majorHAnsi"/>
          <w:color w:val="000000"/>
          <w:sz w:val="22"/>
          <w:szCs w:val="22"/>
        </w:rPr>
        <w:t xml:space="preserve"> діяльності лідера в освіті?</w:t>
      </w:r>
    </w:p>
    <w:p w:rsidR="002F05C8" w:rsidRDefault="007C3165" w:rsidP="002F05C8">
      <w:pPr>
        <w:ind w:firstLine="567"/>
        <w:jc w:val="both"/>
        <w:rPr>
          <w:rFonts w:asciiTheme="majorHAnsi" w:hAnsiTheme="majorHAnsi"/>
          <w:color w:val="FF0000"/>
          <w:lang w:eastAsia="ru-RU"/>
        </w:rPr>
      </w:pPr>
      <w:r w:rsidRPr="006948EF">
        <w:rPr>
          <w:rFonts w:asciiTheme="majorHAnsi" w:hAnsiTheme="majorHAnsi" w:cs="Times New Roman"/>
          <w:bCs/>
          <w:color w:val="FF0000"/>
        </w:rPr>
        <w:t xml:space="preserve">Тема 7. </w:t>
      </w:r>
      <w:r w:rsidRPr="006948EF">
        <w:rPr>
          <w:rFonts w:asciiTheme="majorHAnsi" w:hAnsiTheme="majorHAnsi"/>
          <w:bCs/>
          <w:iCs/>
          <w:color w:val="FF0000"/>
        </w:rPr>
        <w:t xml:space="preserve">Формування </w:t>
      </w:r>
      <w:r w:rsidRPr="006948EF">
        <w:rPr>
          <w:rFonts w:asciiTheme="majorHAnsi" w:hAnsiTheme="majorHAnsi"/>
          <w:color w:val="FF0000"/>
          <w:lang w:eastAsia="ru-RU"/>
        </w:rPr>
        <w:t>організаційної діяльності здобувачів освіти</w:t>
      </w:r>
    </w:p>
    <w:p w:rsidR="002F05C8" w:rsidRDefault="0020563B" w:rsidP="002F05C8">
      <w:pPr>
        <w:ind w:firstLine="567"/>
        <w:jc w:val="both"/>
        <w:rPr>
          <w:rFonts w:asciiTheme="majorHAnsi" w:hAnsiTheme="majorHAnsi" w:cs="Times New Roman"/>
          <w:color w:val="auto"/>
        </w:rPr>
      </w:pPr>
      <w:r w:rsidRPr="006948EF">
        <w:rPr>
          <w:rFonts w:asciiTheme="majorHAnsi" w:hAnsiTheme="majorHAnsi"/>
          <w:color w:val="000000"/>
        </w:rPr>
        <w:t xml:space="preserve">Досягнення науково-професійних цілей </w:t>
      </w:r>
      <w:r w:rsidRPr="006948EF">
        <w:rPr>
          <w:rFonts w:asciiTheme="majorHAnsi" w:hAnsiTheme="majorHAnsi"/>
        </w:rPr>
        <w:t>лідера-професіонала</w:t>
      </w:r>
      <w:r w:rsidRPr="006948EF">
        <w:rPr>
          <w:rFonts w:asciiTheme="majorHAnsi" w:hAnsiTheme="majorHAnsi"/>
          <w:color w:val="000000"/>
        </w:rPr>
        <w:t xml:space="preserve"> шляхом самовдосконалення.</w:t>
      </w:r>
      <w:r w:rsidRPr="006948EF">
        <w:rPr>
          <w:rFonts w:asciiTheme="majorHAnsi" w:hAnsiTheme="majorHAnsi"/>
        </w:rPr>
        <w:t xml:space="preserve"> Стратегія й тактика особистого </w:t>
      </w:r>
      <w:r w:rsidRPr="002F05C8">
        <w:rPr>
          <w:rFonts w:asciiTheme="majorHAnsi" w:hAnsiTheme="majorHAnsi" w:cs="Times New Roman"/>
          <w:color w:val="auto"/>
        </w:rPr>
        <w:t xml:space="preserve">впливу </w:t>
      </w:r>
      <w:r w:rsidR="002F05C8" w:rsidRPr="002F05C8">
        <w:rPr>
          <w:rFonts w:asciiTheme="majorHAnsi" w:hAnsiTheme="majorHAnsi" w:cs="Times New Roman"/>
          <w:color w:val="auto"/>
        </w:rPr>
        <w:t xml:space="preserve">(розглянути ситуації успіху, що проживаються: «Зняття страху», «Оцінка», «Персональна відповідальність», «Орієнтація на іншого», «Авансування успішного результату»). </w:t>
      </w:r>
      <w:r w:rsidR="002F05C8" w:rsidRPr="00251829">
        <w:rPr>
          <w:rFonts w:asciiTheme="majorHAnsi" w:hAnsiTheme="majorHAnsi" w:cs="Times New Roman"/>
          <w:color w:val="000000"/>
        </w:rPr>
        <w:t>Бесіда</w:t>
      </w:r>
      <w:r w:rsidR="002F05C8" w:rsidRPr="00251829">
        <w:rPr>
          <w:rFonts w:asciiTheme="majorHAnsi" w:hAnsiTheme="majorHAnsi"/>
          <w:color w:val="000000"/>
        </w:rPr>
        <w:t xml:space="preserve"> на тему</w:t>
      </w:r>
      <w:r w:rsidR="002F05C8" w:rsidRPr="00251829">
        <w:rPr>
          <w:rFonts w:asciiTheme="majorHAnsi" w:hAnsiTheme="majorHAnsi" w:cs="Times New Roman"/>
          <w:color w:val="000000"/>
        </w:rPr>
        <w:t xml:space="preserve">: </w:t>
      </w:r>
      <w:r w:rsidR="002F05C8">
        <w:rPr>
          <w:rFonts w:asciiTheme="majorHAnsi" w:hAnsiTheme="majorHAnsi" w:cs="Times New Roman"/>
          <w:color w:val="000000"/>
        </w:rPr>
        <w:t>«</w:t>
      </w:r>
      <w:r w:rsidR="002F05C8" w:rsidRPr="002F05C8">
        <w:rPr>
          <w:rFonts w:asciiTheme="majorHAnsi" w:hAnsiTheme="majorHAnsi" w:cs="Times New Roman"/>
          <w:color w:val="auto"/>
        </w:rPr>
        <w:t>Як створення цілеспрямованих ситуацій успіху сприяє формуванню лідера-професіонала в освіті?</w:t>
      </w:r>
      <w:r w:rsidR="002F05C8">
        <w:rPr>
          <w:rFonts w:asciiTheme="majorHAnsi" w:hAnsiTheme="majorHAnsi" w:cs="Times New Roman"/>
          <w:color w:val="auto"/>
        </w:rPr>
        <w:t>».</w:t>
      </w:r>
    </w:p>
    <w:p w:rsidR="002F05C8" w:rsidRDefault="002F05C8" w:rsidP="002F05C8">
      <w:pPr>
        <w:spacing w:line="192" w:lineRule="auto"/>
        <w:ind w:firstLine="567"/>
        <w:rPr>
          <w:rFonts w:asciiTheme="majorHAnsi" w:hAnsiTheme="majorHAnsi"/>
          <w:color w:val="FF0000"/>
        </w:rPr>
      </w:pPr>
      <w:r w:rsidRPr="003A1176">
        <w:rPr>
          <w:rFonts w:asciiTheme="majorHAnsi" w:hAnsiTheme="majorHAnsi" w:cs="Times New Roman"/>
          <w:bCs/>
          <w:color w:val="FF0000"/>
        </w:rPr>
        <w:lastRenderedPageBreak/>
        <w:t xml:space="preserve">Тема 8. </w:t>
      </w:r>
      <w:r w:rsidRPr="003A1176">
        <w:rPr>
          <w:rFonts w:asciiTheme="majorHAnsi" w:hAnsiTheme="majorHAnsi"/>
          <w:bCs/>
          <w:iCs/>
          <w:color w:val="FF0000"/>
        </w:rPr>
        <w:t>Формування комунікативної компоненти лідерського потенціалу</w:t>
      </w:r>
      <w:r w:rsidRPr="003A1176">
        <w:rPr>
          <w:rFonts w:asciiTheme="majorHAnsi" w:hAnsiTheme="majorHAnsi"/>
          <w:color w:val="FF0000"/>
        </w:rPr>
        <w:t xml:space="preserve"> майбутніх лідерів-професіоналів</w:t>
      </w:r>
    </w:p>
    <w:p w:rsidR="007C3165" w:rsidRPr="002F05C8" w:rsidRDefault="002F05C8" w:rsidP="002F05C8">
      <w:pPr>
        <w:spacing w:line="192" w:lineRule="auto"/>
        <w:ind w:firstLine="567"/>
        <w:rPr>
          <w:rFonts w:asciiTheme="majorHAnsi" w:hAnsiTheme="majorHAnsi"/>
          <w:bCs/>
          <w:iCs/>
          <w:color w:val="auto"/>
        </w:rPr>
      </w:pPr>
      <w:r w:rsidRPr="002F05C8">
        <w:rPr>
          <w:rFonts w:asciiTheme="majorHAnsi" w:hAnsiTheme="majorHAnsi"/>
          <w:color w:val="auto"/>
        </w:rPr>
        <w:t>Установка й підтримка взаємозв’язків у команді»</w:t>
      </w:r>
      <w:r w:rsidRPr="002F05C8">
        <w:rPr>
          <w:rFonts w:asciiTheme="majorHAnsi" w:hAnsiTheme="majorHAnsi"/>
          <w:i/>
          <w:color w:val="auto"/>
        </w:rPr>
        <w:t xml:space="preserve">. </w:t>
      </w:r>
      <w:r w:rsidRPr="002F05C8">
        <w:rPr>
          <w:rFonts w:asciiTheme="majorHAnsi" w:hAnsiTheme="majorHAnsi"/>
          <w:color w:val="auto"/>
        </w:rPr>
        <w:t>Бесіда</w:t>
      </w:r>
      <w:r>
        <w:rPr>
          <w:rFonts w:asciiTheme="majorHAnsi" w:hAnsiTheme="majorHAnsi"/>
          <w:color w:val="auto"/>
        </w:rPr>
        <w:t xml:space="preserve"> на тему: «Я</w:t>
      </w:r>
      <w:r w:rsidRPr="002F05C8">
        <w:rPr>
          <w:rFonts w:asciiTheme="majorHAnsi" w:hAnsiTheme="majorHAnsi"/>
          <w:color w:val="auto"/>
        </w:rPr>
        <w:t>к розвинута система дій з управління конфліктами та створення злагоджених дій впливає на професі</w:t>
      </w:r>
      <w:r>
        <w:rPr>
          <w:rFonts w:asciiTheme="majorHAnsi" w:hAnsiTheme="majorHAnsi"/>
          <w:color w:val="auto"/>
        </w:rPr>
        <w:t>йну діяльність лідера в освіті».</w:t>
      </w:r>
    </w:p>
    <w:p w:rsidR="002F05C8" w:rsidRDefault="0055147F" w:rsidP="002F05C8">
      <w:pPr>
        <w:pStyle w:val="2"/>
        <w:jc w:val="left"/>
        <w:rPr>
          <w:rFonts w:asciiTheme="majorHAnsi" w:hAnsiTheme="majorHAnsi"/>
          <w:sz w:val="22"/>
          <w:szCs w:val="22"/>
        </w:rPr>
      </w:pPr>
      <w:r w:rsidRPr="002F05C8">
        <w:rPr>
          <w:rFonts w:asciiTheme="majorHAnsi" w:hAnsiTheme="majorHAnsi"/>
          <w:sz w:val="22"/>
          <w:szCs w:val="22"/>
        </w:rPr>
        <w:t>Література та навчальні матеріали</w:t>
      </w:r>
    </w:p>
    <w:p w:rsidR="0055147F" w:rsidRPr="002F05C8" w:rsidRDefault="00F95E25" w:rsidP="002F05C8">
      <w:pPr>
        <w:pStyle w:val="2"/>
        <w:jc w:val="left"/>
        <w:rPr>
          <w:rFonts w:asciiTheme="majorHAnsi" w:hAnsiTheme="majorHAnsi"/>
          <w:sz w:val="24"/>
          <w:szCs w:val="24"/>
        </w:rPr>
      </w:pPr>
      <w:r w:rsidRPr="002F05C8">
        <w:rPr>
          <w:rFonts w:asciiTheme="majorHAnsi" w:hAnsiTheme="majorHAnsi"/>
          <w:sz w:val="24"/>
          <w:szCs w:val="24"/>
        </w:rPr>
        <w:t>Основна література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Бех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И.Д. Становлення професіонала в сучасних соціальних умовах / І.Д. </w:t>
      </w:r>
      <w:proofErr w:type="spellStart"/>
      <w:r w:rsidRPr="00C32740">
        <w:rPr>
          <w:rFonts w:ascii="Times New Roman" w:hAnsi="Times New Roman"/>
          <w:sz w:val="24"/>
          <w:szCs w:val="24"/>
        </w:rPr>
        <w:t>Бех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// Теорія і практика управління соціальними системами. – Х. : НТУ «ХПИ», 2008. – № 2. – С.109–115.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Бондарук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Олена. Аналіз результатів індивідуальної психологічної діагностики лідерів університетів. // Теоретичний та методично-науковий часопис «Вища освіта України». - № 2 (додаток 1). – 2017. – С.135-141.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 xml:space="preserve">Використання </w:t>
      </w:r>
      <w:proofErr w:type="spellStart"/>
      <w:r w:rsidRPr="00C32740">
        <w:rPr>
          <w:rFonts w:ascii="Times New Roman" w:hAnsi="Times New Roman"/>
          <w:sz w:val="24"/>
          <w:szCs w:val="24"/>
        </w:rPr>
        <w:t>коучингу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в системі вищої освіти</w:t>
      </w:r>
      <w:r w:rsidR="008E2715">
        <w:rPr>
          <w:rFonts w:ascii="Times New Roman" w:hAnsi="Times New Roman"/>
          <w:sz w:val="24"/>
          <w:szCs w:val="24"/>
        </w:rPr>
        <w:t xml:space="preserve"> України / О.О. </w:t>
      </w:r>
      <w:proofErr w:type="spellStart"/>
      <w:r w:rsidR="008E2715">
        <w:rPr>
          <w:rFonts w:ascii="Times New Roman" w:hAnsi="Times New Roman"/>
          <w:sz w:val="24"/>
          <w:szCs w:val="24"/>
        </w:rPr>
        <w:t>Нежинська</w:t>
      </w:r>
      <w:proofErr w:type="spellEnd"/>
      <w:r w:rsidR="008E2715">
        <w:rPr>
          <w:rFonts w:ascii="Times New Roman" w:hAnsi="Times New Roman"/>
          <w:sz w:val="24"/>
          <w:szCs w:val="24"/>
        </w:rPr>
        <w:t>, В.М.</w:t>
      </w:r>
      <w:r w:rsidR="008E2715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Тименко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// Вісник післядипломної освіти: зб. наук. праць Ун-ту </w:t>
      </w:r>
      <w:proofErr w:type="spellStart"/>
      <w:r w:rsidRPr="00C32740">
        <w:rPr>
          <w:rFonts w:ascii="Times New Roman" w:hAnsi="Times New Roman"/>
          <w:sz w:val="24"/>
          <w:szCs w:val="24"/>
        </w:rPr>
        <w:t>менедж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освіти НАПН України; </w:t>
      </w:r>
      <w:proofErr w:type="spellStart"/>
      <w:r w:rsidRPr="00C32740">
        <w:rPr>
          <w:rFonts w:ascii="Times New Roman" w:hAnsi="Times New Roman"/>
          <w:sz w:val="24"/>
          <w:szCs w:val="24"/>
        </w:rPr>
        <w:t>редкол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.: О.Л.Ануфрієва [та ін.]; гол. ред. В.В. Олійник. – К.: АТОПОЛ ГРУП, 2015. – </w:t>
      </w:r>
      <w:proofErr w:type="spellStart"/>
      <w:r w:rsidRPr="00C32740">
        <w:rPr>
          <w:rFonts w:ascii="Times New Roman" w:hAnsi="Times New Roman"/>
          <w:sz w:val="24"/>
          <w:szCs w:val="24"/>
        </w:rPr>
        <w:t>Вип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15 (28). – С. 236-245.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Л.М., Панфілов Ю.І., В.В. Бондаренко Методика формування комунікативної </w:t>
      </w:r>
      <w:proofErr w:type="spellStart"/>
      <w:r w:rsidRPr="00C32740">
        <w:rPr>
          <w:rFonts w:ascii="Times New Roman" w:hAnsi="Times New Roman"/>
          <w:sz w:val="24"/>
          <w:szCs w:val="24"/>
        </w:rPr>
        <w:t>компетентностї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майбутнього лідера-управлінця / Л.М.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>, Ю.І. Панфілов, В.В. Бондаренко //Теорія і практика управління соціальними системами: філософія, психологія, педагогіка, соціологія // Щоквартальний науково-практичний журнал. – Харків: НТУ «ХПІ»,  2016,  № 2. – С. 10 – 19.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Style w:val="a4"/>
          <w:rFonts w:eastAsia="Calibri" w:cs="Arial"/>
          <w:sz w:val="24"/>
          <w:szCs w:val="24"/>
          <w:lang w:eastAsia="ru-RU"/>
        </w:rPr>
      </w:pPr>
      <w:r w:rsidRPr="00C32740">
        <w:rPr>
          <w:rStyle w:val="a4"/>
          <w:rFonts w:eastAsia="Calibri"/>
          <w:sz w:val="24"/>
          <w:szCs w:val="24"/>
          <w:lang w:eastAsia="uk-UA"/>
        </w:rPr>
        <w:t>Гавриш І. В. Теоретико-методологічні основи формування готовності майбутніх учителів до інноваційної професійної діяльності: дис. … доктора пед. наук: 13.00.04 / І. В. Гавриш. – Харківський націонал</w:t>
      </w:r>
      <w:r w:rsidR="008E2715">
        <w:rPr>
          <w:rStyle w:val="a4"/>
          <w:rFonts w:eastAsia="Calibri"/>
          <w:sz w:val="24"/>
          <w:szCs w:val="24"/>
          <w:lang w:eastAsia="uk-UA"/>
        </w:rPr>
        <w:t>ьний педагогічний ун-т ім.</w:t>
      </w:r>
      <w:r w:rsidR="008E2715">
        <w:rPr>
          <w:rStyle w:val="a4"/>
          <w:rFonts w:eastAsia="Calibri"/>
          <w:sz w:val="24"/>
          <w:szCs w:val="24"/>
          <w:lang w:val="ru-RU" w:eastAsia="uk-UA"/>
        </w:rPr>
        <w:t> </w:t>
      </w:r>
      <w:r w:rsidR="008E2715">
        <w:rPr>
          <w:rStyle w:val="a4"/>
          <w:rFonts w:eastAsia="Calibri"/>
          <w:sz w:val="24"/>
          <w:szCs w:val="24"/>
          <w:lang w:eastAsia="uk-UA"/>
        </w:rPr>
        <w:t>Г.С. </w:t>
      </w:r>
      <w:r w:rsidRPr="00C32740">
        <w:rPr>
          <w:rStyle w:val="a4"/>
          <w:rFonts w:eastAsia="Calibri"/>
          <w:sz w:val="24"/>
          <w:szCs w:val="24"/>
          <w:lang w:eastAsia="uk-UA"/>
        </w:rPr>
        <w:t>Сковороди. – Х., 2006. – 579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>Зязюн</w:t>
      </w:r>
      <w:proofErr w:type="spellEnd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 xml:space="preserve"> І. А. Інтелектуально творчий розвиток особистості в умовах неперервної освіти / І. А. </w:t>
      </w:r>
      <w:proofErr w:type="spellStart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>Зязюн</w:t>
      </w:r>
      <w:proofErr w:type="spellEnd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 xml:space="preserve"> // Неперервна професійна освіта: проблеми, пошуки, перспективи; за ред. І.А. </w:t>
      </w:r>
      <w:proofErr w:type="spellStart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>Зязюна</w:t>
      </w:r>
      <w:proofErr w:type="spellEnd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 xml:space="preserve">. – К.: </w:t>
      </w:r>
      <w:proofErr w:type="spellStart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>Віпол</w:t>
      </w:r>
      <w:proofErr w:type="spellEnd"/>
      <w:r w:rsidRPr="00C32740">
        <w:rPr>
          <w:rFonts w:ascii="Times New Roman" w:hAnsi="Times New Roman"/>
          <w:sz w:val="24"/>
          <w:szCs w:val="24"/>
          <w:shd w:val="clear" w:color="auto" w:fill="FFFFFF"/>
        </w:rPr>
        <w:t>, 2000. – 636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С.А. Освітня парадигма професіоналізації управління на засадах лідерства: монографія / С.А. </w:t>
      </w: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C32740">
        <w:rPr>
          <w:rFonts w:ascii="Times New Roman" w:hAnsi="Times New Roman"/>
          <w:sz w:val="24"/>
          <w:szCs w:val="24"/>
        </w:rPr>
        <w:t>Київськ</w:t>
      </w:r>
      <w:proofErr w:type="spellEnd"/>
      <w:r w:rsidRPr="00C32740">
        <w:rPr>
          <w:rFonts w:ascii="Times New Roman" w:hAnsi="Times New Roman"/>
          <w:sz w:val="24"/>
          <w:szCs w:val="24"/>
        </w:rPr>
        <w:t>. ун-т ім. Бориса Грінченка, 2010. – 380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С. Концепція лідерства в упра</w:t>
      </w:r>
      <w:r w:rsidR="008E2715">
        <w:rPr>
          <w:rFonts w:ascii="Times New Roman" w:hAnsi="Times New Roman"/>
          <w:sz w:val="24"/>
          <w:szCs w:val="24"/>
        </w:rPr>
        <w:t>влінні освітніми системами / С. </w:t>
      </w: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32740">
        <w:rPr>
          <w:rFonts w:ascii="Times New Roman" w:hAnsi="Times New Roman"/>
          <w:sz w:val="24"/>
          <w:szCs w:val="24"/>
        </w:rPr>
        <w:t>Освітологія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– 2012. – Вип. 1 – С. 106-112. – </w:t>
      </w:r>
      <w:r w:rsidRPr="00C32740">
        <w:rPr>
          <w:rFonts w:ascii="Times New Roman" w:hAnsi="Times New Roman"/>
          <w:sz w:val="24"/>
          <w:szCs w:val="24"/>
          <w:lang w:val="en-US"/>
        </w:rPr>
        <w:t>URL</w:t>
      </w:r>
      <w:r w:rsidRPr="00C32740">
        <w:rPr>
          <w:rFonts w:ascii="Times New Roman" w:hAnsi="Times New Roman"/>
          <w:sz w:val="24"/>
          <w:szCs w:val="24"/>
        </w:rPr>
        <w:t>: http: // nbuv.gov.ua / UJRN/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ocvit</w:t>
      </w:r>
      <w:proofErr w:type="spellEnd"/>
      <w:r w:rsidRPr="00C32740">
        <w:rPr>
          <w:rFonts w:ascii="Times New Roman" w:hAnsi="Times New Roman"/>
          <w:sz w:val="24"/>
          <w:szCs w:val="24"/>
        </w:rPr>
        <w:t>_2012_1_17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eastAsia="Arial,Italic" w:hAnsi="Times New Roman"/>
          <w:iCs/>
          <w:sz w:val="24"/>
          <w:szCs w:val="24"/>
        </w:rPr>
        <w:t>Михненко</w:t>
      </w:r>
      <w:proofErr w:type="spellEnd"/>
      <w:r w:rsidRPr="00C32740">
        <w:rPr>
          <w:rFonts w:ascii="Times New Roman" w:eastAsia="Arial,Italic" w:hAnsi="Times New Roman"/>
          <w:iCs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iCs/>
          <w:sz w:val="24"/>
          <w:szCs w:val="24"/>
        </w:rPr>
        <w:t>А.</w:t>
      </w:r>
      <w:r w:rsidRPr="00C32740">
        <w:rPr>
          <w:rFonts w:ascii="Times New Roman" w:eastAsia="Arial,Italic" w:hAnsi="Times New Roman"/>
          <w:iCs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iCs/>
          <w:sz w:val="24"/>
          <w:szCs w:val="24"/>
        </w:rPr>
        <w:t>М.</w:t>
      </w:r>
      <w:r w:rsidRPr="00C32740">
        <w:rPr>
          <w:rFonts w:ascii="Times New Roman" w:eastAsia="Arial,Italic" w:hAnsi="Times New Roman"/>
          <w:sz w:val="24"/>
          <w:szCs w:val="24"/>
        </w:rPr>
        <w:t xml:space="preserve">Лідерство та управлінська еліта: </w:t>
      </w:r>
      <w:proofErr w:type="spellStart"/>
      <w:r w:rsidRPr="00C32740">
        <w:rPr>
          <w:rFonts w:ascii="Times New Roman" w:eastAsia="Arial,Italic" w:hAnsi="Times New Roman"/>
          <w:sz w:val="24"/>
          <w:szCs w:val="24"/>
        </w:rPr>
        <w:t>навч</w:t>
      </w:r>
      <w:proofErr w:type="spellEnd"/>
      <w:r w:rsidRPr="00C32740">
        <w:rPr>
          <w:rFonts w:ascii="Times New Roman" w:eastAsia="Arial,Italic" w:hAnsi="Times New Roman"/>
          <w:sz w:val="24"/>
          <w:szCs w:val="24"/>
        </w:rPr>
        <w:t xml:space="preserve">. </w:t>
      </w:r>
      <w:proofErr w:type="spellStart"/>
      <w:r w:rsidRPr="00C32740">
        <w:rPr>
          <w:rFonts w:ascii="Times New Roman" w:eastAsia="Arial,Italic" w:hAnsi="Times New Roman"/>
          <w:sz w:val="24"/>
          <w:szCs w:val="24"/>
        </w:rPr>
        <w:t>посіб</w:t>
      </w:r>
      <w:proofErr w:type="spellEnd"/>
      <w:r w:rsidRPr="00C32740">
        <w:rPr>
          <w:rFonts w:ascii="Times New Roman" w:eastAsia="Arial,Italic" w:hAnsi="Times New Roman"/>
          <w:sz w:val="24"/>
          <w:szCs w:val="24"/>
        </w:rPr>
        <w:t>. / А. М. </w:t>
      </w:r>
      <w:proofErr w:type="spellStart"/>
      <w:r w:rsidRPr="00C32740">
        <w:rPr>
          <w:rFonts w:ascii="Times New Roman" w:eastAsia="Arial,Italic" w:hAnsi="Times New Roman"/>
          <w:sz w:val="24"/>
          <w:szCs w:val="24"/>
        </w:rPr>
        <w:t>Михненко</w:t>
      </w:r>
      <w:proofErr w:type="spellEnd"/>
      <w:r w:rsidRPr="00C32740">
        <w:rPr>
          <w:rFonts w:ascii="Times New Roman" w:eastAsia="Arial,Italic" w:hAnsi="Times New Roman"/>
          <w:sz w:val="24"/>
          <w:szCs w:val="24"/>
        </w:rPr>
        <w:t>, Н.</w:t>
      </w:r>
      <w:r w:rsidRPr="00C32740">
        <w:rPr>
          <w:rFonts w:ascii="Times New Roman" w:eastAsia="Arial,Italic" w:hAnsi="Times New Roman"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sz w:val="24"/>
          <w:szCs w:val="24"/>
        </w:rPr>
        <w:t>Т.</w:t>
      </w:r>
      <w:r w:rsidRPr="00C32740">
        <w:rPr>
          <w:rFonts w:ascii="Times New Roman" w:eastAsia="Arial,Italic" w:hAnsi="Times New Roman"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sz w:val="24"/>
          <w:szCs w:val="24"/>
        </w:rPr>
        <w:t>Гончарук, Е.</w:t>
      </w:r>
      <w:r w:rsidRPr="00C32740">
        <w:rPr>
          <w:rFonts w:ascii="Times New Roman" w:eastAsia="Arial,Italic" w:hAnsi="Times New Roman"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sz w:val="24"/>
          <w:szCs w:val="24"/>
        </w:rPr>
        <w:t>М.</w:t>
      </w:r>
      <w:r w:rsidRPr="00C32740">
        <w:rPr>
          <w:rFonts w:ascii="Times New Roman" w:eastAsia="Arial,Italic" w:hAnsi="Times New Roman"/>
          <w:sz w:val="24"/>
          <w:szCs w:val="24"/>
          <w:lang w:val="en-US"/>
        </w:rPr>
        <w:t> </w:t>
      </w:r>
      <w:r w:rsidRPr="00C32740">
        <w:rPr>
          <w:rFonts w:ascii="Times New Roman" w:eastAsia="Arial,Italic" w:hAnsi="Times New Roman"/>
          <w:sz w:val="24"/>
          <w:szCs w:val="24"/>
        </w:rPr>
        <w:t>Макаренко. – К.: НАДУ, 2011. – 292 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Нестуля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О.О. Основи лідерства. Тренінг лідерських якостей та практичних навичок менеджера. </w:t>
      </w:r>
      <w:proofErr w:type="spellStart"/>
      <w:r w:rsidRPr="00C32740">
        <w:rPr>
          <w:rFonts w:ascii="Times New Roman" w:hAnsi="Times New Roman"/>
          <w:sz w:val="24"/>
          <w:szCs w:val="24"/>
        </w:rPr>
        <w:t>Уроки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видатних підприємців: навчальний по</w:t>
      </w:r>
      <w:r w:rsidR="008E2715">
        <w:rPr>
          <w:rFonts w:ascii="Times New Roman" w:hAnsi="Times New Roman"/>
          <w:sz w:val="24"/>
          <w:szCs w:val="24"/>
        </w:rPr>
        <w:t xml:space="preserve">сібник / О.О. </w:t>
      </w:r>
      <w:proofErr w:type="spellStart"/>
      <w:r w:rsidR="008E2715">
        <w:rPr>
          <w:rFonts w:ascii="Times New Roman" w:hAnsi="Times New Roman"/>
          <w:sz w:val="24"/>
          <w:szCs w:val="24"/>
        </w:rPr>
        <w:t>Нестуля</w:t>
      </w:r>
      <w:proofErr w:type="spellEnd"/>
      <w:r w:rsidR="008E2715">
        <w:rPr>
          <w:rFonts w:ascii="Times New Roman" w:hAnsi="Times New Roman"/>
          <w:sz w:val="24"/>
          <w:szCs w:val="24"/>
        </w:rPr>
        <w:t>, С.І. </w:t>
      </w:r>
      <w:proofErr w:type="spellStart"/>
      <w:r w:rsidRPr="00C32740">
        <w:rPr>
          <w:rFonts w:ascii="Times New Roman" w:hAnsi="Times New Roman"/>
          <w:sz w:val="24"/>
          <w:szCs w:val="24"/>
        </w:rPr>
        <w:t>Нестуля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C32740">
        <w:rPr>
          <w:rFonts w:ascii="Times New Roman" w:hAnsi="Times New Roman"/>
          <w:sz w:val="24"/>
          <w:szCs w:val="24"/>
        </w:rPr>
        <w:t>Карманенко</w:t>
      </w:r>
      <w:proofErr w:type="spellEnd"/>
      <w:r w:rsidRPr="00C32740">
        <w:rPr>
          <w:rFonts w:ascii="Times New Roman" w:hAnsi="Times New Roman"/>
          <w:sz w:val="24"/>
          <w:szCs w:val="24"/>
        </w:rPr>
        <w:t>. – К.: Знання, 2013. – 358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Нестуля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Світлана. Ціннісні аспекти сучасних концепцій лідерства. // Теоретичний та методично-науковий часопис «Вища освіта України». </w:t>
      </w:r>
      <w:r w:rsidR="008E2715">
        <w:rPr>
          <w:rFonts w:ascii="Times New Roman" w:hAnsi="Times New Roman"/>
          <w:sz w:val="24"/>
          <w:szCs w:val="24"/>
        </w:rPr>
        <w:t>–</w:t>
      </w:r>
      <w:r w:rsidRPr="00C32740">
        <w:rPr>
          <w:rFonts w:ascii="Times New Roman" w:hAnsi="Times New Roman"/>
          <w:sz w:val="24"/>
          <w:szCs w:val="24"/>
        </w:rPr>
        <w:t xml:space="preserve"> № 2 (додаток 1). – 2017. – С. 93-96.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 xml:space="preserve">Роль університету у розвитку лідерського потенціалу суспільства: концептуальні засади / Авторський колектив: </w:t>
      </w:r>
      <w:proofErr w:type="spellStart"/>
      <w:r w:rsidRPr="00C32740">
        <w:rPr>
          <w:rFonts w:ascii="Times New Roman" w:hAnsi="Times New Roman"/>
          <w:sz w:val="24"/>
          <w:szCs w:val="24"/>
        </w:rPr>
        <w:t>О.Аарна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2740">
        <w:rPr>
          <w:rFonts w:ascii="Times New Roman" w:hAnsi="Times New Roman"/>
          <w:sz w:val="24"/>
          <w:szCs w:val="24"/>
        </w:rPr>
        <w:t>Д.Гудонієне</w:t>
      </w:r>
      <w:proofErr w:type="spellEnd"/>
      <w:r w:rsidRPr="00C32740">
        <w:rPr>
          <w:rFonts w:ascii="Times New Roman" w:hAnsi="Times New Roman"/>
          <w:sz w:val="24"/>
          <w:szCs w:val="24"/>
        </w:rPr>
        <w:t>,</w:t>
      </w:r>
      <w:r w:rsidR="008E27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715">
        <w:rPr>
          <w:rFonts w:ascii="Times New Roman" w:hAnsi="Times New Roman"/>
          <w:sz w:val="24"/>
          <w:szCs w:val="24"/>
        </w:rPr>
        <w:t>О.Гузар</w:t>
      </w:r>
      <w:proofErr w:type="spellEnd"/>
      <w:r w:rsidR="008E2715">
        <w:rPr>
          <w:rFonts w:ascii="Times New Roman" w:hAnsi="Times New Roman"/>
          <w:sz w:val="24"/>
          <w:szCs w:val="24"/>
        </w:rPr>
        <w:t xml:space="preserve"> та ін.: за аг. ред. С. </w:t>
      </w:r>
      <w:proofErr w:type="spellStart"/>
      <w:r w:rsidRPr="00C32740">
        <w:rPr>
          <w:rFonts w:ascii="Times New Roman" w:hAnsi="Times New Roman"/>
          <w:sz w:val="24"/>
          <w:szCs w:val="24"/>
        </w:rPr>
        <w:t>Калашнікової</w:t>
      </w:r>
      <w:proofErr w:type="spellEnd"/>
      <w:r w:rsidRPr="00C32740">
        <w:rPr>
          <w:rFonts w:ascii="Times New Roman" w:hAnsi="Times New Roman"/>
          <w:sz w:val="24"/>
          <w:szCs w:val="24"/>
        </w:rPr>
        <w:t>. – К.: ДП «НВЦ «Пріоритети», 2014. – 100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lastRenderedPageBreak/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О.Г., Михайличенко В.Є.,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Л.М. Педагогіка лідерства. Монографія / О.Г. 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В.Є. Михайличенко, Л.М.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>. – Х.: НТУ «ХПІ», 2023. – 423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 xml:space="preserve"> </w:t>
      </w:r>
      <w:r w:rsidRPr="00C32740">
        <w:rPr>
          <w:rFonts w:ascii="Times New Roman" w:hAnsi="Times New Roman"/>
          <w:sz w:val="24"/>
          <w:szCs w:val="24"/>
          <w:lang w:val="en-US"/>
        </w:rPr>
        <w:t>O</w:t>
      </w:r>
      <w:r w:rsidRPr="00C32740">
        <w:rPr>
          <w:rFonts w:ascii="Times New Roman" w:hAnsi="Times New Roman"/>
          <w:sz w:val="24"/>
          <w:szCs w:val="24"/>
        </w:rPr>
        <w:t>.</w:t>
      </w:r>
      <w:r w:rsidRPr="00C32740">
        <w:rPr>
          <w:rFonts w:ascii="Times New Roman" w:hAnsi="Times New Roman"/>
          <w:sz w:val="24"/>
          <w:szCs w:val="24"/>
          <w:lang w:val="en-US"/>
        </w:rPr>
        <w:t>G</w:t>
      </w:r>
      <w:r w:rsidRPr="00C3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Romanovskyi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</w:t>
      </w:r>
      <w:r w:rsidRPr="00C32740">
        <w:rPr>
          <w:rFonts w:ascii="Times New Roman" w:hAnsi="Times New Roman"/>
          <w:sz w:val="24"/>
          <w:szCs w:val="24"/>
          <w:lang w:val="en-US"/>
        </w:rPr>
        <w:t>L</w:t>
      </w:r>
      <w:r w:rsidRPr="00C32740">
        <w:rPr>
          <w:rFonts w:ascii="Times New Roman" w:hAnsi="Times New Roman"/>
          <w:sz w:val="24"/>
          <w:szCs w:val="24"/>
        </w:rPr>
        <w:t>.</w:t>
      </w:r>
      <w:r w:rsidRPr="00C32740">
        <w:rPr>
          <w:rFonts w:ascii="Times New Roman" w:hAnsi="Times New Roman"/>
          <w:sz w:val="24"/>
          <w:szCs w:val="24"/>
          <w:lang w:val="en-US"/>
        </w:rPr>
        <w:t>M</w:t>
      </w:r>
      <w:r w:rsidRPr="00C3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Gren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</w:t>
      </w:r>
      <w:r w:rsidRPr="00C32740">
        <w:rPr>
          <w:rFonts w:ascii="Times New Roman" w:hAnsi="Times New Roman"/>
          <w:sz w:val="24"/>
          <w:szCs w:val="24"/>
          <w:lang w:val="en-US"/>
        </w:rPr>
        <w:t>A</w:t>
      </w:r>
      <w:r w:rsidRPr="00C32740">
        <w:rPr>
          <w:rFonts w:ascii="Times New Roman" w:hAnsi="Times New Roman"/>
          <w:sz w:val="24"/>
          <w:szCs w:val="24"/>
        </w:rPr>
        <w:t>.</w:t>
      </w:r>
      <w:r w:rsidRPr="00C32740">
        <w:rPr>
          <w:rFonts w:ascii="Times New Roman" w:hAnsi="Times New Roman"/>
          <w:sz w:val="24"/>
          <w:szCs w:val="24"/>
          <w:lang w:val="en-US"/>
        </w:rPr>
        <w:t>Ye</w:t>
      </w:r>
      <w:r w:rsidRPr="00C3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Knysh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</w:t>
      </w:r>
      <w:r w:rsidRPr="00C32740">
        <w:rPr>
          <w:rFonts w:ascii="Times New Roman" w:hAnsi="Times New Roman"/>
          <w:sz w:val="24"/>
          <w:szCs w:val="24"/>
          <w:lang w:val="en-US"/>
        </w:rPr>
        <w:t xml:space="preserve">Psychology of a leader’s managerial activity. Text of the lectures for higher education establishments/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 w:rsidRPr="00C32740">
        <w:rPr>
          <w:rFonts w:ascii="Times New Roman" w:hAnsi="Times New Roman"/>
          <w:sz w:val="24"/>
          <w:szCs w:val="24"/>
          <w:lang w:val="en-US"/>
        </w:rPr>
        <w:t xml:space="preserve">, 2015. – 132 </w:t>
      </w:r>
      <w:r w:rsidRPr="00C32740">
        <w:rPr>
          <w:rFonts w:ascii="Times New Roman" w:hAnsi="Times New Roman"/>
          <w:sz w:val="24"/>
          <w:szCs w:val="24"/>
        </w:rPr>
        <w:t>р</w:t>
      </w:r>
      <w:r w:rsidRPr="00C32740">
        <w:rPr>
          <w:rFonts w:ascii="Times New Roman" w:hAnsi="Times New Roman"/>
          <w:sz w:val="24"/>
          <w:szCs w:val="24"/>
          <w:lang w:val="en-US"/>
        </w:rPr>
        <w:t>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О.Г., Михайличенко В.Є.,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Л.М. Педагогіка успіху. Підручник / О.Г. 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В.Є. Михайличенко, Л.М.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>. – Х.: НТУ «ХПІ», 2014. – 268 с. (англ. мовою).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 Психологія управлінської діяльності лідера. </w:t>
      </w:r>
      <w:proofErr w:type="spellStart"/>
      <w:r w:rsidRPr="00C32740">
        <w:rPr>
          <w:rFonts w:ascii="Times New Roman" w:hAnsi="Times New Roman"/>
          <w:sz w:val="24"/>
          <w:szCs w:val="24"/>
        </w:rPr>
        <w:t>навч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.-метод. </w:t>
      </w:r>
      <w:proofErr w:type="spellStart"/>
      <w:r w:rsidRPr="00C32740">
        <w:rPr>
          <w:rFonts w:ascii="Times New Roman" w:hAnsi="Times New Roman"/>
          <w:sz w:val="24"/>
          <w:szCs w:val="24"/>
        </w:rPr>
        <w:t>посіб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/ О.Г. 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В.Є. Михайличенко, Л.М.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</w:t>
      </w:r>
      <w:r w:rsidR="008E2715">
        <w:rPr>
          <w:rFonts w:ascii="Times New Roman" w:hAnsi="Times New Roman"/>
          <w:sz w:val="24"/>
          <w:szCs w:val="24"/>
        </w:rPr>
        <w:t>нь</w:t>
      </w:r>
      <w:proofErr w:type="spellEnd"/>
      <w:r w:rsidR="008E2715">
        <w:rPr>
          <w:rFonts w:ascii="Times New Roman" w:hAnsi="Times New Roman"/>
          <w:sz w:val="24"/>
          <w:szCs w:val="24"/>
        </w:rPr>
        <w:t xml:space="preserve">, А.Є. Книш; за </w:t>
      </w:r>
      <w:proofErr w:type="spellStart"/>
      <w:r w:rsidR="008E2715">
        <w:rPr>
          <w:rFonts w:ascii="Times New Roman" w:hAnsi="Times New Roman"/>
          <w:sz w:val="24"/>
          <w:szCs w:val="24"/>
        </w:rPr>
        <w:t>заг.ред</w:t>
      </w:r>
      <w:proofErr w:type="spellEnd"/>
      <w:r w:rsidR="008E2715">
        <w:rPr>
          <w:rFonts w:ascii="Times New Roman" w:hAnsi="Times New Roman"/>
          <w:sz w:val="24"/>
          <w:szCs w:val="24"/>
        </w:rPr>
        <w:t>. О.Г. 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Романовського</w:t>
      </w:r>
      <w:proofErr w:type="spellEnd"/>
      <w:r w:rsidRPr="00C32740">
        <w:rPr>
          <w:rFonts w:ascii="Times New Roman" w:hAnsi="Times New Roman"/>
          <w:sz w:val="24"/>
          <w:szCs w:val="24"/>
        </w:rPr>
        <w:t>. – Харків: ТОВ «В справі», 2016. – 48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  <w:lang w:val="en-US"/>
        </w:rPr>
        <w:t xml:space="preserve">O.G.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Romanovskyi</w:t>
      </w:r>
      <w:proofErr w:type="spellEnd"/>
      <w:r w:rsidRPr="00C32740">
        <w:rPr>
          <w:rFonts w:ascii="Times New Roman" w:hAnsi="Times New Roman"/>
          <w:sz w:val="24"/>
          <w:szCs w:val="24"/>
          <w:lang w:val="en-US"/>
        </w:rPr>
        <w:t xml:space="preserve">, L.M.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Gren</w:t>
      </w:r>
      <w:proofErr w:type="spellEnd"/>
      <w:r w:rsidRPr="00C32740">
        <w:rPr>
          <w:rFonts w:ascii="Times New Roman" w:hAnsi="Times New Roman"/>
          <w:sz w:val="24"/>
          <w:szCs w:val="24"/>
          <w:lang w:val="en-US"/>
        </w:rPr>
        <w:t>.</w:t>
      </w:r>
      <w:r w:rsidRPr="00C32740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C32740">
        <w:rPr>
          <w:rFonts w:ascii="Times New Roman" w:hAnsi="Times New Roman"/>
          <w:sz w:val="24"/>
          <w:szCs w:val="24"/>
          <w:lang w:val="en-US"/>
        </w:rPr>
        <w:t xml:space="preserve">Will formation as a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neccessary</w:t>
      </w:r>
      <w:proofErr w:type="spellEnd"/>
      <w:r w:rsidRPr="00C32740">
        <w:rPr>
          <w:rFonts w:ascii="Times New Roman" w:hAnsi="Times New Roman"/>
          <w:sz w:val="24"/>
          <w:szCs w:val="24"/>
          <w:lang w:val="en-US"/>
        </w:rPr>
        <w:t xml:space="preserve"> condition of a leader's personality self-education in the learning process» (</w:t>
      </w:r>
      <w:proofErr w:type="spellStart"/>
      <w:r w:rsidRPr="00C32740">
        <w:rPr>
          <w:rFonts w:ascii="Times New Roman" w:hAnsi="Times New Roman"/>
          <w:sz w:val="24"/>
          <w:szCs w:val="24"/>
        </w:rPr>
        <w:t>англ</w:t>
      </w:r>
      <w:proofErr w:type="spellEnd"/>
      <w:r w:rsidRPr="00C3274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2740">
        <w:rPr>
          <w:rFonts w:ascii="Times New Roman" w:hAnsi="Times New Roman"/>
          <w:sz w:val="24"/>
          <w:szCs w:val="24"/>
        </w:rPr>
        <w:t>мовою</w:t>
      </w:r>
      <w:r w:rsidRPr="00C32740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C32740">
        <w:rPr>
          <w:rFonts w:ascii="Times New Roman" w:hAnsi="Times New Roman"/>
          <w:sz w:val="24"/>
          <w:szCs w:val="24"/>
        </w:rPr>
        <w:t>Ж. «Теорія і практика управління соціальними системами». – Харків: НТУ «ХПІ»,  2015 – № 1. – С. 3-11.</w:t>
      </w:r>
    </w:p>
    <w:p w:rsidR="00C32740" w:rsidRPr="00F95E25" w:rsidRDefault="00C32740" w:rsidP="0055147F">
      <w:pPr>
        <w:shd w:val="clear" w:color="auto" w:fill="FFFFFF"/>
        <w:tabs>
          <w:tab w:val="left" w:pos="993"/>
        </w:tabs>
        <w:ind w:firstLine="567"/>
        <w:rPr>
          <w:rFonts w:asciiTheme="majorHAnsi" w:hAnsiTheme="majorHAnsi" w:cs="Times New Roman"/>
          <w:b/>
          <w:szCs w:val="28"/>
        </w:rPr>
      </w:pPr>
    </w:p>
    <w:p w:rsidR="0055147F" w:rsidRPr="0011241B" w:rsidRDefault="00F95E25" w:rsidP="00C32740">
      <w:pPr>
        <w:ind w:left="709" w:hanging="142"/>
        <w:jc w:val="both"/>
        <w:rPr>
          <w:rFonts w:asciiTheme="majorHAnsi" w:hAnsiTheme="majorHAnsi" w:cs="Times New Roman"/>
          <w:b/>
        </w:rPr>
      </w:pPr>
      <w:r w:rsidRPr="0011241B">
        <w:rPr>
          <w:rFonts w:asciiTheme="majorHAnsi" w:hAnsiTheme="majorHAnsi" w:cs="Times New Roman"/>
          <w:b/>
        </w:rPr>
        <w:t>Додаткова література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Л.М. Методика формування комунікативної </w:t>
      </w:r>
      <w:proofErr w:type="spellStart"/>
      <w:r w:rsidRPr="00C32740">
        <w:rPr>
          <w:rFonts w:ascii="Times New Roman" w:hAnsi="Times New Roman"/>
          <w:sz w:val="24"/>
          <w:szCs w:val="24"/>
        </w:rPr>
        <w:t>компетентностї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майбутнього лідера-управлінця / Л.М. </w:t>
      </w:r>
      <w:proofErr w:type="spellStart"/>
      <w:r w:rsidRPr="00C32740">
        <w:rPr>
          <w:rFonts w:ascii="Times New Roman" w:hAnsi="Times New Roman"/>
          <w:sz w:val="24"/>
          <w:szCs w:val="24"/>
        </w:rPr>
        <w:t>Грень</w:t>
      </w:r>
      <w:proofErr w:type="spellEnd"/>
      <w:r w:rsidRPr="00C32740">
        <w:rPr>
          <w:rFonts w:ascii="Times New Roman" w:hAnsi="Times New Roman"/>
          <w:sz w:val="24"/>
          <w:szCs w:val="24"/>
        </w:rPr>
        <w:t>, Ю.І. Панфілов, В.В. Бондаренко // Теорія і практика управління соціальними системами: філософія, психологія, педагогіка, соціологія // Щоквартальний науково-практичний журнал. – Харків: НТУ «ХПІ»,  2016,  № 2. – С. 10 – 19.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Т.В. Розвиток когнітивних якостей у бізнес-лідерів: навчальний посібник / Т.В. </w:t>
      </w: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>. – К.: ДП+»НВЦ» Пріоритети», 2016. – 40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Т.В., Пономарьов О.С. Соціально-психологічні вимоги до особистості лідера / Т.В. </w:t>
      </w: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>, О.С. Пономарьов // Проблеми сучасної психології: 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 Д. Максименка, Л.А. Онуфрієвої. – Вип. 34. - Кам’янець-Подільський: Аксіома, 2016. – С.90-108.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Ємельянова Ганна. Соціальні компетенції лідерства: комунікативний аспект. // Теоретичний та методично-науковий часопис «Вища освіта України». – № 2 (додаток 1). – 2017. – С. 83- 87.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Зарубінська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Ірина, </w:t>
      </w:r>
      <w:proofErr w:type="spellStart"/>
      <w:r w:rsidRPr="00C32740">
        <w:rPr>
          <w:rFonts w:ascii="Times New Roman" w:hAnsi="Times New Roman"/>
          <w:sz w:val="24"/>
          <w:szCs w:val="24"/>
        </w:rPr>
        <w:t>Полухін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Анатолій. Лідерський потенціал системи вищої освіти України в умовах інтернаціоналізації. // Теоретичний та методично-науковий часопис «Вища освіта України». - № 2 (додаток 1). – 2017. –  С.88-93.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С.А. Теоретико-методологічні засади професійної підготовки управлінців-лідерів в умовах сучасних суспільних трансформацій: автореф. д-ра. пед. наук: 13.00.04 / С.А. </w:t>
      </w:r>
      <w:proofErr w:type="spellStart"/>
      <w:r w:rsidRPr="00C32740">
        <w:rPr>
          <w:rFonts w:ascii="Times New Roman" w:hAnsi="Times New Roman"/>
          <w:sz w:val="24"/>
          <w:szCs w:val="24"/>
        </w:rPr>
        <w:t>Калашнікова</w:t>
      </w:r>
      <w:proofErr w:type="spellEnd"/>
      <w:r w:rsidRPr="00C32740">
        <w:rPr>
          <w:rFonts w:ascii="Times New Roman" w:hAnsi="Times New Roman"/>
          <w:sz w:val="24"/>
          <w:szCs w:val="24"/>
        </w:rPr>
        <w:t>. – К., 2011. – 36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Книш А.Є. Емоційний інтелект лідера у сфері бізн</w:t>
      </w:r>
      <w:r w:rsidR="008E2715">
        <w:rPr>
          <w:rFonts w:ascii="Times New Roman" w:hAnsi="Times New Roman"/>
          <w:sz w:val="24"/>
          <w:szCs w:val="24"/>
        </w:rPr>
        <w:t>есу: навчальний посібник / А.Є.</w:t>
      </w:r>
      <w:r w:rsidR="008E2715">
        <w:rPr>
          <w:rFonts w:ascii="Times New Roman" w:hAnsi="Times New Roman"/>
          <w:sz w:val="24"/>
          <w:szCs w:val="24"/>
          <w:lang w:val="ru-RU"/>
        </w:rPr>
        <w:t> </w:t>
      </w:r>
      <w:r w:rsidRPr="00C32740">
        <w:rPr>
          <w:rFonts w:ascii="Times New Roman" w:hAnsi="Times New Roman"/>
          <w:sz w:val="24"/>
          <w:szCs w:val="24"/>
        </w:rPr>
        <w:t>Книш. – К.: ДП «НВЦ» Пріоритети», 2016. – 40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Книш А.Є. Діагностика типу морального лідерства у сфері бізнесу: навчальний посібник / А.Є. Книш. – К.: ДП «НВЦ» Пріоритети», 2016. – 40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Мороз В.М. Трудовий потенціал бізнес-лідера: навчальний посібник / В.М. Мороз. – К.: ДП «НВЦ» Пріоритети», 2016. – 40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 Розвиток лідерського потенціалу в Центрі лідерства Національного технічного університету «Харківський політехнічний інститут» / </w:t>
      </w:r>
      <w:r w:rsidRPr="00C32740">
        <w:rPr>
          <w:rFonts w:ascii="Times New Roman" w:hAnsi="Times New Roman"/>
          <w:sz w:val="24"/>
          <w:szCs w:val="24"/>
        </w:rPr>
        <w:lastRenderedPageBreak/>
        <w:t xml:space="preserve">О.Г. 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>, А.Є. Книш // Теоретичний та методично-науковий часопис «Вища освіта України». – № 2 (додаток 1). – 2017. – С. 96-100.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Розвиток лідерства / Л.</w:t>
      </w:r>
      <w:r w:rsidRPr="00C32740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Бізо</w:t>
      </w:r>
      <w:proofErr w:type="spellEnd"/>
      <w:r w:rsidRPr="00C32740">
        <w:rPr>
          <w:rFonts w:ascii="Times New Roman" w:hAnsi="Times New Roman"/>
          <w:sz w:val="24"/>
          <w:szCs w:val="24"/>
        </w:rPr>
        <w:t>, І.</w:t>
      </w:r>
      <w:r w:rsidRPr="00C32740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C32740">
        <w:rPr>
          <w:rFonts w:ascii="Times New Roman" w:hAnsi="Times New Roman"/>
          <w:sz w:val="24"/>
          <w:szCs w:val="24"/>
        </w:rPr>
        <w:t>, О.</w:t>
      </w:r>
      <w:r w:rsidRPr="00C32740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Кікотьта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ін.; за </w:t>
      </w:r>
      <w:proofErr w:type="spellStart"/>
      <w:r w:rsidRPr="00C32740">
        <w:rPr>
          <w:rFonts w:ascii="Times New Roman" w:hAnsi="Times New Roman"/>
          <w:sz w:val="24"/>
          <w:szCs w:val="24"/>
        </w:rPr>
        <w:t>заг</w:t>
      </w:r>
      <w:proofErr w:type="spellEnd"/>
      <w:r w:rsidRPr="00C32740">
        <w:rPr>
          <w:rFonts w:ascii="Times New Roman" w:hAnsi="Times New Roman"/>
          <w:sz w:val="24"/>
          <w:szCs w:val="24"/>
        </w:rPr>
        <w:t>. ред. І.</w:t>
      </w:r>
      <w:r w:rsidRPr="00C32740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Ібрагімової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– К.: Проект «Реформа управління персоналом на державній службі </w:t>
      </w:r>
      <w:proofErr w:type="spellStart"/>
      <w:r w:rsidRPr="00C32740">
        <w:rPr>
          <w:rFonts w:ascii="Times New Roman" w:hAnsi="Times New Roman"/>
          <w:sz w:val="24"/>
          <w:szCs w:val="24"/>
        </w:rPr>
        <w:t>вУкраїні</w:t>
      </w:r>
      <w:proofErr w:type="spellEnd"/>
      <w:r w:rsidRPr="00C32740">
        <w:rPr>
          <w:rFonts w:ascii="Times New Roman" w:hAnsi="Times New Roman"/>
          <w:sz w:val="24"/>
          <w:szCs w:val="24"/>
        </w:rPr>
        <w:t>», 2012. – 400 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 Феномен парадоксального ліде</w:t>
      </w:r>
      <w:r w:rsidR="008E2715">
        <w:rPr>
          <w:rFonts w:ascii="Times New Roman" w:hAnsi="Times New Roman"/>
          <w:sz w:val="24"/>
          <w:szCs w:val="24"/>
        </w:rPr>
        <w:t xml:space="preserve">рства / О.Г. </w:t>
      </w:r>
      <w:proofErr w:type="spellStart"/>
      <w:r w:rsidR="008E2715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="008E2715">
        <w:rPr>
          <w:rFonts w:ascii="Times New Roman" w:hAnsi="Times New Roman"/>
          <w:sz w:val="24"/>
          <w:szCs w:val="24"/>
        </w:rPr>
        <w:t>, О.С. </w:t>
      </w:r>
      <w:r w:rsidRPr="00C32740">
        <w:rPr>
          <w:rFonts w:ascii="Times New Roman" w:hAnsi="Times New Roman"/>
          <w:sz w:val="24"/>
          <w:szCs w:val="24"/>
        </w:rPr>
        <w:t>Пономарьов // Проблеми інженерно-педагогічної освіти: збірник наукових праць. - № 50-51. – 2016. – С. 300-307</w:t>
      </w:r>
      <w:r w:rsidRPr="00C32740">
        <w:rPr>
          <w:rFonts w:ascii="Times New Roman" w:hAnsi="Times New Roman"/>
          <w:b/>
          <w:spacing w:val="1"/>
          <w:sz w:val="24"/>
          <w:szCs w:val="24"/>
          <w:lang w:eastAsia="uk-UA"/>
        </w:rPr>
        <w:t>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 Бізнес-лідерство і когнітивні яко</w:t>
      </w:r>
      <w:r w:rsidR="008E2715">
        <w:rPr>
          <w:rFonts w:ascii="Times New Roman" w:hAnsi="Times New Roman"/>
          <w:sz w:val="24"/>
          <w:szCs w:val="24"/>
        </w:rPr>
        <w:t>сті: навчальний посібник / О.Г.</w:t>
      </w:r>
      <w:r w:rsidR="008E2715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– К.: ДП «НВЦ» Пріоритети», 2016. – 40 с. 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Романовський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О.Г., </w:t>
      </w:r>
      <w:proofErr w:type="spellStart"/>
      <w:r w:rsidRPr="00C32740">
        <w:rPr>
          <w:rFonts w:ascii="Times New Roman" w:hAnsi="Times New Roman"/>
          <w:sz w:val="24"/>
          <w:szCs w:val="24"/>
        </w:rPr>
        <w:t>Гура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Т.В., Книш А. Розвиток лідерського потенціалу в Центрі лідерства Національного технічного університету «Харківський політехнічний інститут». // Теоретичний та методично-науковий часопис «Вища освіта України». - № 2 (додаток 1). – 2017. – С. 96-100.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Середа Н.В. Основи риторики для бізнес-лідерів: ефективний публічний виступ: навчальний посібник / Н.В. Середа. – К.: ДП «НВЦ» Пріоритети», 2016. – 40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Скібицька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 І. Лідерство та стиль роботи менеджера: </w:t>
      </w:r>
      <w:proofErr w:type="spellStart"/>
      <w:r w:rsidRPr="00C32740">
        <w:rPr>
          <w:rFonts w:ascii="Times New Roman" w:hAnsi="Times New Roman"/>
          <w:sz w:val="24"/>
          <w:szCs w:val="24"/>
        </w:rPr>
        <w:t>навч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740">
        <w:rPr>
          <w:rFonts w:ascii="Times New Roman" w:hAnsi="Times New Roman"/>
          <w:sz w:val="24"/>
          <w:szCs w:val="24"/>
        </w:rPr>
        <w:t>посіб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C32740">
        <w:rPr>
          <w:rFonts w:ascii="Times New Roman" w:hAnsi="Times New Roman"/>
          <w:sz w:val="24"/>
          <w:szCs w:val="24"/>
        </w:rPr>
        <w:t>Скібицька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Л. І. </w:t>
      </w:r>
      <w:r w:rsidR="008E2715">
        <w:rPr>
          <w:rFonts w:ascii="Times New Roman" w:hAnsi="Times New Roman"/>
          <w:sz w:val="24"/>
          <w:szCs w:val="24"/>
        </w:rPr>
        <w:t>–</w:t>
      </w:r>
      <w:r w:rsidRPr="00C32740">
        <w:rPr>
          <w:rFonts w:ascii="Times New Roman" w:hAnsi="Times New Roman"/>
          <w:sz w:val="24"/>
          <w:szCs w:val="24"/>
        </w:rPr>
        <w:t xml:space="preserve"> Київ : Центр учбової літератури, 2009. – 192 с.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2740">
        <w:rPr>
          <w:rFonts w:ascii="Times New Roman" w:hAnsi="Times New Roman"/>
          <w:sz w:val="24"/>
          <w:szCs w:val="24"/>
        </w:rPr>
        <w:t>Старовойтова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Г.М. Специфіка й особливості становлення та формування харизматичного лідерства [Електронний ресурс] / Г.М. </w:t>
      </w:r>
      <w:proofErr w:type="spellStart"/>
      <w:r w:rsidRPr="00C32740">
        <w:rPr>
          <w:rFonts w:ascii="Times New Roman" w:hAnsi="Times New Roman"/>
          <w:sz w:val="24"/>
          <w:szCs w:val="24"/>
        </w:rPr>
        <w:t>Старовойтова</w:t>
      </w:r>
      <w:proofErr w:type="spellEnd"/>
      <w:r w:rsidRPr="00C32740">
        <w:rPr>
          <w:rFonts w:ascii="Times New Roman" w:hAnsi="Times New Roman"/>
          <w:sz w:val="24"/>
          <w:szCs w:val="24"/>
        </w:rPr>
        <w:t xml:space="preserve"> // Вісник Донецького національного університету економіки і торгівлі. Сер.: Гуманітарні науки. – 2013. – Вип. 2. – С. 59-65. – </w:t>
      </w:r>
      <w:r w:rsidRPr="00C32740">
        <w:rPr>
          <w:rFonts w:ascii="Times New Roman" w:hAnsi="Times New Roman"/>
          <w:sz w:val="24"/>
          <w:szCs w:val="24"/>
          <w:lang w:val="en-US"/>
        </w:rPr>
        <w:t>URL</w:t>
      </w:r>
      <w:r w:rsidRPr="00C32740">
        <w:rPr>
          <w:rFonts w:ascii="Times New Roman" w:hAnsi="Times New Roman"/>
          <w:sz w:val="24"/>
          <w:szCs w:val="24"/>
        </w:rPr>
        <w:t xml:space="preserve">: http: // nbuv.gov.ua / UJRN/ </w:t>
      </w:r>
      <w:proofErr w:type="spellStart"/>
      <w:r w:rsidRPr="00C32740">
        <w:rPr>
          <w:rFonts w:ascii="Times New Roman" w:hAnsi="Times New Roman"/>
          <w:sz w:val="24"/>
          <w:szCs w:val="24"/>
          <w:lang w:val="en-US"/>
        </w:rPr>
        <w:t>vdnuetg</w:t>
      </w:r>
      <w:proofErr w:type="spellEnd"/>
      <w:r w:rsidRPr="00C32740">
        <w:rPr>
          <w:rFonts w:ascii="Times New Roman" w:hAnsi="Times New Roman"/>
          <w:sz w:val="24"/>
          <w:szCs w:val="24"/>
        </w:rPr>
        <w:t>_2013_2_8</w:t>
      </w:r>
    </w:p>
    <w:p w:rsidR="00C32740" w:rsidRPr="00C32740" w:rsidRDefault="00C32740" w:rsidP="00C32740">
      <w:pPr>
        <w:pStyle w:val="a7"/>
        <w:widowControl/>
        <w:numPr>
          <w:ilvl w:val="0"/>
          <w:numId w:val="11"/>
        </w:numPr>
        <w:tabs>
          <w:tab w:val="left" w:pos="-108"/>
          <w:tab w:val="left" w:pos="175"/>
        </w:tabs>
        <w:autoSpaceDE/>
        <w:autoSpaceDN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740">
        <w:rPr>
          <w:rFonts w:ascii="Times New Roman" w:hAnsi="Times New Roman"/>
          <w:sz w:val="24"/>
          <w:szCs w:val="24"/>
        </w:rPr>
        <w:t>Червона Леся. студентське самоврядування як інструмент розвитку лідерського потенціалу університетів у контексті глобального лідерства. // Теоретичний та методично-науковий часопис «Вища освіта України». – № 2 (додаток 1). – 2017. –  С. 149-154.</w:t>
      </w:r>
    </w:p>
    <w:p w:rsidR="00FE3698" w:rsidRDefault="00FE3698" w:rsidP="00FE3698">
      <w:pPr>
        <w:pStyle w:val="2"/>
        <w:rPr>
          <w:rFonts w:asciiTheme="majorHAnsi" w:hAnsiTheme="majorHAnsi"/>
        </w:rPr>
        <w:sectPr w:rsidR="00FE3698" w:rsidSect="00FE3698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A79D6">
        <w:rPr>
          <w:rFonts w:asciiTheme="majorHAnsi" w:hAnsiTheme="majorHAnsi"/>
        </w:rPr>
        <w:t>Система  оцінювання</w:t>
      </w:r>
    </w:p>
    <w:p w:rsidR="00235C03" w:rsidRPr="00235C03" w:rsidRDefault="00235C03" w:rsidP="0011241B">
      <w:pPr>
        <w:ind w:left="851" w:hanging="425"/>
        <w:jc w:val="both"/>
        <w:rPr>
          <w:rStyle w:val="sourcetitle"/>
          <w:rFonts w:asciiTheme="majorHAnsi" w:hAnsiTheme="majorHAnsi" w:cs="Times New Roman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670"/>
        <w:gridCol w:w="4536"/>
      </w:tblGrid>
      <w:tr w:rsidR="0055147F" w:rsidRPr="003A79D6" w:rsidTr="00482E9E">
        <w:tc>
          <w:tcPr>
            <w:tcW w:w="5670" w:type="dxa"/>
          </w:tcPr>
          <w:p w:rsidR="0055147F" w:rsidRPr="007047F2" w:rsidRDefault="0055147F">
            <w:pPr>
              <w:pStyle w:val="3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7047F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Критерії оцінювання успішності </w:t>
            </w:r>
            <w:r w:rsidR="007047F2">
              <w:rPr>
                <w:rFonts w:asciiTheme="majorHAnsi" w:hAnsiTheme="majorHAnsi"/>
                <w:sz w:val="22"/>
                <w:szCs w:val="22"/>
              </w:rPr>
              <w:t>аспіра</w:t>
            </w:r>
            <w:r w:rsidR="003A1EA7" w:rsidRPr="007047F2">
              <w:rPr>
                <w:rFonts w:asciiTheme="majorHAnsi" w:hAnsiTheme="majorHAnsi"/>
                <w:sz w:val="22"/>
                <w:szCs w:val="22"/>
              </w:rPr>
              <w:t>нта</w:t>
            </w:r>
            <w:r w:rsidRPr="007047F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047F2">
              <w:rPr>
                <w:rFonts w:asciiTheme="majorHAnsi" w:hAnsiTheme="majorHAnsi"/>
                <w:sz w:val="22"/>
                <w:szCs w:val="22"/>
              </w:rPr>
              <w:br/>
              <w:t>та розподіл балів</w:t>
            </w:r>
          </w:p>
          <w:p w:rsidR="007047F2" w:rsidRDefault="007047F2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tbl>
            <w:tblPr>
              <w:tblW w:w="45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"/>
              <w:gridCol w:w="435"/>
              <w:gridCol w:w="435"/>
              <w:gridCol w:w="320"/>
              <w:gridCol w:w="321"/>
              <w:gridCol w:w="410"/>
              <w:gridCol w:w="382"/>
              <w:gridCol w:w="386"/>
              <w:gridCol w:w="567"/>
              <w:gridCol w:w="567"/>
              <w:gridCol w:w="566"/>
            </w:tblGrid>
            <w:tr w:rsidR="00EE734B" w:rsidRPr="007047F2" w:rsidTr="00EE734B">
              <w:trPr>
                <w:cantSplit/>
                <w:trHeight w:val="1274"/>
              </w:trPr>
              <w:tc>
                <w:tcPr>
                  <w:tcW w:w="3282" w:type="pct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:rsidR="00EE734B" w:rsidRPr="007047F2" w:rsidRDefault="00EE734B" w:rsidP="00E23D4D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 xml:space="preserve">Поточне </w:t>
                  </w:r>
                  <w:r w:rsidR="00565AE7">
                    <w:rPr>
                      <w:rFonts w:asciiTheme="majorHAnsi" w:eastAsia="Calibri" w:hAnsiTheme="majorHAnsi"/>
                      <w:color w:val="auto"/>
                    </w:rPr>
                    <w:t>оцінювання</w:t>
                  </w: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 xml:space="preserve"> </w:t>
                  </w:r>
                </w:p>
              </w:tc>
              <w:tc>
                <w:tcPr>
                  <w:tcW w:w="573" w:type="pct"/>
                  <w:textDirection w:val="btLr"/>
                  <w:vAlign w:val="center"/>
                </w:tcPr>
                <w:p w:rsidR="00EE734B" w:rsidRPr="007047F2" w:rsidRDefault="00EE734B" w:rsidP="00C1242F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КР</w:t>
                  </w:r>
                </w:p>
              </w:tc>
              <w:tc>
                <w:tcPr>
                  <w:tcW w:w="573" w:type="pct"/>
                  <w:textDirection w:val="btLr"/>
                  <w:vAlign w:val="center"/>
                </w:tcPr>
                <w:p w:rsidR="00EE734B" w:rsidRPr="007047F2" w:rsidRDefault="00EE734B" w:rsidP="00C1242F">
                  <w:pPr>
                    <w:ind w:left="113" w:right="113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екзамен</w:t>
                  </w:r>
                </w:p>
              </w:tc>
              <w:tc>
                <w:tcPr>
                  <w:tcW w:w="573" w:type="pct"/>
                  <w:tcMar>
                    <w:left w:w="57" w:type="dxa"/>
                    <w:right w:w="57" w:type="dxa"/>
                  </w:tcMar>
                  <w:vAlign w:val="center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Сума</w:t>
                  </w:r>
                </w:p>
              </w:tc>
            </w:tr>
            <w:tr w:rsidR="00EE734B" w:rsidRPr="007047F2" w:rsidTr="00EE734B">
              <w:trPr>
                <w:cantSplit/>
                <w:trHeight w:val="116"/>
              </w:trPr>
              <w:tc>
                <w:tcPr>
                  <w:tcW w:w="3282" w:type="pct"/>
                  <w:gridSpan w:val="8"/>
                  <w:tcMar>
                    <w:left w:w="57" w:type="dxa"/>
                    <w:right w:w="57" w:type="dxa"/>
                  </w:tcMar>
                  <w:vAlign w:val="center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Змістовий модуль 1</w:t>
                  </w:r>
                </w:p>
              </w:tc>
              <w:tc>
                <w:tcPr>
                  <w:tcW w:w="573" w:type="pct"/>
                  <w:vMerge w:val="restart"/>
                  <w:vAlign w:val="center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16</w:t>
                  </w:r>
                </w:p>
              </w:tc>
              <w:tc>
                <w:tcPr>
                  <w:tcW w:w="573" w:type="pct"/>
                  <w:vMerge w:val="restart"/>
                  <w:vAlign w:val="center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20</w:t>
                  </w:r>
                </w:p>
              </w:tc>
              <w:tc>
                <w:tcPr>
                  <w:tcW w:w="573" w:type="pct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100</w:t>
                  </w:r>
                </w:p>
              </w:tc>
            </w:tr>
            <w:tr w:rsidR="00EE734B" w:rsidRPr="007047F2" w:rsidTr="00EE734B">
              <w:trPr>
                <w:cantSplit/>
              </w:trPr>
              <w:tc>
                <w:tcPr>
                  <w:tcW w:w="567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Т1</w:t>
                  </w:r>
                </w:p>
              </w:tc>
              <w:tc>
                <w:tcPr>
                  <w:tcW w:w="439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Т2</w:t>
                  </w:r>
                </w:p>
              </w:tc>
              <w:tc>
                <w:tcPr>
                  <w:tcW w:w="439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Т3</w:t>
                  </w:r>
                </w:p>
              </w:tc>
              <w:tc>
                <w:tcPr>
                  <w:tcW w:w="323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Т4</w:t>
                  </w:r>
                </w:p>
              </w:tc>
              <w:tc>
                <w:tcPr>
                  <w:tcW w:w="324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Т5</w:t>
                  </w:r>
                </w:p>
              </w:tc>
              <w:tc>
                <w:tcPr>
                  <w:tcW w:w="414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Т6</w:t>
                  </w:r>
                </w:p>
              </w:tc>
              <w:tc>
                <w:tcPr>
                  <w:tcW w:w="386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Т7</w:t>
                  </w:r>
                </w:p>
              </w:tc>
              <w:tc>
                <w:tcPr>
                  <w:tcW w:w="389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 w:rsidRPr="007047F2">
                    <w:rPr>
                      <w:rFonts w:asciiTheme="majorHAnsi" w:eastAsia="Calibri" w:hAnsiTheme="majorHAnsi"/>
                      <w:color w:val="auto"/>
                    </w:rPr>
                    <w:t>Т8</w:t>
                  </w:r>
                </w:p>
              </w:tc>
              <w:tc>
                <w:tcPr>
                  <w:tcW w:w="573" w:type="pct"/>
                  <w:vMerge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  <w:tc>
                <w:tcPr>
                  <w:tcW w:w="573" w:type="pct"/>
                  <w:vMerge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  <w:tc>
                <w:tcPr>
                  <w:tcW w:w="573" w:type="pct"/>
                  <w:vMerge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</w:tr>
            <w:tr w:rsidR="00EE734B" w:rsidRPr="007047F2" w:rsidTr="00EE734B">
              <w:trPr>
                <w:cantSplit/>
                <w:trHeight w:val="242"/>
              </w:trPr>
              <w:tc>
                <w:tcPr>
                  <w:tcW w:w="567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439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439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323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324" w:type="pct"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414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386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389" w:type="pct"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  <w:r>
                    <w:rPr>
                      <w:rFonts w:asciiTheme="majorHAnsi" w:eastAsia="Calibri" w:hAnsiTheme="majorHAnsi"/>
                      <w:color w:val="auto"/>
                    </w:rPr>
                    <w:t>8</w:t>
                  </w:r>
                </w:p>
              </w:tc>
              <w:tc>
                <w:tcPr>
                  <w:tcW w:w="573" w:type="pct"/>
                  <w:vMerge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  <w:tc>
                <w:tcPr>
                  <w:tcW w:w="573" w:type="pct"/>
                  <w:vMerge/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  <w:tc>
                <w:tcPr>
                  <w:tcW w:w="573" w:type="pct"/>
                  <w:vMerge/>
                  <w:tcMar>
                    <w:left w:w="57" w:type="dxa"/>
                    <w:right w:w="57" w:type="dxa"/>
                  </w:tcMar>
                </w:tcPr>
                <w:p w:rsidR="00EE734B" w:rsidRPr="007047F2" w:rsidRDefault="00EE734B" w:rsidP="00C1242F">
                  <w:pPr>
                    <w:spacing w:after="200" w:line="276" w:lineRule="auto"/>
                    <w:jc w:val="center"/>
                    <w:rPr>
                      <w:rFonts w:asciiTheme="majorHAnsi" w:eastAsia="Calibri" w:hAnsiTheme="majorHAnsi"/>
                      <w:color w:val="auto"/>
                    </w:rPr>
                  </w:pPr>
                </w:p>
              </w:tc>
            </w:tr>
          </w:tbl>
          <w:p w:rsidR="007047F2" w:rsidRPr="007047F2" w:rsidRDefault="007047F2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FE3698" w:rsidRPr="00FE3698" w:rsidRDefault="00FE3698" w:rsidP="00FE3698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>Т1, Т2 ... Т8 – теми змістових модулів.</w:t>
            </w:r>
          </w:p>
          <w:p w:rsidR="00FE3698" w:rsidRPr="00FE3698" w:rsidRDefault="00FE3698" w:rsidP="00FE3698">
            <w:pPr>
              <w:spacing w:line="192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>Розподіл балів за теми змістових модулів:</w:t>
            </w:r>
          </w:p>
          <w:p w:rsidR="00FE3698" w:rsidRPr="00FE3698" w:rsidRDefault="00FE3698" w:rsidP="00FE3698">
            <w:pPr>
              <w:spacing w:line="192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>Відвідування лекційних занять т</w:t>
            </w:r>
            <w:r w:rsidR="00EE734B">
              <w:rPr>
                <w:rFonts w:ascii="Times New Roman" w:hAnsi="Times New Roman" w:cs="Times New Roman"/>
                <w:color w:val="auto"/>
                <w:lang w:eastAsia="ru-RU"/>
              </w:rPr>
              <w:t>а робота аспіранта на лекції – 3</w:t>
            </w: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 xml:space="preserve"> бали,</w:t>
            </w:r>
          </w:p>
          <w:p w:rsidR="00FE3698" w:rsidRPr="00FE3698" w:rsidRDefault="00FE3698" w:rsidP="00FE3698">
            <w:pPr>
              <w:spacing w:line="192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="00EE734B">
              <w:rPr>
                <w:rFonts w:ascii="Times New Roman" w:hAnsi="Times New Roman" w:cs="Times New Roman"/>
                <w:color w:val="auto"/>
                <w:lang w:eastAsia="ru-RU"/>
              </w:rPr>
              <w:t>обота на практичних заняттях – 3</w:t>
            </w: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 xml:space="preserve"> бали,</w:t>
            </w:r>
          </w:p>
          <w:p w:rsidR="00FE3698" w:rsidRPr="00FE3698" w:rsidRDefault="00FE3698" w:rsidP="00FE3698">
            <w:pPr>
              <w:spacing w:line="192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FE3698">
              <w:rPr>
                <w:rFonts w:ascii="Times New Roman" w:hAnsi="Times New Roman" w:cs="Times New Roman"/>
                <w:color w:val="auto"/>
                <w:lang w:eastAsia="ru-RU"/>
              </w:rPr>
              <w:t>Виконання завдань для самостійної роботи – 2 бали.</w:t>
            </w:r>
          </w:p>
          <w:p w:rsidR="00FE3698" w:rsidRPr="00FE3698" w:rsidRDefault="00EE734B" w:rsidP="00FE3698">
            <w:pPr>
              <w:spacing w:line="192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Усього – 8</w:t>
            </w:r>
            <w:r w:rsidR="00FE3698" w:rsidRPr="00FE3698">
              <w:rPr>
                <w:rFonts w:ascii="Times New Roman" w:hAnsi="Times New Roman" w:cs="Times New Roman"/>
                <w:color w:val="auto"/>
                <w:lang w:eastAsia="ru-RU"/>
              </w:rPr>
              <w:t xml:space="preserve"> балів за кожною темою.</w:t>
            </w:r>
          </w:p>
          <w:p w:rsidR="008D2163" w:rsidRDefault="008D2163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FE3698" w:rsidRDefault="00FE3698" w:rsidP="00E554E4">
            <w:pPr>
              <w:pStyle w:val="12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  <w:p w:rsidR="0055147F" w:rsidRPr="007047F2" w:rsidRDefault="0055147F" w:rsidP="00FE3698">
            <w:pPr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4536" w:type="dxa"/>
            <w:hideMark/>
          </w:tcPr>
          <w:p w:rsidR="0055147F" w:rsidRPr="007047F2" w:rsidRDefault="0055147F">
            <w:pPr>
              <w:pStyle w:val="3"/>
              <w:outlineLvl w:val="2"/>
              <w:rPr>
                <w:rFonts w:asciiTheme="majorHAnsi" w:hAnsiTheme="majorHAnsi"/>
                <w:sz w:val="22"/>
                <w:szCs w:val="22"/>
              </w:rPr>
            </w:pPr>
            <w:r w:rsidRPr="007047F2">
              <w:rPr>
                <w:rFonts w:asciiTheme="majorHAnsi" w:hAnsiTheme="majorHAnsi"/>
                <w:sz w:val="22"/>
                <w:szCs w:val="22"/>
              </w:rPr>
              <w:t xml:space="preserve">Шкала оцінювання </w:t>
            </w:r>
          </w:p>
          <w:tbl>
            <w:tblPr>
              <w:tblStyle w:val="a9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55147F" w:rsidRPr="007047F2" w:rsidTr="00D31A45"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7047F2">
                    <w:rPr>
                      <w:rFonts w:asciiTheme="majorHAnsi" w:eastAsiaTheme="minorHAnsi" w:hAnsiTheme="majorHAnsi"/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7047F2">
                    <w:rPr>
                      <w:rFonts w:asciiTheme="majorHAnsi" w:eastAsiaTheme="minorHAnsi" w:hAnsiTheme="majorHAnsi"/>
                      <w:lang w:eastAsia="ru-RU"/>
                    </w:rPr>
                    <w:t>Національна оцінка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pStyle w:val="4"/>
                    <w:outlineLvl w:val="3"/>
                    <w:rPr>
                      <w:rFonts w:asciiTheme="majorHAnsi" w:eastAsiaTheme="minorHAnsi" w:hAnsiTheme="majorHAnsi"/>
                      <w:lang w:eastAsia="ru-RU"/>
                    </w:rPr>
                  </w:pPr>
                  <w:r w:rsidRPr="007047F2">
                    <w:rPr>
                      <w:rFonts w:asciiTheme="majorHAnsi" w:eastAsiaTheme="minorHAnsi" w:hAnsiTheme="majorHAnsi"/>
                      <w:lang w:val="en-US" w:eastAsia="ru-RU"/>
                    </w:rPr>
                    <w:t>ECTS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A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B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C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D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E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 xml:space="preserve">Незадовільно </w:t>
                  </w:r>
                  <w:r w:rsidRPr="007047F2">
                    <w:rPr>
                      <w:rFonts w:asciiTheme="majorHAnsi" w:hAnsiTheme="majorHAnsi"/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FX</w:t>
                  </w:r>
                </w:p>
              </w:tc>
            </w:tr>
            <w:tr w:rsidR="0055147F" w:rsidRPr="007047F2" w:rsidTr="00D31A45"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Незадовільно</w:t>
                  </w:r>
                </w:p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eastAsia="ru-RU"/>
                    </w:rPr>
                    <w:t>(потрібне повторне вивчення)</w:t>
                  </w:r>
                </w:p>
                <w:p w:rsidR="00CD5BB1" w:rsidRPr="007047F2" w:rsidRDefault="00CD5BB1" w:rsidP="00CD5BB1">
                  <w:pPr>
                    <w:ind w:left="-843"/>
                    <w:rPr>
                      <w:rFonts w:asciiTheme="majorHAnsi" w:hAnsiTheme="majorHAnsi"/>
                      <w:lang w:eastAsia="ru-RU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55147F" w:rsidRPr="007047F2" w:rsidRDefault="0055147F">
                  <w:pPr>
                    <w:rPr>
                      <w:rFonts w:asciiTheme="majorHAnsi" w:hAnsiTheme="majorHAnsi"/>
                      <w:lang w:eastAsia="ru-RU"/>
                    </w:rPr>
                  </w:pPr>
                  <w:r w:rsidRPr="007047F2">
                    <w:rPr>
                      <w:rFonts w:asciiTheme="majorHAnsi" w:hAnsiTheme="majorHAnsi"/>
                      <w:lang w:val="en-US" w:eastAsia="ru-RU"/>
                    </w:rPr>
                    <w:t>F</w:t>
                  </w:r>
                </w:p>
              </w:tc>
            </w:tr>
          </w:tbl>
          <w:p w:rsidR="00482E9E" w:rsidRPr="007047F2" w:rsidRDefault="00482E9E">
            <w:pPr>
              <w:rPr>
                <w:rFonts w:asciiTheme="majorHAnsi" w:hAnsiTheme="majorHAnsi"/>
                <w:lang w:eastAsia="ru-RU"/>
              </w:rPr>
            </w:pPr>
          </w:p>
        </w:tc>
      </w:tr>
    </w:tbl>
    <w:p w:rsidR="00FE3698" w:rsidRPr="00FE3698" w:rsidRDefault="00FE3698" w:rsidP="00FE3698">
      <w:pPr>
        <w:autoSpaceDE w:val="0"/>
        <w:autoSpaceDN w:val="0"/>
        <w:adjustRightInd w:val="0"/>
        <w:spacing w:line="192" w:lineRule="auto"/>
        <w:rPr>
          <w:rFonts w:asciiTheme="majorHAnsi" w:eastAsia="Calibri" w:hAnsiTheme="majorHAnsi"/>
          <w:color w:val="auto"/>
        </w:rPr>
      </w:pPr>
      <w:r w:rsidRPr="00FE3698">
        <w:rPr>
          <w:rFonts w:asciiTheme="majorHAnsi" w:eastAsia="Calibri" w:hAnsiTheme="majorHAnsi"/>
          <w:color w:val="auto"/>
        </w:rPr>
        <w:t xml:space="preserve">Положення про критерії та систему оцінювання знань та вмінь і про рейтинг здобувачів </w:t>
      </w:r>
    </w:p>
    <w:p w:rsidR="00FE3698" w:rsidRDefault="00EF54B0" w:rsidP="00FE3698">
      <w:pPr>
        <w:rPr>
          <w:rFonts w:asciiTheme="majorHAnsi" w:eastAsia="Calibri" w:hAnsiTheme="majorHAnsi"/>
          <w:color w:val="auto"/>
        </w:rPr>
      </w:pPr>
      <w:hyperlink r:id="rId14" w:history="1">
        <w:r w:rsidR="00FE3698" w:rsidRPr="00FE3698">
          <w:rPr>
            <w:rFonts w:asciiTheme="majorHAnsi" w:eastAsia="Calibri" w:hAnsiTheme="majorHAnsi"/>
            <w:color w:val="0000FF"/>
            <w:u w:val="single"/>
          </w:rPr>
          <w:t>http://blogs.kpi.kharkov.ua/v2/nv/dokumenti-ntu-hpi-2/</w:t>
        </w:r>
      </w:hyperlink>
    </w:p>
    <w:p w:rsidR="00FE3698" w:rsidRPr="00FE3698" w:rsidRDefault="00FE3698" w:rsidP="00FE3698">
      <w:pPr>
        <w:rPr>
          <w:rFonts w:asciiTheme="majorHAnsi" w:hAnsiTheme="majorHAnsi"/>
          <w:lang w:eastAsia="ru-RU"/>
        </w:rPr>
      </w:pPr>
    </w:p>
    <w:p w:rsidR="00FE3698" w:rsidRPr="00FE3698" w:rsidRDefault="00FE3698" w:rsidP="00FE3698">
      <w:pPr>
        <w:jc w:val="center"/>
        <w:rPr>
          <w:rFonts w:ascii="Times New Roman" w:hAnsi="Times New Roman" w:cs="Times New Roman"/>
          <w:lang w:eastAsia="ru-RU"/>
        </w:rPr>
      </w:pPr>
      <w:r w:rsidRPr="00FE3698">
        <w:rPr>
          <w:rFonts w:ascii="Times New Roman" w:hAnsi="Times New Roman" w:cs="Times New Roman"/>
          <w:lang w:eastAsia="ru-RU"/>
        </w:rPr>
        <w:t>Таблиця 1 Нарахування балів та критерії оцінювання по дисципліні</w:t>
      </w:r>
    </w:p>
    <w:p w:rsidR="00FE3698" w:rsidRPr="00FE3698" w:rsidRDefault="00FE3698" w:rsidP="00FE3698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500"/>
      </w:tblGrid>
      <w:tr w:rsidR="00FE3698" w:rsidRPr="00FE3698" w:rsidTr="00FE3698">
        <w:tc>
          <w:tcPr>
            <w:tcW w:w="4423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jc w:val="center"/>
              <w:rPr>
                <w:rFonts w:asciiTheme="majorHAnsi" w:eastAsia="Calibri" w:hAnsiTheme="majorHAnsi"/>
                <w:b/>
                <w:color w:val="auto"/>
              </w:rPr>
            </w:pPr>
            <w:r w:rsidRPr="00FE3698">
              <w:rPr>
                <w:rFonts w:asciiTheme="majorHAnsi" w:eastAsia="Calibri" w:hAnsiTheme="majorHAnsi"/>
                <w:b/>
                <w:color w:val="auto"/>
              </w:rPr>
              <w:t>Форми поточного контролю</w:t>
            </w:r>
          </w:p>
        </w:tc>
        <w:tc>
          <w:tcPr>
            <w:tcW w:w="5500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jc w:val="center"/>
              <w:rPr>
                <w:rFonts w:asciiTheme="majorHAnsi" w:eastAsia="Calibri" w:hAnsiTheme="majorHAnsi"/>
                <w:b/>
                <w:color w:val="auto"/>
              </w:rPr>
            </w:pPr>
            <w:r w:rsidRPr="00FE3698">
              <w:rPr>
                <w:rFonts w:asciiTheme="majorHAnsi" w:eastAsia="Calibri" w:hAnsiTheme="majorHAnsi"/>
                <w:b/>
                <w:color w:val="auto"/>
              </w:rPr>
              <w:t>Оцінювання</w:t>
            </w:r>
          </w:p>
        </w:tc>
      </w:tr>
      <w:tr w:rsidR="00FE3698" w:rsidRPr="00FE3698" w:rsidTr="00FE3698">
        <w:tc>
          <w:tcPr>
            <w:tcW w:w="4423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Активна робота на занятті (лекційному, практичному)</w:t>
            </w:r>
          </w:p>
        </w:tc>
        <w:tc>
          <w:tcPr>
            <w:tcW w:w="5500" w:type="dxa"/>
            <w:shd w:val="clear" w:color="auto" w:fill="auto"/>
          </w:tcPr>
          <w:p w:rsidR="00FE3698" w:rsidRPr="00FE3698" w:rsidRDefault="00F53A6C" w:rsidP="00F53A6C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3</w:t>
            </w:r>
            <w:r w:rsidR="00FE3698" w:rsidRPr="00FE3698">
              <w:rPr>
                <w:rFonts w:asciiTheme="majorHAnsi" w:eastAsia="Calibri" w:hAnsiTheme="majorHAnsi"/>
                <w:color w:val="auto"/>
              </w:rPr>
              <w:t xml:space="preserve"> бал на одному занятті (загалом </w:t>
            </w:r>
            <w:r>
              <w:rPr>
                <w:rFonts w:asciiTheme="majorHAnsi" w:eastAsia="Calibri" w:hAnsiTheme="majorHAnsi"/>
                <w:color w:val="auto"/>
              </w:rPr>
              <w:t>24</w:t>
            </w:r>
            <w:r w:rsidR="00FE3698" w:rsidRPr="00FE3698">
              <w:rPr>
                <w:rFonts w:asciiTheme="majorHAnsi" w:eastAsia="Calibri" w:hAnsiTheme="majorHAnsi"/>
                <w:color w:val="auto"/>
              </w:rPr>
              <w:t xml:space="preserve"> балів за семестр)</w:t>
            </w:r>
          </w:p>
        </w:tc>
      </w:tr>
      <w:tr w:rsidR="00FE3698" w:rsidRPr="00FE3698" w:rsidTr="00FE3698">
        <w:tc>
          <w:tcPr>
            <w:tcW w:w="4423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Експрес-опитування (усне, письмове, тести)</w:t>
            </w:r>
            <w:r w:rsidR="006B1383">
              <w:rPr>
                <w:rFonts w:asciiTheme="majorHAnsi" w:eastAsia="Calibri" w:hAnsiTheme="majorHAnsi"/>
                <w:color w:val="auto"/>
              </w:rPr>
              <w:t>, що проводяться</w:t>
            </w:r>
            <w:r w:rsidR="00F53A6C">
              <w:rPr>
                <w:rFonts w:asciiTheme="majorHAnsi" w:eastAsia="Calibri" w:hAnsiTheme="majorHAnsi"/>
                <w:color w:val="auto"/>
              </w:rPr>
              <w:t xml:space="preserve"> на заняттях</w:t>
            </w:r>
          </w:p>
        </w:tc>
        <w:tc>
          <w:tcPr>
            <w:tcW w:w="5500" w:type="dxa"/>
            <w:shd w:val="clear" w:color="auto" w:fill="auto"/>
          </w:tcPr>
          <w:p w:rsidR="00FE3698" w:rsidRPr="00FE3698" w:rsidRDefault="00FE3698" w:rsidP="00F53A6C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 xml:space="preserve">2 бали на одному занятті (загалом </w:t>
            </w:r>
            <w:r w:rsidR="00F53A6C">
              <w:rPr>
                <w:rFonts w:asciiTheme="majorHAnsi" w:eastAsia="Calibri" w:hAnsiTheme="majorHAnsi"/>
                <w:color w:val="auto"/>
              </w:rPr>
              <w:t>16</w:t>
            </w:r>
            <w:r w:rsidRPr="00FE3698">
              <w:rPr>
                <w:rFonts w:asciiTheme="majorHAnsi" w:eastAsia="Calibri" w:hAnsiTheme="majorHAnsi"/>
                <w:color w:val="auto"/>
              </w:rPr>
              <w:t xml:space="preserve"> балів за семестр)</w:t>
            </w:r>
          </w:p>
        </w:tc>
      </w:tr>
      <w:tr w:rsidR="00FE3698" w:rsidRPr="00FE3698" w:rsidTr="00FE3698">
        <w:tc>
          <w:tcPr>
            <w:tcW w:w="4423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 xml:space="preserve">Виконання завдань самостійної роботи (письмове завдання, есе) </w:t>
            </w:r>
          </w:p>
        </w:tc>
        <w:tc>
          <w:tcPr>
            <w:tcW w:w="5500" w:type="dxa"/>
            <w:shd w:val="clear" w:color="auto" w:fill="auto"/>
          </w:tcPr>
          <w:p w:rsidR="00FE3698" w:rsidRPr="00FE3698" w:rsidRDefault="00F53A6C" w:rsidP="00F53A6C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3</w:t>
            </w:r>
            <w:r w:rsidR="00FE3698" w:rsidRPr="00FE3698">
              <w:rPr>
                <w:rFonts w:asciiTheme="majorHAnsi" w:eastAsia="Calibri" w:hAnsiTheme="majorHAnsi"/>
                <w:color w:val="auto"/>
              </w:rPr>
              <w:t xml:space="preserve"> бали за кожною темою (загалом </w:t>
            </w:r>
            <w:r>
              <w:rPr>
                <w:rFonts w:asciiTheme="majorHAnsi" w:eastAsia="Calibri" w:hAnsiTheme="majorHAnsi"/>
                <w:color w:val="auto"/>
              </w:rPr>
              <w:t>24</w:t>
            </w:r>
            <w:r w:rsidR="00FE3698" w:rsidRPr="00FE3698">
              <w:rPr>
                <w:rFonts w:asciiTheme="majorHAnsi" w:eastAsia="Calibri" w:hAnsiTheme="majorHAnsi"/>
                <w:color w:val="auto"/>
              </w:rPr>
              <w:t xml:space="preserve"> балів за семестр)</w:t>
            </w:r>
          </w:p>
        </w:tc>
      </w:tr>
      <w:tr w:rsidR="00FE3698" w:rsidRPr="00FE3698" w:rsidTr="00FE3698">
        <w:trPr>
          <w:trHeight w:val="286"/>
        </w:trPr>
        <w:tc>
          <w:tcPr>
            <w:tcW w:w="4423" w:type="dxa"/>
            <w:shd w:val="clear" w:color="auto" w:fill="auto"/>
          </w:tcPr>
          <w:p w:rsidR="00FE3698" w:rsidRPr="00FE3698" w:rsidRDefault="00FE3698" w:rsidP="00C1242F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Підсумкова письмова контрольна робота</w:t>
            </w:r>
          </w:p>
        </w:tc>
        <w:tc>
          <w:tcPr>
            <w:tcW w:w="5500" w:type="dxa"/>
            <w:shd w:val="clear" w:color="auto" w:fill="auto"/>
          </w:tcPr>
          <w:p w:rsidR="00FE3698" w:rsidRPr="00FE3698" w:rsidRDefault="00FE3698" w:rsidP="00F53A6C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 w:rsidRPr="00FE3698">
              <w:rPr>
                <w:rFonts w:asciiTheme="majorHAnsi" w:eastAsia="Calibri" w:hAnsiTheme="majorHAnsi"/>
                <w:color w:val="auto"/>
              </w:rPr>
              <w:t>1</w:t>
            </w:r>
            <w:r w:rsidR="00F53A6C">
              <w:rPr>
                <w:rFonts w:asciiTheme="majorHAnsi" w:eastAsia="Calibri" w:hAnsiTheme="majorHAnsi"/>
                <w:color w:val="auto"/>
              </w:rPr>
              <w:t>6</w:t>
            </w:r>
            <w:r w:rsidRPr="00FE3698">
              <w:rPr>
                <w:rFonts w:asciiTheme="majorHAnsi" w:eastAsia="Calibri" w:hAnsiTheme="majorHAnsi"/>
                <w:color w:val="auto"/>
              </w:rPr>
              <w:t xml:space="preserve"> балів </w:t>
            </w:r>
          </w:p>
        </w:tc>
      </w:tr>
      <w:tr w:rsidR="00F53A6C" w:rsidRPr="00FE3698" w:rsidTr="00FE3698">
        <w:trPr>
          <w:trHeight w:val="286"/>
        </w:trPr>
        <w:tc>
          <w:tcPr>
            <w:tcW w:w="4423" w:type="dxa"/>
            <w:shd w:val="clear" w:color="auto" w:fill="auto"/>
          </w:tcPr>
          <w:p w:rsidR="00F53A6C" w:rsidRPr="00FE3698" w:rsidRDefault="00F53A6C" w:rsidP="00C1242F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Екзамен</w:t>
            </w:r>
          </w:p>
        </w:tc>
        <w:tc>
          <w:tcPr>
            <w:tcW w:w="5500" w:type="dxa"/>
            <w:shd w:val="clear" w:color="auto" w:fill="auto"/>
          </w:tcPr>
          <w:p w:rsidR="00F53A6C" w:rsidRPr="00FE3698" w:rsidRDefault="00F53A6C" w:rsidP="00F53A6C">
            <w:pPr>
              <w:spacing w:line="209" w:lineRule="auto"/>
              <w:rPr>
                <w:rFonts w:asciiTheme="majorHAnsi" w:eastAsia="Calibri" w:hAnsiTheme="majorHAnsi"/>
                <w:color w:val="auto"/>
              </w:rPr>
            </w:pPr>
            <w:r>
              <w:rPr>
                <w:rFonts w:asciiTheme="majorHAnsi" w:eastAsia="Calibri" w:hAnsiTheme="majorHAnsi"/>
                <w:color w:val="auto"/>
              </w:rPr>
              <w:t>20 балів</w:t>
            </w:r>
          </w:p>
        </w:tc>
      </w:tr>
    </w:tbl>
    <w:p w:rsidR="00FE3698" w:rsidRDefault="00FE3698" w:rsidP="0055147F">
      <w:pPr>
        <w:pStyle w:val="2"/>
        <w:rPr>
          <w:rFonts w:asciiTheme="majorHAnsi" w:hAnsiTheme="majorHAnsi"/>
        </w:rPr>
      </w:pPr>
    </w:p>
    <w:p w:rsidR="00FE3698" w:rsidRPr="00FE3698" w:rsidRDefault="00FE3698" w:rsidP="00FE3698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 xml:space="preserve">100% підсумкової оцінки складаються з результатів оцінювання у вигляді </w:t>
      </w:r>
      <w:r w:rsidR="006B1383">
        <w:rPr>
          <w:rFonts w:asciiTheme="majorHAnsi" w:hAnsiTheme="majorHAnsi"/>
        </w:rPr>
        <w:t>екзамену</w:t>
      </w:r>
      <w:r w:rsidRPr="00FE3698">
        <w:rPr>
          <w:rFonts w:asciiTheme="majorHAnsi" w:hAnsiTheme="majorHAnsi"/>
        </w:rPr>
        <w:t xml:space="preserve"> </w:t>
      </w:r>
      <w:r w:rsidR="006B1383">
        <w:rPr>
          <w:rFonts w:asciiTheme="majorHAnsi" w:hAnsiTheme="majorHAnsi"/>
        </w:rPr>
        <w:t>(20%),</w:t>
      </w:r>
      <w:r w:rsidRPr="00FE3698">
        <w:rPr>
          <w:rFonts w:asciiTheme="majorHAnsi" w:hAnsiTheme="majorHAnsi"/>
        </w:rPr>
        <w:t xml:space="preserve"> підсумкової контрольної роботи</w:t>
      </w:r>
      <w:r w:rsidR="006B1383">
        <w:rPr>
          <w:rFonts w:asciiTheme="majorHAnsi" w:hAnsiTheme="majorHAnsi"/>
        </w:rPr>
        <w:t xml:space="preserve">, активної аудиторної роботи, самостійної роботи </w:t>
      </w:r>
      <w:r w:rsidRPr="00FE3698">
        <w:rPr>
          <w:rFonts w:asciiTheme="majorHAnsi" w:hAnsiTheme="majorHAnsi"/>
        </w:rPr>
        <w:t xml:space="preserve">та поточного оцінювання (80%). </w:t>
      </w:r>
    </w:p>
    <w:p w:rsidR="00FE3698" w:rsidRPr="00FE3698" w:rsidRDefault="00FE3698" w:rsidP="00FE3698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 xml:space="preserve">Екзамен: див. </w:t>
      </w:r>
      <w:proofErr w:type="spellStart"/>
      <w:r w:rsidRPr="00FE3698">
        <w:rPr>
          <w:rFonts w:asciiTheme="majorHAnsi" w:hAnsiTheme="majorHAnsi"/>
        </w:rPr>
        <w:t>табл</w:t>
      </w:r>
      <w:proofErr w:type="spellEnd"/>
      <w:r w:rsidRPr="00FE3698">
        <w:rPr>
          <w:rFonts w:asciiTheme="majorHAnsi" w:hAnsiTheme="majorHAnsi"/>
        </w:rPr>
        <w:t xml:space="preserve"> 2. оцінювання. </w:t>
      </w:r>
    </w:p>
    <w:p w:rsidR="00FE3698" w:rsidRPr="00FE3698" w:rsidRDefault="00FE3698" w:rsidP="00FE3698">
      <w:pPr>
        <w:ind w:firstLine="284"/>
        <w:jc w:val="both"/>
        <w:rPr>
          <w:rFonts w:asciiTheme="majorHAnsi" w:hAnsiTheme="majorHAnsi"/>
        </w:rPr>
      </w:pPr>
      <w:r w:rsidRPr="00FE3698">
        <w:rPr>
          <w:rFonts w:asciiTheme="majorHAnsi" w:hAnsiTheme="majorHAnsi"/>
        </w:rPr>
        <w:t>Поточне оцінювання: тести, виконання завдань на практичних заняттях та завдань для самостійної роботи.</w:t>
      </w:r>
    </w:p>
    <w:p w:rsidR="00FE3698" w:rsidRDefault="00FE3698" w:rsidP="00FE3698">
      <w:pPr>
        <w:ind w:left="567" w:hanging="283"/>
        <w:rPr>
          <w:rFonts w:ascii="Times New Roman" w:eastAsia="Calibri" w:hAnsi="Times New Roman" w:cs="Times New Roman"/>
          <w:b/>
        </w:rPr>
      </w:pPr>
    </w:p>
    <w:p w:rsidR="00FE3698" w:rsidRPr="00FE3698" w:rsidRDefault="00FE3698" w:rsidP="00FE3698">
      <w:pPr>
        <w:ind w:left="567" w:hanging="283"/>
        <w:rPr>
          <w:rFonts w:ascii="Times New Roman" w:eastAsia="Calibri" w:hAnsi="Times New Roman" w:cs="Times New Roman"/>
        </w:rPr>
      </w:pPr>
      <w:r w:rsidRPr="00FE3698">
        <w:rPr>
          <w:rFonts w:ascii="Times New Roman" w:eastAsia="Calibri" w:hAnsi="Times New Roman" w:cs="Times New Roman"/>
        </w:rPr>
        <w:t>Таблиця 2</w:t>
      </w:r>
      <w:r w:rsidRPr="00FE3698">
        <w:rPr>
          <w:rFonts w:ascii="Times New Roman" w:eastAsia="Calibri" w:hAnsi="Times New Roman" w:cs="Times New Roman"/>
          <w:b/>
        </w:rPr>
        <w:t xml:space="preserve"> </w:t>
      </w:r>
      <w:r w:rsidRPr="00FE3698">
        <w:rPr>
          <w:rFonts w:ascii="Times New Roman" w:eastAsia="Calibri" w:hAnsi="Times New Roman" w:cs="Times New Roman"/>
        </w:rPr>
        <w:t>Критерії оцінювання екзамену</w:t>
      </w:r>
    </w:p>
    <w:p w:rsidR="00FE3698" w:rsidRPr="00FE3698" w:rsidRDefault="00FE3698" w:rsidP="00FE3698">
      <w:pPr>
        <w:ind w:left="567" w:hanging="283"/>
        <w:rPr>
          <w:rFonts w:ascii="Times New Roman" w:eastAsia="Calibri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851"/>
      </w:tblGrid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b/>
                <w:lang w:eastAsia="ru-RU"/>
              </w:rPr>
            </w:pPr>
            <w:r w:rsidRPr="00FE3698">
              <w:rPr>
                <w:rFonts w:asciiTheme="majorHAnsi" w:eastAsia="Calibri" w:hAnsiTheme="majorHAnsi"/>
                <w:b/>
                <w:lang w:eastAsia="ru-RU"/>
              </w:rPr>
              <w:t>Критерії оцінювання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b/>
                <w:lang w:eastAsia="ru-RU"/>
              </w:rPr>
            </w:pPr>
            <w:r w:rsidRPr="00FE3698">
              <w:rPr>
                <w:rFonts w:asciiTheme="majorHAnsi" w:eastAsia="Calibri" w:hAnsiTheme="majorHAnsi"/>
                <w:b/>
                <w:lang w:eastAsia="ru-RU"/>
              </w:rPr>
              <w:t>Бали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Глибоке знання</w:t>
            </w:r>
            <w:r w:rsidRPr="00FE3698">
              <w:rPr>
                <w:rFonts w:asciiTheme="majorHAnsi" w:eastAsia="Calibri" w:hAnsiTheme="majorHAnsi" w:cs="Calibri"/>
                <w:b/>
                <w:bCs/>
              </w:rPr>
              <w:t xml:space="preserve"> </w:t>
            </w:r>
            <w:r w:rsidRPr="00FE3698">
              <w:rPr>
                <w:rFonts w:asciiTheme="majorHAnsi" w:eastAsia="Calibri" w:hAnsiTheme="majorHAnsi" w:cs="Calibri"/>
              </w:rPr>
              <w:t xml:space="preserve">навчального матеріалу. </w:t>
            </w:r>
            <w:r w:rsidRPr="00FE3698">
              <w:rPr>
                <w:rFonts w:asciiTheme="majorHAnsi" w:eastAsia="Calibri" w:hAnsiTheme="majorHAnsi"/>
                <w:lang w:eastAsia="ru-RU"/>
              </w:rPr>
              <w:t>Практичне завдання виконано повно, з глибоким обґрунтуванням. Можуть бути незначні неточності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20-18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Глибокий рівень знань</w:t>
            </w:r>
            <w:r w:rsidRPr="00FE3698">
              <w:rPr>
                <w:rFonts w:asciiTheme="majorHAnsi" w:eastAsia="Calibri" w:hAnsiTheme="majorHAnsi" w:cs="Calibri"/>
              </w:rPr>
              <w:t xml:space="preserve"> в обсязі </w:t>
            </w:r>
            <w:r w:rsidRPr="00FE3698">
              <w:rPr>
                <w:rFonts w:asciiTheme="majorHAnsi" w:eastAsia="Calibri" w:hAnsiTheme="majorHAnsi" w:cs="Calibri"/>
                <w:bCs/>
              </w:rPr>
              <w:t>обов’яз</w:t>
            </w:r>
            <w:r w:rsidRPr="00FE3698">
              <w:rPr>
                <w:rFonts w:asciiTheme="majorHAnsi" w:eastAsia="Calibri" w:hAnsiTheme="majorHAnsi" w:cs="Calibri"/>
                <w:bCs/>
              </w:rPr>
              <w:softHyphen/>
              <w:t xml:space="preserve">кового матеріалу. </w:t>
            </w:r>
            <w:r w:rsidRPr="00FE3698">
              <w:rPr>
                <w:rFonts w:asciiTheme="majorHAnsi" w:eastAsia="Calibri" w:hAnsiTheme="majorHAnsi" w:cs="Calibri"/>
              </w:rPr>
              <w:t>П</w:t>
            </w:r>
            <w:r w:rsidRPr="00FE3698">
              <w:rPr>
                <w:rFonts w:asciiTheme="majorHAnsi" w:eastAsia="Calibri" w:hAnsiTheme="majorHAnsi" w:cs="Calibri"/>
                <w:bCs/>
              </w:rPr>
              <w:t xml:space="preserve">рактичне завдання виконано повно, з глибоким обґрунтуванням. </w:t>
            </w:r>
            <w:r w:rsidRPr="00FE3698">
              <w:rPr>
                <w:rFonts w:asciiTheme="majorHAnsi" w:eastAsia="Calibri" w:hAnsiTheme="majorHAnsi" w:cs="Calibri"/>
              </w:rPr>
              <w:t xml:space="preserve">Відповіді можуть  містити </w:t>
            </w:r>
            <w:r w:rsidRPr="00FE3698">
              <w:rPr>
                <w:rFonts w:asciiTheme="majorHAnsi" w:eastAsia="Calibri" w:hAnsiTheme="majorHAnsi" w:cs="Calibri"/>
                <w:bCs/>
              </w:rPr>
              <w:t>певні неточності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17-15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  <w:bCs/>
              </w:rPr>
              <w:t>Міцні знання</w:t>
            </w:r>
            <w:r w:rsidRPr="00FE3698">
              <w:rPr>
                <w:rFonts w:asciiTheme="majorHAnsi" w:eastAsia="Calibri" w:hAnsiTheme="majorHAnsi" w:cs="Calibri"/>
              </w:rPr>
              <w:t xml:space="preserve"> матеріалу, що вивчається, та його </w:t>
            </w:r>
            <w:r w:rsidRPr="00FE3698">
              <w:rPr>
                <w:rFonts w:asciiTheme="majorHAnsi" w:eastAsia="Calibri" w:hAnsiTheme="majorHAnsi" w:cs="Calibri"/>
                <w:bCs/>
              </w:rPr>
              <w:t xml:space="preserve">практичного застосування. Відповіді </w:t>
            </w:r>
            <w:r w:rsidRPr="00FE3698">
              <w:rPr>
                <w:rFonts w:asciiTheme="majorHAnsi" w:eastAsia="Calibri" w:hAnsiTheme="majorHAnsi" w:cs="Calibri"/>
                <w:bCs/>
              </w:rPr>
              <w:lastRenderedPageBreak/>
              <w:t>можуть бути не повними, з незначними помилками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lastRenderedPageBreak/>
              <w:t>14-12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</w:rPr>
              <w:lastRenderedPageBreak/>
              <w:t xml:space="preserve">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основних фундаментальних положень</w:t>
            </w:r>
            <w:r w:rsidRPr="00FE3698">
              <w:rPr>
                <w:rFonts w:asciiTheme="majorHAnsi" w:eastAsia="Calibri" w:hAnsiTheme="majorHAnsi" w:cs="Calibri"/>
              </w:rPr>
              <w:t xml:space="preserve">. </w:t>
            </w:r>
            <w:r w:rsidRPr="00FE3698">
              <w:rPr>
                <w:rFonts w:asciiTheme="majorHAnsi" w:eastAsia="Calibri" w:hAnsiTheme="majorHAnsi"/>
                <w:lang w:eastAsia="ru-RU"/>
              </w:rPr>
              <w:t>Відповіді містять деякі помилки.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9-11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 w:cs="Calibri"/>
              </w:rPr>
              <w:t xml:space="preserve">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основних фундаментальних положень</w:t>
            </w:r>
            <w:r w:rsidRPr="00FE3698">
              <w:rPr>
                <w:rFonts w:asciiTheme="majorHAnsi" w:eastAsia="Calibri" w:hAnsiTheme="majorHAnsi" w:cs="Calibri"/>
              </w:rPr>
              <w:t xml:space="preserve"> матеріалу. Незнання </w:t>
            </w:r>
            <w:r w:rsidRPr="00FE3698">
              <w:rPr>
                <w:rFonts w:asciiTheme="majorHAnsi" w:eastAsia="Calibri" w:hAnsiTheme="majorHAnsi" w:cs="Calibri"/>
                <w:bCs/>
              </w:rPr>
              <w:t>окремих (непринципових) питань</w:t>
            </w:r>
            <w:r w:rsidRPr="00FE3698">
              <w:rPr>
                <w:rFonts w:asciiTheme="majorHAnsi" w:eastAsia="Calibri" w:hAnsiTheme="majorHAnsi" w:cs="Calibri"/>
              </w:rPr>
              <w:t xml:space="preserve"> з матеріалу дисципліни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6-8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Знання та вміння фрагментарні, слабкі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3-5</w:t>
            </w:r>
          </w:p>
        </w:tc>
      </w:tr>
      <w:tr w:rsidR="00FE3698" w:rsidRPr="00FE3698" w:rsidTr="00FE3698">
        <w:tc>
          <w:tcPr>
            <w:tcW w:w="9072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Відсутність знань значної частини матеріалу</w:t>
            </w:r>
          </w:p>
        </w:tc>
        <w:tc>
          <w:tcPr>
            <w:tcW w:w="851" w:type="dxa"/>
            <w:shd w:val="clear" w:color="auto" w:fill="auto"/>
          </w:tcPr>
          <w:p w:rsidR="00FE3698" w:rsidRPr="00FE3698" w:rsidRDefault="00FE3698" w:rsidP="00C1242F">
            <w:pPr>
              <w:rPr>
                <w:rFonts w:asciiTheme="majorHAnsi" w:eastAsia="Calibri" w:hAnsiTheme="majorHAnsi"/>
                <w:lang w:eastAsia="ru-RU"/>
              </w:rPr>
            </w:pPr>
            <w:r w:rsidRPr="00FE3698">
              <w:rPr>
                <w:rFonts w:asciiTheme="majorHAnsi" w:eastAsia="Calibri" w:hAnsiTheme="majorHAnsi"/>
                <w:lang w:eastAsia="ru-RU"/>
              </w:rPr>
              <w:t>0-2</w:t>
            </w:r>
          </w:p>
        </w:tc>
      </w:tr>
    </w:tbl>
    <w:p w:rsidR="00FE3698" w:rsidRDefault="00FE3698" w:rsidP="00FE3698">
      <w:pPr>
        <w:pStyle w:val="12"/>
        <w:jc w:val="both"/>
        <w:rPr>
          <w:rFonts w:ascii="Cambria" w:hAnsi="Cambria"/>
          <w:b/>
          <w:sz w:val="22"/>
          <w:szCs w:val="22"/>
        </w:rPr>
      </w:pPr>
    </w:p>
    <w:p w:rsidR="00FE3698" w:rsidRDefault="00FE3698" w:rsidP="00FE3698">
      <w:pPr>
        <w:pStyle w:val="12"/>
        <w:ind w:firstLine="334"/>
        <w:jc w:val="both"/>
        <w:rPr>
          <w:rFonts w:ascii="Cambria" w:hAnsi="Cambria"/>
          <w:color w:val="000000"/>
          <w:sz w:val="22"/>
          <w:szCs w:val="22"/>
        </w:rPr>
      </w:pPr>
      <w:r w:rsidRPr="00FE3698">
        <w:rPr>
          <w:rFonts w:ascii="Cambria" w:hAnsi="Cambria"/>
          <w:sz w:val="22"/>
          <w:szCs w:val="22"/>
        </w:rPr>
        <w:t xml:space="preserve">Таблиця 3 </w:t>
      </w:r>
      <w:r w:rsidRPr="00FE3698">
        <w:rPr>
          <w:rFonts w:ascii="Cambria" w:hAnsi="Cambria"/>
          <w:color w:val="000000"/>
          <w:sz w:val="22"/>
          <w:szCs w:val="22"/>
        </w:rPr>
        <w:t>Критерії оцінювання експрес-опитування, письмових завдань, есе, підсумкової контрольної роботи</w:t>
      </w:r>
    </w:p>
    <w:p w:rsidR="00BD1D53" w:rsidRPr="00FE3698" w:rsidRDefault="00BD1D53" w:rsidP="00FE3698">
      <w:pPr>
        <w:pStyle w:val="12"/>
        <w:ind w:firstLine="334"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1560"/>
        <w:gridCol w:w="1701"/>
      </w:tblGrid>
      <w:tr w:rsidR="00BD1D53" w:rsidRPr="00BD1D53" w:rsidTr="00BD1D53">
        <w:tc>
          <w:tcPr>
            <w:tcW w:w="6804" w:type="dxa"/>
            <w:gridSpan w:val="2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Критерії оцінювання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Бали оцінювання  експрес-опитування /письмових завдань, есе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Бали оцінювання підсумкової контрольної роботи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позитивні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негативні</w:t>
            </w:r>
          </w:p>
        </w:tc>
        <w:tc>
          <w:tcPr>
            <w:tcW w:w="1560" w:type="dxa"/>
            <w:vMerge/>
            <w:shd w:val="clear" w:color="auto" w:fill="auto"/>
          </w:tcPr>
          <w:p w:rsidR="00BD1D53" w:rsidRPr="00BD1D53" w:rsidRDefault="00BD1D53" w:rsidP="00C1242F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1D53" w:rsidRPr="00BD1D53" w:rsidRDefault="00BD1D53" w:rsidP="00C1242F">
            <w:pPr>
              <w:jc w:val="both"/>
              <w:rPr>
                <w:rFonts w:asciiTheme="majorHAnsi" w:hAnsiTheme="majorHAnsi"/>
              </w:rPr>
            </w:pP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Глибоке знання </w:t>
            </w:r>
            <w:r w:rsidRPr="00BD1D53">
              <w:rPr>
                <w:rFonts w:asciiTheme="majorHAnsi" w:hAnsiTheme="majorHAnsi"/>
                <w:color w:val="auto"/>
              </w:rPr>
              <w:t xml:space="preserve">навчального матеріалу модуля, що містяться в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і додаткових літературних джерелах;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вміння аналізувати</w:t>
            </w:r>
            <w:r w:rsidRPr="00BD1D53">
              <w:rPr>
                <w:rFonts w:asciiTheme="majorHAnsi" w:hAnsiTheme="majorHAnsi"/>
                <w:color w:val="auto"/>
              </w:rPr>
              <w:t xml:space="preserve"> явища, які вивчаються, в їхньому взаємозв’язку і розвитку;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вміння</w:t>
            </w:r>
            <w:r w:rsidRPr="00BD1D53">
              <w:rPr>
                <w:rFonts w:asciiTheme="majorHAnsi" w:hAnsiTheme="majorHAnsi"/>
                <w:color w:val="auto"/>
              </w:rPr>
              <w:t xml:space="preserve"> проводити глибокий, критичний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чіткі</w:t>
            </w:r>
            <w:r w:rsidRPr="00BD1D53">
              <w:rPr>
                <w:rFonts w:asciiTheme="majorHAnsi" w:hAnsiTheme="majorHAnsi"/>
                <w:color w:val="auto"/>
              </w:rPr>
              <w:t xml:space="preserve">,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лаконічні, логічно послідовні;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- вміння  вирішувати практичні завдання повно, безпомилково , з глибоким обґрунтуванням.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Відповіді на запитання можуть  містити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незначні неточності</w:t>
            </w:r>
            <w:r w:rsidRPr="00BD1D53">
              <w:rPr>
                <w:rFonts w:asciiTheme="majorHAnsi" w:hAnsiTheme="majorHAnsi"/>
                <w:color w:val="auto"/>
              </w:rPr>
              <w:t xml:space="preserve"> 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1,9-2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EE734B" w:rsidP="00C124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BD1D53" w:rsidRPr="00BD1D53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6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Глибокий рівень знань</w:t>
            </w:r>
            <w:r w:rsidRPr="00BD1D53">
              <w:rPr>
                <w:rFonts w:asciiTheme="majorHAnsi" w:hAnsiTheme="majorHAnsi"/>
                <w:color w:val="auto"/>
              </w:rPr>
              <w:t xml:space="preserve"> в обсязі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обов’язкового матеріалу</w:t>
            </w:r>
            <w:r w:rsidRPr="00BD1D53">
              <w:rPr>
                <w:rFonts w:asciiTheme="majorHAnsi" w:hAnsiTheme="majorHAnsi"/>
                <w:color w:val="auto"/>
              </w:rPr>
              <w:t>, що передбачений модулем;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і проводити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 повно, безпомилково, з глибоким обґрунтуванням.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Відповіді на запитання містять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певні неточності;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1,6-1,8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EE734B" w:rsidP="00C124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D1D53" w:rsidRPr="00BD1D53">
              <w:rPr>
                <w:rFonts w:asciiTheme="majorHAnsi" w:hAnsiTheme="majorHAnsi"/>
              </w:rPr>
              <w:t>-1</w:t>
            </w:r>
            <w:r>
              <w:rPr>
                <w:rFonts w:asciiTheme="majorHAnsi" w:hAnsiTheme="majorHAnsi"/>
              </w:rPr>
              <w:t>3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Міцні знання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матеріалу, що вивчається, та його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практичного застосування;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-</w:t>
            </w:r>
            <w:r w:rsidRPr="00BD1D53">
              <w:rPr>
                <w:rFonts w:asciiTheme="majorHAnsi" w:hAnsiTheme="majorHAnsi"/>
                <w:color w:val="auto"/>
              </w:rPr>
              <w:t xml:space="preserve"> 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 і проводити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теоретичний аналіз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завдання.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Невміння використовувати теоретичні знання для вирішення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 практичних завдань достатньо повно, в обґрунтуванні можуть бути незначні помилки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1,3-1,5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EE734B" w:rsidP="00C1242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BD1D53" w:rsidRPr="00BD1D53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9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матеріалу, що вивчається, та їх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практичного застосування</w:t>
            </w:r>
            <w:r w:rsidRPr="00BD1D53">
              <w:rPr>
                <w:rFonts w:asciiTheme="majorHAnsi" w:hAnsiTheme="majorHAnsi"/>
                <w:color w:val="auto"/>
              </w:rPr>
              <w:t>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вирішення </w:t>
            </w:r>
            <w:r w:rsidRPr="00BD1D53">
              <w:rPr>
                <w:rFonts w:asciiTheme="majorHAnsi" w:hAnsiTheme="majorHAnsi"/>
                <w:b/>
                <w:color w:val="auto"/>
              </w:rPr>
              <w:t>практичних завдань частково правильне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Невміння давати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аргументовані відповіді</w:t>
            </w:r>
            <w:r w:rsidRPr="00BD1D53">
              <w:rPr>
                <w:rFonts w:asciiTheme="majorHAnsi" w:hAnsiTheme="majorHAnsi"/>
                <w:color w:val="auto"/>
              </w:rPr>
              <w:t xml:space="preserve"> на запитання;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аналізувати</w:t>
            </w:r>
            <w:r w:rsidRPr="00BD1D53">
              <w:rPr>
                <w:rFonts w:asciiTheme="majorHAnsi" w:hAnsiTheme="majorHAnsi"/>
                <w:color w:val="auto"/>
              </w:rPr>
              <w:t xml:space="preserve"> викладений матеріал 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виконувати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lastRenderedPageBreak/>
              <w:t>глибокий аналіз;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виконання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практичних завдань не повне, обґрунтування – поверхове, містять деякі помилки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lastRenderedPageBreak/>
              <w:t>0,8-1,2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5-6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lastRenderedPageBreak/>
              <w:t xml:space="preserve">- 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 модуля,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дають найпростіші відповіді при вирішенні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практичних завдань</w:t>
            </w:r>
            <w:r w:rsidRPr="00BD1D53">
              <w:rPr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окремих (непринципових) питань</w:t>
            </w:r>
            <w:r w:rsidRPr="00BD1D53">
              <w:rPr>
                <w:rFonts w:asciiTheme="majorHAnsi" w:hAnsiTheme="majorHAnsi"/>
                <w:color w:val="auto"/>
              </w:rPr>
              <w:t xml:space="preserve"> з матеріалу модуля;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послідовно і аргументовано</w:t>
            </w:r>
            <w:r w:rsidRPr="00BD1D53">
              <w:rPr>
                <w:rFonts w:asciiTheme="majorHAnsi" w:hAnsiTheme="majorHAnsi"/>
                <w:color w:val="auto"/>
              </w:rPr>
              <w:t xml:space="preserve"> висловлювати думку;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- невміння застосовувати теоретичні положення при розв’язанні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 xml:space="preserve"> практичних завдань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0,4-0,6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3-4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Додаткове вивчення</w:t>
            </w:r>
            <w:r w:rsidRPr="00BD1D53">
              <w:rPr>
                <w:rFonts w:asciiTheme="majorHAnsi" w:hAnsiTheme="majorHAnsi"/>
                <w:color w:val="auto"/>
              </w:rPr>
              <w:t xml:space="preserve"> матеріалу модуля може бути виконане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 терміни, що передбачені навчальним планом</w:t>
            </w:r>
            <w:r w:rsidRPr="00BD1D53">
              <w:rPr>
                <w:rFonts w:asciiTheme="majorHAnsi" w:hAnsiTheme="majorHAnsi"/>
                <w:color w:val="auto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Незнання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основних фундаментальних положень</w:t>
            </w:r>
            <w:r w:rsidRPr="00BD1D53">
              <w:rPr>
                <w:rFonts w:asciiTheme="majorHAnsi" w:hAnsiTheme="majorHAnsi"/>
                <w:color w:val="auto"/>
              </w:rPr>
              <w:t xml:space="preserve"> навчального матеріалу модуля;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істотні помилки</w:t>
            </w:r>
            <w:r w:rsidRPr="00BD1D53">
              <w:rPr>
                <w:rFonts w:asciiTheme="majorHAnsi" w:hAnsiTheme="majorHAnsi"/>
                <w:color w:val="auto"/>
              </w:rPr>
              <w:t xml:space="preserve"> у відповідях на запитання;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0,2 -0,3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1,5-2</w:t>
            </w:r>
          </w:p>
        </w:tc>
      </w:tr>
      <w:tr w:rsidR="00BD1D53" w:rsidRPr="00BD1D53" w:rsidTr="00BD1D53">
        <w:tc>
          <w:tcPr>
            <w:tcW w:w="4253" w:type="dxa"/>
            <w:shd w:val="clear" w:color="auto" w:fill="auto"/>
          </w:tcPr>
          <w:p w:rsidR="00BD1D53" w:rsidRPr="00BD1D53" w:rsidRDefault="00BD1D53" w:rsidP="00C1242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b/>
                <w:bCs/>
                <w:color w:val="auto"/>
              </w:rPr>
              <w:t>Додаткове вивчення</w:t>
            </w:r>
          </w:p>
          <w:p w:rsidR="00BD1D53" w:rsidRPr="00BD1D53" w:rsidRDefault="00BD1D53" w:rsidP="00C1242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Повна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відсутність знань</w:t>
            </w:r>
            <w:r w:rsidRPr="00BD1D53">
              <w:rPr>
                <w:rFonts w:asciiTheme="majorHAnsi" w:hAnsiTheme="majorHAnsi"/>
                <w:color w:val="auto"/>
              </w:rPr>
              <w:t xml:space="preserve"> значної частини навчального матеріалу модуля;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істотні помилки</w:t>
            </w:r>
            <w:r w:rsidRPr="00BD1D53">
              <w:rPr>
                <w:rFonts w:asciiTheme="majorHAnsi" w:hAnsiTheme="majorHAnsi"/>
                <w:color w:val="auto"/>
              </w:rPr>
              <w:t xml:space="preserve"> у відповідях на запитання;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>- незнання основних фундаментальних положень;</w:t>
            </w:r>
          </w:p>
          <w:p w:rsidR="00BD1D53" w:rsidRPr="00BD1D53" w:rsidRDefault="00BD1D53" w:rsidP="00C1242F">
            <w:pPr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</w:rPr>
            </w:pPr>
            <w:r w:rsidRPr="00BD1D53">
              <w:rPr>
                <w:rFonts w:asciiTheme="majorHAnsi" w:hAnsiTheme="majorHAnsi"/>
                <w:color w:val="auto"/>
              </w:rPr>
              <w:t xml:space="preserve">- невміння вирішувати </w:t>
            </w:r>
            <w:r w:rsidRPr="00BD1D53">
              <w:rPr>
                <w:rFonts w:asciiTheme="majorHAnsi" w:hAnsiTheme="majorHAnsi"/>
                <w:b/>
                <w:bCs/>
                <w:color w:val="auto"/>
              </w:rPr>
              <w:t>практичні завдання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0-0,1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1D53" w:rsidRPr="00BD1D53" w:rsidRDefault="00BD1D53" w:rsidP="00C1242F">
            <w:pPr>
              <w:jc w:val="center"/>
              <w:rPr>
                <w:rFonts w:asciiTheme="majorHAnsi" w:hAnsiTheme="majorHAnsi"/>
              </w:rPr>
            </w:pPr>
            <w:r w:rsidRPr="00BD1D53">
              <w:rPr>
                <w:rFonts w:asciiTheme="majorHAnsi" w:hAnsiTheme="majorHAnsi"/>
              </w:rPr>
              <w:t>0-1</w:t>
            </w:r>
          </w:p>
        </w:tc>
      </w:tr>
    </w:tbl>
    <w:p w:rsidR="00FE3698" w:rsidRPr="00FE3698" w:rsidRDefault="00FE3698" w:rsidP="00FE3698">
      <w:pPr>
        <w:pStyle w:val="2"/>
        <w:jc w:val="both"/>
        <w:rPr>
          <w:rFonts w:asciiTheme="majorHAnsi" w:hAnsiTheme="majorHAnsi"/>
          <w:b w:val="0"/>
        </w:rPr>
      </w:pPr>
    </w:p>
    <w:p w:rsidR="00FE3698" w:rsidRPr="00BD1D53" w:rsidRDefault="00FE3698" w:rsidP="00BD1D53">
      <w:pPr>
        <w:pStyle w:val="2"/>
        <w:jc w:val="left"/>
        <w:rPr>
          <w:rFonts w:asciiTheme="majorHAnsi" w:hAnsiTheme="majorHAnsi"/>
          <w:lang w:val="ru-RU"/>
        </w:rPr>
      </w:pPr>
    </w:p>
    <w:p w:rsidR="0055147F" w:rsidRPr="003A79D6" w:rsidRDefault="0055147F" w:rsidP="0055147F">
      <w:pPr>
        <w:pStyle w:val="2"/>
        <w:rPr>
          <w:rFonts w:asciiTheme="majorHAnsi" w:hAnsiTheme="majorHAnsi"/>
        </w:rPr>
      </w:pPr>
      <w:r w:rsidRPr="003A79D6">
        <w:rPr>
          <w:rFonts w:asciiTheme="majorHAnsi" w:hAnsiTheme="majorHAnsi"/>
        </w:rPr>
        <w:t>Норми академічної  етики і політика курсу</w:t>
      </w:r>
    </w:p>
    <w:p w:rsidR="00217819" w:rsidRDefault="00217819" w:rsidP="008E2715">
      <w:pPr>
        <w:jc w:val="both"/>
        <w:rPr>
          <w:rFonts w:asciiTheme="majorHAnsi" w:hAnsiTheme="majorHAnsi"/>
        </w:rPr>
      </w:pPr>
      <w:bookmarkStart w:id="1" w:name="_Hlk139489058"/>
    </w:p>
    <w:p w:rsidR="008E2715" w:rsidRPr="008E2715" w:rsidRDefault="008E2715" w:rsidP="008E2715">
      <w:pPr>
        <w:jc w:val="both"/>
        <w:rPr>
          <w:rFonts w:asciiTheme="majorHAnsi" w:hAnsiTheme="majorHAnsi"/>
        </w:rPr>
      </w:pPr>
      <w:r w:rsidRPr="008E2715">
        <w:rPr>
          <w:rFonts w:asciiTheme="majorHAnsi" w:hAnsiTheme="majorHAnsi"/>
        </w:rPr>
        <w:t>Аспірант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неможливості вирішення конфлікту – доводитися до відома співробітників дирекції інституту.</w:t>
      </w:r>
    </w:p>
    <w:p w:rsidR="008E2715" w:rsidRDefault="008E2715" w:rsidP="008E2715">
      <w:pPr>
        <w:jc w:val="both"/>
        <w:rPr>
          <w:rFonts w:asciiTheme="majorHAnsi" w:hAnsiTheme="majorHAnsi"/>
        </w:rPr>
      </w:pPr>
      <w:r w:rsidRPr="008E2715">
        <w:rPr>
          <w:rFonts w:asciiTheme="majorHAnsi" w:hAnsiTheme="majorHAnsi"/>
        </w:rPr>
        <w:t xml:space="preserve">Нормативно-правове забезпечення впровадження принципів академічної доброчесності НТУ «ХПІ» розміщено на сайті: </w:t>
      </w:r>
      <w:hyperlink r:id="rId15" w:history="1">
        <w:r w:rsidRPr="008E2715">
          <w:rPr>
            <w:rStyle w:val="a8"/>
            <w:rFonts w:asciiTheme="majorHAnsi" w:hAnsiTheme="majorHAnsi"/>
          </w:rPr>
          <w:t>http://blogs.kpi.kharkov.ua/v2/nv/akademichna-dobrochesnist/</w:t>
        </w:r>
      </w:hyperlink>
      <w:r w:rsidRPr="008E2715">
        <w:rPr>
          <w:rFonts w:asciiTheme="majorHAnsi" w:hAnsiTheme="majorHAnsi"/>
        </w:rPr>
        <w:t xml:space="preserve"> </w:t>
      </w:r>
      <w:bookmarkEnd w:id="1"/>
    </w:p>
    <w:p w:rsidR="00CE13E4" w:rsidRPr="00CE13E4" w:rsidRDefault="00CE13E4" w:rsidP="00CE13E4">
      <w:pPr>
        <w:keepNext/>
        <w:spacing w:before="60" w:after="240" w:line="259" w:lineRule="auto"/>
        <w:outlineLvl w:val="1"/>
        <w:rPr>
          <w:rFonts w:ascii="Cambria" w:eastAsia="Times New Roman" w:hAnsi="Cambria" w:cs="Times New Roman"/>
          <w:b/>
          <w:bCs/>
          <w:color w:val="A0001B"/>
          <w:sz w:val="24"/>
          <w:szCs w:val="24"/>
        </w:rPr>
      </w:pPr>
      <w:r w:rsidRPr="00CE13E4">
        <w:rPr>
          <w:rFonts w:ascii="Cambria" w:eastAsia="Times New Roman" w:hAnsi="Cambria" w:cs="Times New Roman"/>
          <w:b/>
          <w:bCs/>
          <w:color w:val="A0001B"/>
          <w:sz w:val="24"/>
          <w:szCs w:val="24"/>
        </w:rPr>
        <w:lastRenderedPageBreak/>
        <w:t>Погодження</w:t>
      </w:r>
    </w:p>
    <w:tbl>
      <w:tblPr>
        <w:tblW w:w="5000" w:type="pct"/>
        <w:tblCellMar>
          <w:bottom w:w="340" w:type="dxa"/>
        </w:tblCellMar>
        <w:tblLook w:val="00A0" w:firstRow="1" w:lastRow="0" w:firstColumn="1" w:lastColumn="0" w:noHBand="0" w:noVBand="0"/>
      </w:tblPr>
      <w:tblGrid>
        <w:gridCol w:w="3293"/>
        <w:gridCol w:w="3292"/>
        <w:gridCol w:w="2986"/>
      </w:tblGrid>
      <w:tr w:rsidR="00CE13E4" w:rsidRPr="00CE13E4" w:rsidTr="00DA5FCC">
        <w:tc>
          <w:tcPr>
            <w:tcW w:w="1720" w:type="pct"/>
          </w:tcPr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Силабус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погоджено</w:t>
            </w:r>
            <w:proofErr w:type="spellEnd"/>
          </w:p>
        </w:tc>
        <w:tc>
          <w:tcPr>
            <w:tcW w:w="1720" w:type="pct"/>
          </w:tcPr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Дата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погодження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, </w:t>
            </w: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підпис</w:t>
            </w:r>
            <w:proofErr w:type="spellEnd"/>
          </w:p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26.06.2023</w:t>
            </w:r>
            <w:r w:rsidRPr="00CE13E4">
              <w:rPr>
                <w:rFonts w:ascii="Cambria" w:eastAsia="Times New Roman" w:hAnsi="Cambria" w:cs="Times New Roman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059180" cy="6172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:rsidR="00CE13E4" w:rsidRPr="00CE13E4" w:rsidRDefault="00CE13E4" w:rsidP="00CE13E4">
            <w:pPr>
              <w:outlineLvl w:val="3"/>
              <w:rPr>
                <w:rFonts w:ascii="Cambria" w:eastAsia="Calibri" w:hAnsi="Cambria" w:cs="Times New Roman"/>
                <w:color w:val="A0001B"/>
                <w:lang w:val="en-US"/>
              </w:rPr>
            </w:pPr>
            <w:proofErr w:type="spellStart"/>
            <w:r w:rsidRPr="00CE13E4">
              <w:rPr>
                <w:rFonts w:ascii="Cambria" w:eastAsia="Calibri" w:hAnsi="Cambria" w:cs="Times New Roman"/>
                <w:color w:val="A0001B"/>
                <w:lang w:val="en-US"/>
              </w:rPr>
              <w:t>Завідувач</w:t>
            </w:r>
            <w:proofErr w:type="spellEnd"/>
            <w:r w:rsidRPr="00CE13E4">
              <w:rPr>
                <w:rFonts w:ascii="Cambria" w:eastAsia="Calibri" w:hAnsi="Cambria" w:cs="Times New Roman"/>
                <w:color w:val="A0001B"/>
                <w:lang w:val="en-US"/>
              </w:rPr>
              <w:t xml:space="preserve"> </w:t>
            </w:r>
            <w:proofErr w:type="spellStart"/>
            <w:r w:rsidRPr="00CE13E4">
              <w:rPr>
                <w:rFonts w:ascii="Cambria" w:eastAsia="Calibri" w:hAnsi="Cambria" w:cs="Times New Roman"/>
                <w:color w:val="A0001B"/>
                <w:lang w:val="en-US"/>
              </w:rPr>
              <w:t>кафедри</w:t>
            </w:r>
            <w:proofErr w:type="spellEnd"/>
          </w:p>
          <w:p w:rsidR="00CE13E4" w:rsidRPr="00CE13E4" w:rsidRDefault="00CE13E4" w:rsidP="00CE13E4">
            <w:pPr>
              <w:rPr>
                <w:rFonts w:ascii="Cambria" w:eastAsia="Calibri" w:hAnsi="Cambria" w:cs="Times New Roman"/>
                <w:color w:val="000000"/>
                <w:lang w:val="en-US"/>
              </w:rPr>
            </w:pP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Олександр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РОМАНОВСЬКИЙ</w:t>
            </w:r>
          </w:p>
        </w:tc>
      </w:tr>
      <w:tr w:rsidR="00CE13E4" w:rsidRPr="00CE13E4" w:rsidTr="00DA5FCC">
        <w:tc>
          <w:tcPr>
            <w:tcW w:w="1720" w:type="pct"/>
          </w:tcPr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</w:tc>
        <w:tc>
          <w:tcPr>
            <w:tcW w:w="1720" w:type="pct"/>
          </w:tcPr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Дата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</w:t>
            </w: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погодження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, </w:t>
            </w: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підпис</w:t>
            </w:r>
            <w:proofErr w:type="spellEnd"/>
          </w:p>
          <w:p w:rsidR="00CE13E4" w:rsidRPr="00CE13E4" w:rsidRDefault="00CE13E4" w:rsidP="00CE13E4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26.06.2023</w:t>
            </w:r>
            <w:r w:rsidRPr="00CE13E4">
              <w:rPr>
                <w:rFonts w:ascii="Cambria" w:eastAsia="Calibri" w:hAnsi="Cambria" w:cs="Calibri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990600" cy="3352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pct"/>
          </w:tcPr>
          <w:p w:rsidR="00CE13E4" w:rsidRPr="00CE13E4" w:rsidRDefault="00CE13E4" w:rsidP="00CE13E4">
            <w:pPr>
              <w:outlineLvl w:val="3"/>
              <w:rPr>
                <w:rFonts w:ascii="Cambria" w:eastAsia="Calibri" w:hAnsi="Cambria" w:cs="Times New Roman"/>
                <w:color w:val="A0001B"/>
                <w:lang w:val="en-US"/>
              </w:rPr>
            </w:pPr>
            <w:proofErr w:type="spellStart"/>
            <w:r w:rsidRPr="00CE13E4">
              <w:rPr>
                <w:rFonts w:ascii="Cambria" w:eastAsia="Calibri" w:hAnsi="Cambria" w:cs="Times New Roman"/>
                <w:color w:val="A0001B"/>
                <w:lang w:val="en-US"/>
              </w:rPr>
              <w:t>Гарант</w:t>
            </w:r>
            <w:proofErr w:type="spellEnd"/>
            <w:r w:rsidRPr="00CE13E4">
              <w:rPr>
                <w:rFonts w:ascii="Cambria" w:eastAsia="Calibri" w:hAnsi="Cambria" w:cs="Times New Roman"/>
                <w:color w:val="A0001B"/>
                <w:lang w:val="en-US"/>
              </w:rPr>
              <w:t xml:space="preserve"> ОНП</w:t>
            </w:r>
          </w:p>
          <w:p w:rsidR="00CE13E4" w:rsidRPr="00CE13E4" w:rsidRDefault="00CE13E4" w:rsidP="00CE13E4">
            <w:pPr>
              <w:rPr>
                <w:rFonts w:ascii="Cambria" w:eastAsia="Calibri" w:hAnsi="Cambria" w:cs="Times New Roman"/>
                <w:color w:val="000000"/>
                <w:lang w:val="en-US"/>
              </w:rPr>
            </w:pPr>
            <w:proofErr w:type="spellStart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>Ольга</w:t>
            </w:r>
            <w:proofErr w:type="spellEnd"/>
            <w:r w:rsidRPr="00CE13E4"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ІГНАТЮК</w:t>
            </w:r>
          </w:p>
        </w:tc>
      </w:tr>
    </w:tbl>
    <w:p w:rsidR="00CE13E4" w:rsidRPr="008E2715" w:rsidRDefault="00CE13E4" w:rsidP="00CE13E4">
      <w:pPr>
        <w:jc w:val="both"/>
        <w:rPr>
          <w:rFonts w:asciiTheme="majorHAnsi" w:hAnsiTheme="majorHAnsi"/>
        </w:rPr>
      </w:pPr>
    </w:p>
    <w:sectPr w:rsidR="00CE13E4" w:rsidRPr="008E2715" w:rsidSect="00482E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BB2"/>
    <w:multiLevelType w:val="hybridMultilevel"/>
    <w:tmpl w:val="05CCC0C6"/>
    <w:lvl w:ilvl="0" w:tplc="B4FE2AA8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F5520"/>
    <w:multiLevelType w:val="hybridMultilevel"/>
    <w:tmpl w:val="800CD64C"/>
    <w:lvl w:ilvl="0" w:tplc="F42E4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6EC6"/>
    <w:multiLevelType w:val="hybridMultilevel"/>
    <w:tmpl w:val="C24A24CC"/>
    <w:lvl w:ilvl="0" w:tplc="1F6AB0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C3C7E"/>
    <w:multiLevelType w:val="hybridMultilevel"/>
    <w:tmpl w:val="1564DAF0"/>
    <w:lvl w:ilvl="0" w:tplc="27CAC0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46A"/>
    <w:multiLevelType w:val="hybridMultilevel"/>
    <w:tmpl w:val="CCFA1314"/>
    <w:lvl w:ilvl="0" w:tplc="CCA6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E4A91"/>
    <w:multiLevelType w:val="hybridMultilevel"/>
    <w:tmpl w:val="5016EBA2"/>
    <w:lvl w:ilvl="0" w:tplc="2F842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A74ED"/>
    <w:multiLevelType w:val="hybridMultilevel"/>
    <w:tmpl w:val="FD403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D39CA"/>
    <w:multiLevelType w:val="hybridMultilevel"/>
    <w:tmpl w:val="5A26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92B01"/>
    <w:multiLevelType w:val="hybridMultilevel"/>
    <w:tmpl w:val="C104496C"/>
    <w:lvl w:ilvl="0" w:tplc="7A2C83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86B09"/>
    <w:multiLevelType w:val="hybridMultilevel"/>
    <w:tmpl w:val="758C1FCC"/>
    <w:lvl w:ilvl="0" w:tplc="6242F7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F020B"/>
    <w:multiLevelType w:val="multilevel"/>
    <w:tmpl w:val="FA4C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FDD"/>
    <w:rsid w:val="00004FF3"/>
    <w:rsid w:val="000068B7"/>
    <w:rsid w:val="00037CE2"/>
    <w:rsid w:val="00070FC9"/>
    <w:rsid w:val="000A539C"/>
    <w:rsid w:val="000D6BCF"/>
    <w:rsid w:val="000E7DC7"/>
    <w:rsid w:val="00110BDA"/>
    <w:rsid w:val="0011241B"/>
    <w:rsid w:val="001200A0"/>
    <w:rsid w:val="00120AE8"/>
    <w:rsid w:val="0013048C"/>
    <w:rsid w:val="00155E65"/>
    <w:rsid w:val="001636CD"/>
    <w:rsid w:val="001C0691"/>
    <w:rsid w:val="001E56B6"/>
    <w:rsid w:val="0020563B"/>
    <w:rsid w:val="00217819"/>
    <w:rsid w:val="00235C03"/>
    <w:rsid w:val="00251829"/>
    <w:rsid w:val="002710EC"/>
    <w:rsid w:val="00272AE6"/>
    <w:rsid w:val="0027389C"/>
    <w:rsid w:val="00296C41"/>
    <w:rsid w:val="002A472E"/>
    <w:rsid w:val="002C7573"/>
    <w:rsid w:val="002D668F"/>
    <w:rsid w:val="002F05C8"/>
    <w:rsid w:val="00314553"/>
    <w:rsid w:val="00333977"/>
    <w:rsid w:val="003357B6"/>
    <w:rsid w:val="00355C7C"/>
    <w:rsid w:val="00375BA5"/>
    <w:rsid w:val="003A1176"/>
    <w:rsid w:val="003A1EA7"/>
    <w:rsid w:val="003A4470"/>
    <w:rsid w:val="003A5394"/>
    <w:rsid w:val="003A79D6"/>
    <w:rsid w:val="003E18A4"/>
    <w:rsid w:val="003E7408"/>
    <w:rsid w:val="003F275A"/>
    <w:rsid w:val="00416B9C"/>
    <w:rsid w:val="004234B9"/>
    <w:rsid w:val="00443C84"/>
    <w:rsid w:val="00456D21"/>
    <w:rsid w:val="00466186"/>
    <w:rsid w:val="00482E9E"/>
    <w:rsid w:val="0049296F"/>
    <w:rsid w:val="004A16C6"/>
    <w:rsid w:val="00504FE5"/>
    <w:rsid w:val="00505CB4"/>
    <w:rsid w:val="005153F1"/>
    <w:rsid w:val="00526A2D"/>
    <w:rsid w:val="005468B1"/>
    <w:rsid w:val="0055147F"/>
    <w:rsid w:val="00561D89"/>
    <w:rsid w:val="00565AE7"/>
    <w:rsid w:val="00585304"/>
    <w:rsid w:val="005A3E9F"/>
    <w:rsid w:val="005E7976"/>
    <w:rsid w:val="0060445A"/>
    <w:rsid w:val="00622302"/>
    <w:rsid w:val="006312A3"/>
    <w:rsid w:val="00655CDE"/>
    <w:rsid w:val="0065683F"/>
    <w:rsid w:val="00661C5F"/>
    <w:rsid w:val="006948EF"/>
    <w:rsid w:val="006B1383"/>
    <w:rsid w:val="006D5830"/>
    <w:rsid w:val="007047F2"/>
    <w:rsid w:val="0074248D"/>
    <w:rsid w:val="00753983"/>
    <w:rsid w:val="00773DCD"/>
    <w:rsid w:val="007B2090"/>
    <w:rsid w:val="007C3165"/>
    <w:rsid w:val="007C72F9"/>
    <w:rsid w:val="007E05F5"/>
    <w:rsid w:val="008175FD"/>
    <w:rsid w:val="008349CC"/>
    <w:rsid w:val="0085072B"/>
    <w:rsid w:val="00864A88"/>
    <w:rsid w:val="00867C07"/>
    <w:rsid w:val="008825F5"/>
    <w:rsid w:val="008A2820"/>
    <w:rsid w:val="008C3FDD"/>
    <w:rsid w:val="008D2163"/>
    <w:rsid w:val="008D4CAD"/>
    <w:rsid w:val="008E2715"/>
    <w:rsid w:val="009173FF"/>
    <w:rsid w:val="00934791"/>
    <w:rsid w:val="00963DD7"/>
    <w:rsid w:val="00992F40"/>
    <w:rsid w:val="009C4891"/>
    <w:rsid w:val="009D24B3"/>
    <w:rsid w:val="009D7748"/>
    <w:rsid w:val="00A00331"/>
    <w:rsid w:val="00A129ED"/>
    <w:rsid w:val="00A24E6A"/>
    <w:rsid w:val="00A2748F"/>
    <w:rsid w:val="00AA698A"/>
    <w:rsid w:val="00B01088"/>
    <w:rsid w:val="00B04984"/>
    <w:rsid w:val="00B23D47"/>
    <w:rsid w:val="00B41AF0"/>
    <w:rsid w:val="00B83372"/>
    <w:rsid w:val="00B9748A"/>
    <w:rsid w:val="00BC4B33"/>
    <w:rsid w:val="00BD1D53"/>
    <w:rsid w:val="00BE04A7"/>
    <w:rsid w:val="00C23EA3"/>
    <w:rsid w:val="00C32740"/>
    <w:rsid w:val="00C358BC"/>
    <w:rsid w:val="00C46E78"/>
    <w:rsid w:val="00C66B37"/>
    <w:rsid w:val="00C74C8E"/>
    <w:rsid w:val="00CA5C40"/>
    <w:rsid w:val="00CA5D6B"/>
    <w:rsid w:val="00CA7110"/>
    <w:rsid w:val="00CD5BB1"/>
    <w:rsid w:val="00CE13E4"/>
    <w:rsid w:val="00CF4C6D"/>
    <w:rsid w:val="00D31A45"/>
    <w:rsid w:val="00D406B6"/>
    <w:rsid w:val="00D4700A"/>
    <w:rsid w:val="00D53126"/>
    <w:rsid w:val="00D80FFF"/>
    <w:rsid w:val="00DA3D3F"/>
    <w:rsid w:val="00DB1B08"/>
    <w:rsid w:val="00DB20E0"/>
    <w:rsid w:val="00DD686C"/>
    <w:rsid w:val="00E226BD"/>
    <w:rsid w:val="00E23D4D"/>
    <w:rsid w:val="00E52B18"/>
    <w:rsid w:val="00E554E4"/>
    <w:rsid w:val="00E72AC9"/>
    <w:rsid w:val="00EC579C"/>
    <w:rsid w:val="00EE0EF2"/>
    <w:rsid w:val="00EE734B"/>
    <w:rsid w:val="00EF54B0"/>
    <w:rsid w:val="00F042A5"/>
    <w:rsid w:val="00F25339"/>
    <w:rsid w:val="00F30A0D"/>
    <w:rsid w:val="00F53A6C"/>
    <w:rsid w:val="00F76431"/>
    <w:rsid w:val="00F95E25"/>
    <w:rsid w:val="00FC4E1F"/>
    <w:rsid w:val="00FE3698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AB82-64F2-4620-9CDA-32020AD6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0D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rsid w:val="0055147F"/>
    <w:pPr>
      <w:outlineLvl w:val="0"/>
    </w:pPr>
    <w:rPr>
      <w:rFonts w:eastAsia="Times New Roman" w:cs="Times New Roman"/>
      <w:b/>
      <w:bCs/>
      <w:color w:val="A0001B"/>
      <w:sz w:val="36"/>
      <w:szCs w:val="36"/>
    </w:rPr>
  </w:style>
  <w:style w:type="paragraph" w:styleId="2">
    <w:name w:val="heading 2"/>
    <w:basedOn w:val="a"/>
    <w:link w:val="20"/>
    <w:qFormat/>
    <w:rsid w:val="00504FE5"/>
    <w:pPr>
      <w:widowControl w:val="0"/>
      <w:autoSpaceDE w:val="0"/>
      <w:autoSpaceDN w:val="0"/>
      <w:spacing w:before="65"/>
      <w:ind w:left="334" w:right="700"/>
      <w:jc w:val="center"/>
      <w:outlineLvl w:val="1"/>
    </w:pPr>
    <w:rPr>
      <w:rFonts w:eastAsia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FE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147F"/>
    <w:pPr>
      <w:outlineLvl w:val="3"/>
    </w:pPr>
    <w:rPr>
      <w:rFonts w:eastAsia="Times New Roman" w:cs="Times New Roman"/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rsid w:val="00504FE5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504FE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qFormat/>
    <w:rsid w:val="00504FE5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04FE5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No Spacing"/>
    <w:link w:val="a6"/>
    <w:uiPriority w:val="1"/>
    <w:qFormat/>
    <w:rsid w:val="00504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04FE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504FE5"/>
    <w:pPr>
      <w:widowControl w:val="0"/>
      <w:autoSpaceDE w:val="0"/>
      <w:autoSpaceDN w:val="0"/>
      <w:ind w:left="553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147F"/>
    <w:rPr>
      <w:rFonts w:eastAsia="Times New Roman" w:cs="Times New Roman"/>
      <w:b/>
      <w:bCs/>
      <w:color w:val="A0001B"/>
      <w:sz w:val="36"/>
      <w:szCs w:val="3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55147F"/>
    <w:rPr>
      <w:rFonts w:eastAsia="Times New Roman" w:cs="Times New Roman"/>
      <w:color w:val="A0001B"/>
      <w:lang w:val="uk-UA"/>
    </w:rPr>
  </w:style>
  <w:style w:type="character" w:styleId="a8">
    <w:name w:val="Hyperlink"/>
    <w:basedOn w:val="a0"/>
    <w:uiPriority w:val="99"/>
    <w:semiHidden/>
    <w:unhideWhenUsed/>
    <w:rsid w:val="0055147F"/>
    <w:rPr>
      <w:color w:val="A0001B"/>
      <w:u w:val="single"/>
      <w:lang w:val="uk-UA"/>
    </w:rPr>
  </w:style>
  <w:style w:type="paragraph" w:customStyle="1" w:styleId="Normalcentered">
    <w:name w:val="Normal centered"/>
    <w:basedOn w:val="a"/>
    <w:qFormat/>
    <w:rsid w:val="0055147F"/>
    <w:pPr>
      <w:jc w:val="center"/>
    </w:pPr>
  </w:style>
  <w:style w:type="paragraph" w:customStyle="1" w:styleId="Normalcenteredbold">
    <w:name w:val="Normal centered bold"/>
    <w:basedOn w:val="Normalcentered"/>
    <w:qFormat/>
    <w:locked/>
    <w:rsid w:val="0055147F"/>
    <w:rPr>
      <w:b/>
      <w:bCs/>
      <w:sz w:val="28"/>
      <w:szCs w:val="24"/>
    </w:rPr>
  </w:style>
  <w:style w:type="paragraph" w:customStyle="1" w:styleId="11">
    <w:name w:val="Звичайний1"/>
    <w:uiPriority w:val="99"/>
    <w:semiHidden/>
    <w:rsid w:val="0055147F"/>
    <w:rPr>
      <w:rFonts w:ascii="Calibri" w:eastAsia="Calibri" w:hAnsi="Calibri" w:cs="Calibri"/>
      <w:color w:val="000000"/>
      <w:u w:color="000000"/>
      <w:lang w:eastAsia="ru-RU"/>
    </w:rPr>
  </w:style>
  <w:style w:type="table" w:styleId="a9">
    <w:name w:val="Table Grid"/>
    <w:basedOn w:val="a1"/>
    <w:uiPriority w:val="39"/>
    <w:rsid w:val="005514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14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47F"/>
    <w:rPr>
      <w:rFonts w:ascii="Tahoma" w:hAnsi="Tahoma" w:cs="Tahoma"/>
      <w:color w:val="000000" w:themeColor="text1"/>
      <w:sz w:val="16"/>
      <w:szCs w:val="16"/>
      <w:lang w:val="uk-UA"/>
    </w:rPr>
  </w:style>
  <w:style w:type="paragraph" w:customStyle="1" w:styleId="21">
    <w:name w:val="Абзац списка2"/>
    <w:basedOn w:val="a"/>
    <w:uiPriority w:val="99"/>
    <w:rsid w:val="003A79D6"/>
    <w:pPr>
      <w:spacing w:after="200" w:line="276" w:lineRule="auto"/>
      <w:ind w:left="720"/>
    </w:pPr>
    <w:rPr>
      <w:rFonts w:ascii="Calibri" w:eastAsia="Times New Roman" w:hAnsi="Calibri" w:cs="Calibri"/>
      <w:color w:val="auto"/>
      <w:lang w:val="ru-RU"/>
    </w:rPr>
  </w:style>
  <w:style w:type="character" w:customStyle="1" w:styleId="22">
    <w:name w:val="Основной текст (2)"/>
    <w:rsid w:val="00526A2D"/>
    <w:rPr>
      <w:rFonts w:ascii="Arial Unicode MS" w:eastAsia="Arial Unicode MS" w:hAnsi="Arial Unicode MS" w:cs="Arial Unicode MS" w:hint="eastAsia"/>
      <w:color w:val="000000"/>
      <w:sz w:val="26"/>
      <w:szCs w:val="26"/>
      <w:lang w:val="uk-UA" w:eastAsia="ru-RU"/>
    </w:rPr>
  </w:style>
  <w:style w:type="character" w:styleId="ac">
    <w:name w:val="Strong"/>
    <w:basedOn w:val="a0"/>
    <w:uiPriority w:val="22"/>
    <w:qFormat/>
    <w:rsid w:val="00F95E25"/>
    <w:rPr>
      <w:b/>
      <w:bCs/>
    </w:rPr>
  </w:style>
  <w:style w:type="paragraph" w:customStyle="1" w:styleId="12">
    <w:name w:val="Обычный1"/>
    <w:rsid w:val="00DB20E0"/>
    <w:pPr>
      <w:spacing w:after="0" w:line="240" w:lineRule="auto"/>
    </w:pPr>
    <w:rPr>
      <w:rFonts w:ascii="Liberation Serif" w:eastAsia="Times New Roman" w:hAnsi="Liberation Serif" w:cs="Times New Roman"/>
      <w:sz w:val="20"/>
      <w:szCs w:val="20"/>
      <w:lang w:val="uk-UA"/>
    </w:rPr>
  </w:style>
  <w:style w:type="paragraph" w:customStyle="1" w:styleId="7">
    <w:name w:val="Знак Знак7 Знак Знак"/>
    <w:basedOn w:val="a"/>
    <w:rsid w:val="00DA3D3F"/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8">
    <w:name w:val="Основной текст (8)_"/>
    <w:link w:val="81"/>
    <w:locked/>
    <w:rsid w:val="00E554E4"/>
    <w:rPr>
      <w:rFonts w:ascii="Arial Unicode MS" w:eastAsia="Arial Unicode MS" w:hAnsi="Arial Unicode MS" w:cs="Arial Unicode MS"/>
      <w:b/>
      <w:bCs/>
      <w:color w:val="000000"/>
      <w:sz w:val="19"/>
      <w:szCs w:val="19"/>
      <w:shd w:val="clear" w:color="auto" w:fill="FFFFFF"/>
      <w:lang w:val="uk-UA"/>
    </w:rPr>
  </w:style>
  <w:style w:type="paragraph" w:customStyle="1" w:styleId="81">
    <w:name w:val="Основной текст (8)1"/>
    <w:basedOn w:val="a"/>
    <w:link w:val="8"/>
    <w:rsid w:val="00E554E4"/>
    <w:pPr>
      <w:widowControl w:val="0"/>
      <w:shd w:val="clear" w:color="auto" w:fill="FFFFFF"/>
      <w:spacing w:line="230" w:lineRule="exact"/>
      <w:jc w:val="right"/>
    </w:pPr>
    <w:rPr>
      <w:rFonts w:ascii="Arial Unicode MS" w:eastAsia="Arial Unicode MS" w:hAnsi="Arial Unicode MS" w:cs="Arial Unicode MS"/>
      <w:b/>
      <w:bCs/>
      <w:color w:val="000000"/>
      <w:sz w:val="19"/>
      <w:szCs w:val="19"/>
    </w:rPr>
  </w:style>
  <w:style w:type="character" w:customStyle="1" w:styleId="23">
    <w:name w:val="Основной текст (2)_"/>
    <w:link w:val="210"/>
    <w:locked/>
    <w:rsid w:val="00B01088"/>
    <w:rPr>
      <w:rFonts w:ascii="Calibri" w:eastAsia="Arial Unicode MS" w:hAnsi="Calibri" w:cs="Calibri"/>
      <w:sz w:val="26"/>
      <w:szCs w:val="26"/>
      <w:shd w:val="clear" w:color="auto" w:fill="FFFFFF"/>
      <w:lang w:val="uk-UA"/>
    </w:rPr>
  </w:style>
  <w:style w:type="paragraph" w:customStyle="1" w:styleId="210">
    <w:name w:val="Основной текст (2)1"/>
    <w:basedOn w:val="a"/>
    <w:link w:val="23"/>
    <w:rsid w:val="00B01088"/>
    <w:pPr>
      <w:widowControl w:val="0"/>
      <w:shd w:val="clear" w:color="auto" w:fill="FFFFFF"/>
      <w:spacing w:before="660" w:after="1980" w:line="240" w:lineRule="atLeast"/>
      <w:jc w:val="center"/>
    </w:pPr>
    <w:rPr>
      <w:rFonts w:ascii="Calibri" w:eastAsia="Arial Unicode MS" w:hAnsi="Calibri" w:cs="Calibri"/>
      <w:color w:val="auto"/>
      <w:sz w:val="26"/>
      <w:szCs w:val="26"/>
    </w:rPr>
  </w:style>
  <w:style w:type="character" w:customStyle="1" w:styleId="31">
    <w:name w:val="Основной текст (3)"/>
    <w:basedOn w:val="a0"/>
    <w:rsid w:val="00B01088"/>
    <w:rPr>
      <w:rFonts w:ascii="Times New Roman" w:hAnsi="Times New Roman" w:cs="Times New Roman" w:hint="default"/>
      <w:b/>
      <w:bCs/>
      <w:i/>
      <w:iCs/>
      <w:strike w:val="0"/>
      <w:dstrike w:val="0"/>
      <w:sz w:val="20"/>
      <w:szCs w:val="20"/>
      <w:u w:val="none"/>
      <w:effect w:val="none"/>
    </w:rPr>
  </w:style>
  <w:style w:type="character" w:customStyle="1" w:styleId="sourcetitle">
    <w:name w:val="sourcetitle"/>
    <w:basedOn w:val="a0"/>
    <w:uiPriority w:val="99"/>
    <w:rsid w:val="0023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b.kpi.kharkov.ua/ppuss/uk/portfolio-gren-larisi-mikolayivn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kpi.kharkov.ua/ukr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blogs.kpi.kharkov.ua/v2/nv/akademichna-dobrochesnist/" TargetMode="External"/><Relationship Id="rId10" Type="http://schemas.openxmlformats.org/officeDocument/2006/relationships/hyperlink" Target="https://web.kpi.kharkov.ua/ppuss/uk/portfolio-romanovskogo-oleksandra-georgijovich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pi.kharkov.ua/ukr/" TargetMode="External"/><Relationship Id="rId14" Type="http://schemas.openxmlformats.org/officeDocument/2006/relationships/hyperlink" Target="http://blogs.kpi.kharkov.ua/v2/nv/dokumenti-ntu-hp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21CC-EED0-4358-AD2B-71EE01BE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4116</Words>
  <Characters>23464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«Лідерство в освіті»</vt:lpstr>
    </vt:vector>
  </TitlesOfParts>
  <Company>SPecialiST RePack</Company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«Лідерство в освіті»</dc:title>
  <dc:subject/>
  <dc:creator>Пользователь</dc:creator>
  <cp:keywords/>
  <dc:description/>
  <cp:lastModifiedBy>Світлана Миколаївна Резнік</cp:lastModifiedBy>
  <cp:revision>41</cp:revision>
  <dcterms:created xsi:type="dcterms:W3CDTF">2023-07-20T06:24:00Z</dcterms:created>
  <dcterms:modified xsi:type="dcterms:W3CDTF">2023-09-05T12:44:00Z</dcterms:modified>
</cp:coreProperties>
</file>