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1980"/>
        <w:gridCol w:w="6095"/>
        <w:gridCol w:w="1836"/>
      </w:tblGrid>
      <w:tr w:rsidR="00CD1FBA" w:rsidRPr="00F55CBF" w:rsidTr="00DC3F5B">
        <w:trPr>
          <w:trHeight w:val="985"/>
        </w:trPr>
        <w:tc>
          <w:tcPr>
            <w:tcW w:w="1980" w:type="dxa"/>
            <w:vMerge w:val="restart"/>
          </w:tcPr>
          <w:p w:rsidR="00CD1FBA" w:rsidRPr="00F55CBF" w:rsidRDefault="00711E43" w:rsidP="00DC3F5B">
            <w:pPr>
              <w:jc w:val="center"/>
            </w:pPr>
            <w:r>
              <w:rPr>
                <w:noProof/>
                <w:lang w:val="ru-RU" w:eastAsia="ru-RU"/>
              </w:rPr>
              <w:drawing>
                <wp:inline distT="0" distB="0" distL="0" distR="0">
                  <wp:extent cx="9144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095" w:type="dxa"/>
            <w:vAlign w:val="center"/>
          </w:tcPr>
          <w:p w:rsidR="00CD1FBA" w:rsidRPr="00F55CBF" w:rsidRDefault="001040FA" w:rsidP="00DC3F5B">
            <w:pPr>
              <w:pStyle w:val="Normalcenteredbold"/>
            </w:pPr>
            <w:r w:rsidRPr="001040FA">
              <w:t>Syllabus of the educational component</w:t>
            </w:r>
          </w:p>
          <w:p w:rsidR="00CD1FBA" w:rsidRPr="00F55CBF" w:rsidRDefault="001040FA" w:rsidP="00DC3F5B">
            <w:pPr>
              <w:pStyle w:val="Normalcentered"/>
            </w:pPr>
            <w:r w:rsidRPr="001040FA">
              <w:t>Program of educational discipline</w:t>
            </w:r>
          </w:p>
        </w:tc>
        <w:tc>
          <w:tcPr>
            <w:tcW w:w="1836" w:type="dxa"/>
            <w:vMerge w:val="restart"/>
          </w:tcPr>
          <w:p w:rsidR="00CD1FBA" w:rsidRPr="00F55CBF" w:rsidRDefault="00711E43" w:rsidP="00DC3F5B">
            <w:pPr>
              <w:jc w:val="center"/>
            </w:pPr>
            <w:r>
              <w:rPr>
                <w:noProof/>
                <w:lang w:val="ru-RU" w:eastAsia="ru-RU"/>
              </w:rPr>
              <w:drawing>
                <wp:inline distT="0" distB="0" distL="0" distR="0">
                  <wp:extent cx="965200" cy="965200"/>
                  <wp:effectExtent l="1905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965200" cy="965200"/>
                          </a:xfrm>
                          <a:prstGeom prst="rect">
                            <a:avLst/>
                          </a:prstGeom>
                          <a:noFill/>
                          <a:ln w="9525">
                            <a:noFill/>
                            <a:miter lim="800000"/>
                            <a:headEnd/>
                            <a:tailEnd/>
                          </a:ln>
                        </pic:spPr>
                      </pic:pic>
                    </a:graphicData>
                  </a:graphic>
                </wp:inline>
              </w:drawing>
            </w:r>
          </w:p>
        </w:tc>
      </w:tr>
      <w:tr w:rsidR="00CD1FBA" w:rsidRPr="00F55CBF" w:rsidTr="00DC3F5B">
        <w:trPr>
          <w:trHeight w:val="693"/>
        </w:trPr>
        <w:tc>
          <w:tcPr>
            <w:tcW w:w="1980" w:type="dxa"/>
            <w:vMerge/>
          </w:tcPr>
          <w:p w:rsidR="00CD1FBA" w:rsidRPr="00F55CBF" w:rsidRDefault="00CD1FBA" w:rsidP="00DC3F5B"/>
        </w:tc>
        <w:tc>
          <w:tcPr>
            <w:tcW w:w="6095" w:type="dxa"/>
            <w:vAlign w:val="center"/>
          </w:tcPr>
          <w:p w:rsidR="00CD1FBA" w:rsidRPr="00133F8B" w:rsidRDefault="000D5787" w:rsidP="00133F8B">
            <w:pPr>
              <w:pStyle w:val="1"/>
              <w:rPr>
                <w:lang w:val="en-US"/>
              </w:rPr>
            </w:pPr>
            <w:r>
              <w:rPr>
                <w:lang w:val="en-US"/>
              </w:rPr>
              <w:t>History of</w:t>
            </w:r>
            <w:r w:rsidR="00133F8B">
              <w:rPr>
                <w:lang w:val="en-US"/>
              </w:rPr>
              <w:t xml:space="preserve"> Psychology</w:t>
            </w:r>
          </w:p>
        </w:tc>
        <w:tc>
          <w:tcPr>
            <w:tcW w:w="1836" w:type="dxa"/>
            <w:vMerge/>
          </w:tcPr>
          <w:p w:rsidR="00CD1FBA" w:rsidRPr="00F55CBF" w:rsidRDefault="00CD1FBA" w:rsidP="00DC3F5B"/>
        </w:tc>
      </w:tr>
    </w:tbl>
    <w:p w:rsidR="00CD1FBA" w:rsidRDefault="00CD1FBA" w:rsidP="00CD1FBA"/>
    <w:tbl>
      <w:tblPr>
        <w:tblW w:w="5000" w:type="pct"/>
        <w:tblCellMar>
          <w:top w:w="28" w:type="dxa"/>
          <w:left w:w="0" w:type="dxa"/>
          <w:bottom w:w="170" w:type="dxa"/>
          <w:right w:w="170" w:type="dxa"/>
        </w:tblCellMar>
        <w:tblLook w:val="00A0" w:firstRow="1" w:lastRow="0" w:firstColumn="1" w:lastColumn="0" w:noHBand="0" w:noVBand="0"/>
      </w:tblPr>
      <w:tblGrid>
        <w:gridCol w:w="5043"/>
        <w:gridCol w:w="5048"/>
      </w:tblGrid>
      <w:tr w:rsidR="00CD1FBA" w:rsidRPr="00F55CBF" w:rsidTr="00DC3F5B">
        <w:tc>
          <w:tcPr>
            <w:tcW w:w="2499" w:type="pct"/>
          </w:tcPr>
          <w:p w:rsidR="001040FA" w:rsidRDefault="001040FA" w:rsidP="00994759">
            <w:pPr>
              <w:rPr>
                <w:color w:val="A0001B"/>
              </w:rPr>
            </w:pPr>
            <w:r w:rsidRPr="001040FA">
              <w:rPr>
                <w:color w:val="A0001B"/>
              </w:rPr>
              <w:t>Code and name of specialty</w:t>
            </w:r>
          </w:p>
          <w:p w:rsidR="00CD1FBA" w:rsidRPr="00F55CBF" w:rsidRDefault="001040FA" w:rsidP="00994759">
            <w:r w:rsidRPr="001040FA">
              <w:t>053 – Psychology</w:t>
            </w:r>
          </w:p>
        </w:tc>
        <w:tc>
          <w:tcPr>
            <w:tcW w:w="2501" w:type="pct"/>
          </w:tcPr>
          <w:p w:rsidR="00CD1FBA" w:rsidRPr="00F55CBF" w:rsidRDefault="001040FA" w:rsidP="00DC3F5B">
            <w:pPr>
              <w:pStyle w:val="4"/>
            </w:pPr>
            <w:r w:rsidRPr="001040FA">
              <w:t>Institute</w:t>
            </w:r>
          </w:p>
          <w:p w:rsidR="00CD1FBA" w:rsidRPr="00F55CBF" w:rsidRDefault="001040FA" w:rsidP="00994759">
            <w:r w:rsidRPr="001040FA">
              <w:t>The Faculty of Social and Humanitarian Technologies</w:t>
            </w:r>
          </w:p>
        </w:tc>
      </w:tr>
      <w:tr w:rsidR="00CD1FBA" w:rsidRPr="00F55CBF" w:rsidTr="00DC3F5B">
        <w:tc>
          <w:tcPr>
            <w:tcW w:w="2499" w:type="pct"/>
          </w:tcPr>
          <w:p w:rsidR="00CD1FBA" w:rsidRPr="00F55CBF" w:rsidRDefault="001040FA" w:rsidP="001040FA">
            <w:pPr>
              <w:pStyle w:val="4"/>
            </w:pPr>
            <w:r w:rsidRPr="001040FA">
              <w:t>Educational program</w:t>
            </w:r>
          </w:p>
          <w:p w:rsidR="00CD1FBA" w:rsidRPr="00F55CBF" w:rsidRDefault="001040FA" w:rsidP="00DC3F5B">
            <w:r w:rsidRPr="001040FA">
              <w:t>Psychology</w:t>
            </w:r>
          </w:p>
        </w:tc>
        <w:tc>
          <w:tcPr>
            <w:tcW w:w="2501" w:type="pct"/>
          </w:tcPr>
          <w:p w:rsidR="00CD1FBA" w:rsidRPr="00F55CBF" w:rsidRDefault="001040FA" w:rsidP="00DC3F5B">
            <w:pPr>
              <w:pStyle w:val="4"/>
            </w:pPr>
            <w:r w:rsidRPr="001040FA">
              <w:t>Department</w:t>
            </w:r>
          </w:p>
          <w:p w:rsidR="00CD1FBA" w:rsidRPr="00F55CBF" w:rsidRDefault="001040FA" w:rsidP="001040FA">
            <w:r w:rsidRPr="001040FA">
              <w:t xml:space="preserve">Pedagogy and Psychology of Social System Management </w:t>
            </w:r>
            <w:r w:rsidR="00CD1FBA" w:rsidRPr="00DD16E6">
              <w:t>(3</w:t>
            </w:r>
            <w:r w:rsidR="00994759">
              <w:t>01</w:t>
            </w:r>
            <w:r w:rsidR="00CD1FBA" w:rsidRPr="00DD16E6">
              <w:t>)</w:t>
            </w:r>
          </w:p>
        </w:tc>
      </w:tr>
      <w:tr w:rsidR="00CD1FBA" w:rsidRPr="00F55CBF" w:rsidTr="00DC3F5B">
        <w:tc>
          <w:tcPr>
            <w:tcW w:w="2499" w:type="pct"/>
          </w:tcPr>
          <w:p w:rsidR="00CD1FBA" w:rsidRPr="00F55CBF" w:rsidRDefault="001040FA" w:rsidP="00DC3F5B">
            <w:pPr>
              <w:pStyle w:val="4"/>
            </w:pPr>
            <w:r w:rsidRPr="001040FA">
              <w:t>Educational level</w:t>
            </w:r>
          </w:p>
          <w:p w:rsidR="00CD1FBA" w:rsidRPr="00F55CBF" w:rsidRDefault="001040FA" w:rsidP="00DC3F5B">
            <w:r w:rsidRPr="001040FA">
              <w:t>Bachelor</w:t>
            </w:r>
          </w:p>
          <w:p w:rsidR="00CD1FBA" w:rsidRPr="00F55CBF" w:rsidRDefault="00CD1FBA" w:rsidP="00DC3F5B"/>
        </w:tc>
        <w:tc>
          <w:tcPr>
            <w:tcW w:w="2501" w:type="pct"/>
          </w:tcPr>
          <w:p w:rsidR="00CD1FBA" w:rsidRPr="00F55CBF" w:rsidRDefault="001040FA" w:rsidP="00DC3F5B">
            <w:pPr>
              <w:pStyle w:val="4"/>
            </w:pPr>
            <w:r w:rsidRPr="001040FA">
              <w:t>Type of discipline</w:t>
            </w:r>
          </w:p>
          <w:p w:rsidR="00CD1FBA" w:rsidRPr="00F55CBF" w:rsidRDefault="001040FA" w:rsidP="009A2833">
            <w:r w:rsidRPr="001040FA">
              <w:t>Special (professional)</w:t>
            </w:r>
          </w:p>
        </w:tc>
      </w:tr>
      <w:tr w:rsidR="00CD1FBA" w:rsidRPr="00F55CBF" w:rsidTr="00DC3F5B">
        <w:tc>
          <w:tcPr>
            <w:tcW w:w="2499" w:type="pct"/>
            <w:tcBorders>
              <w:bottom w:val="single" w:sz="12" w:space="0" w:color="A0001B"/>
            </w:tcBorders>
          </w:tcPr>
          <w:p w:rsidR="00CD1FBA" w:rsidRPr="00F55CBF" w:rsidRDefault="001040FA" w:rsidP="00DC3F5B">
            <w:pPr>
              <w:pStyle w:val="4"/>
            </w:pPr>
            <w:r w:rsidRPr="001040FA">
              <w:t>Semester</w:t>
            </w:r>
          </w:p>
          <w:p w:rsidR="00CD1FBA" w:rsidRPr="00975FC6" w:rsidRDefault="000D5787" w:rsidP="00DC3F5B">
            <w:pPr>
              <w:rPr>
                <w:lang w:val="en-US"/>
              </w:rPr>
            </w:pPr>
            <w:r>
              <w:rPr>
                <w:lang w:val="en-US"/>
              </w:rPr>
              <w:t>1</w:t>
            </w:r>
          </w:p>
        </w:tc>
        <w:tc>
          <w:tcPr>
            <w:tcW w:w="2501" w:type="pct"/>
            <w:tcBorders>
              <w:bottom w:val="single" w:sz="12" w:space="0" w:color="A0001B"/>
            </w:tcBorders>
          </w:tcPr>
          <w:p w:rsidR="00CD1FBA" w:rsidRPr="00F55CBF" w:rsidRDefault="001040FA" w:rsidP="001040FA">
            <w:pPr>
              <w:pStyle w:val="4"/>
            </w:pPr>
            <w:r w:rsidRPr="001040FA">
              <w:t xml:space="preserve">Language of teaching </w:t>
            </w:r>
          </w:p>
          <w:p w:rsidR="00CD1FBA" w:rsidRPr="00F55CBF" w:rsidRDefault="001040FA" w:rsidP="009E2509">
            <w:r w:rsidRPr="001040FA">
              <w:t>English</w:t>
            </w:r>
          </w:p>
        </w:tc>
      </w:tr>
    </w:tbl>
    <w:p w:rsidR="00CD1FBA" w:rsidRDefault="00CD1FBA" w:rsidP="00CD1FBA"/>
    <w:p w:rsidR="00CD1FBA" w:rsidRPr="00DB5076" w:rsidRDefault="001040FA" w:rsidP="00CD1FBA">
      <w:pPr>
        <w:pStyle w:val="2"/>
      </w:pPr>
      <w:r w:rsidRPr="001040FA">
        <w:t>Teachers, developers</w:t>
      </w:r>
    </w:p>
    <w:tbl>
      <w:tblPr>
        <w:tblW w:w="0" w:type="auto"/>
        <w:tblLook w:val="00A0" w:firstRow="1" w:lastRow="0" w:firstColumn="1" w:lastColumn="0" w:noHBand="0" w:noVBand="0"/>
      </w:tblPr>
      <w:tblGrid>
        <w:gridCol w:w="2136"/>
        <w:gridCol w:w="7829"/>
      </w:tblGrid>
      <w:tr w:rsidR="00CD1FBA" w:rsidRPr="00F55CBF" w:rsidTr="008A40C6">
        <w:tc>
          <w:tcPr>
            <w:tcW w:w="2136" w:type="dxa"/>
            <w:tcMar>
              <w:left w:w="0" w:type="dxa"/>
              <w:bottom w:w="227" w:type="dxa"/>
            </w:tcMar>
          </w:tcPr>
          <w:p w:rsidR="00CD1FBA" w:rsidRPr="00F55CBF" w:rsidRDefault="00975FC6" w:rsidP="00DC3F5B">
            <w:pPr>
              <w:jc w:val="center"/>
              <w:rPr>
                <w:lang w:val="en-US"/>
              </w:rPr>
            </w:pPr>
            <w:r>
              <w:rPr>
                <w:noProof/>
                <w:lang w:val="ru-RU" w:eastAsia="ru-RU"/>
              </w:rPr>
              <w:drawing>
                <wp:inline distT="0" distB="0" distL="0" distR="0" wp14:anchorId="5C93E951" wp14:editId="316AA26A">
                  <wp:extent cx="1287780" cy="1333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7780" cy="1333500"/>
                          </a:xfrm>
                          <a:prstGeom prst="rect">
                            <a:avLst/>
                          </a:prstGeom>
                          <a:noFill/>
                          <a:ln>
                            <a:noFill/>
                          </a:ln>
                        </pic:spPr>
                      </pic:pic>
                    </a:graphicData>
                  </a:graphic>
                </wp:inline>
              </w:drawing>
            </w:r>
          </w:p>
        </w:tc>
        <w:tc>
          <w:tcPr>
            <w:tcW w:w="7829" w:type="dxa"/>
            <w:tcMar>
              <w:left w:w="227" w:type="dxa"/>
              <w:right w:w="227" w:type="dxa"/>
            </w:tcMar>
          </w:tcPr>
          <w:p w:rsidR="00975FC6" w:rsidRPr="00975FC6" w:rsidRDefault="001040FA" w:rsidP="00975FC6">
            <w:pPr>
              <w:rPr>
                <w:bCs/>
              </w:rPr>
            </w:pPr>
            <w:r w:rsidRPr="001040FA">
              <w:rPr>
                <w:bCs/>
              </w:rPr>
              <w:t>Tatiievska Maria</w:t>
            </w:r>
          </w:p>
          <w:p w:rsidR="00975FC6" w:rsidRPr="00975FC6" w:rsidRDefault="00975FC6" w:rsidP="00975FC6">
            <w:pPr>
              <w:rPr>
                <w:bCs/>
              </w:rPr>
            </w:pPr>
            <w:r w:rsidRPr="00975FC6">
              <w:rPr>
                <w:bCs/>
              </w:rPr>
              <w:t>Mariia.Tatiievska@khpi.edu.ua</w:t>
            </w:r>
          </w:p>
          <w:p w:rsidR="001040FA" w:rsidRPr="001040FA" w:rsidRDefault="001040FA" w:rsidP="001040FA">
            <w:pPr>
              <w:jc w:val="both"/>
              <w:rPr>
                <w:bCs/>
              </w:rPr>
            </w:pPr>
            <w:r w:rsidRPr="001040FA">
              <w:rPr>
                <w:bCs/>
              </w:rPr>
              <w:t>PHD in Psychology, Associate Professor of the Department of Pedagogy and Psychology of Management of Social Systems named after Acad. I.A. Zyazyun NTU "KhPI". Teacher, lecturer in the disciplines: "Positive Psychology", "History of Psychology", "Social Psychology" in Ukrainian and English. Professional interests: personality psychology, psychological counseling, clinical psychology.</w:t>
            </w:r>
          </w:p>
          <w:p w:rsidR="00975FC6" w:rsidRPr="00975FC6" w:rsidRDefault="001040FA" w:rsidP="001040FA">
            <w:pPr>
              <w:jc w:val="both"/>
              <w:rPr>
                <w:bCs/>
              </w:rPr>
            </w:pPr>
            <w:r w:rsidRPr="001040FA">
              <w:rPr>
                <w:bCs/>
              </w:rPr>
              <w:t>Learn more about the teacher on the department's website</w:t>
            </w:r>
          </w:p>
          <w:p w:rsidR="001B51E8" w:rsidRPr="00E74512" w:rsidRDefault="00975FC6" w:rsidP="00975FC6">
            <w:pPr>
              <w:rPr>
                <w:bCs/>
              </w:rPr>
            </w:pPr>
            <w:r w:rsidRPr="00975FC6">
              <w:rPr>
                <w:bCs/>
              </w:rPr>
              <w:t>http://web.kpi.kharkov.ua/ppuss/uk/</w:t>
            </w:r>
          </w:p>
        </w:tc>
      </w:tr>
    </w:tbl>
    <w:p w:rsidR="00CD1FBA" w:rsidRDefault="001040FA" w:rsidP="00CD1FBA">
      <w:pPr>
        <w:pStyle w:val="2"/>
      </w:pPr>
      <w:r w:rsidRPr="001040FA">
        <w:t>Main information</w:t>
      </w:r>
    </w:p>
    <w:p w:rsidR="00CD1FBA" w:rsidRPr="00527DC3" w:rsidRDefault="001040FA" w:rsidP="00CD1FBA">
      <w:pPr>
        <w:pStyle w:val="3"/>
      </w:pPr>
      <w:r w:rsidRPr="001040FA">
        <w:t>Abstract</w:t>
      </w:r>
    </w:p>
    <w:p w:rsidR="0025073F" w:rsidRPr="001040FA" w:rsidRDefault="001040FA" w:rsidP="007E769D">
      <w:pPr>
        <w:jc w:val="both"/>
        <w:rPr>
          <w:szCs w:val="28"/>
          <w:lang w:val="en-US"/>
        </w:rPr>
      </w:pPr>
      <w:r w:rsidRPr="001040FA">
        <w:t>The course "History of Psychology" studies the change and development of views on the nature of the mental in accordance with the change of historical periods</w:t>
      </w:r>
      <w:r w:rsidR="000D5787">
        <w:t>.</w:t>
      </w:r>
    </w:p>
    <w:p w:rsidR="00712F48" w:rsidRPr="004E3B13" w:rsidRDefault="00712F48" w:rsidP="007E769D">
      <w:pPr>
        <w:autoSpaceDE w:val="0"/>
        <w:autoSpaceDN w:val="0"/>
        <w:adjustRightInd w:val="0"/>
        <w:jc w:val="both"/>
        <w:rPr>
          <w:rFonts w:cs="Cambria"/>
          <w:sz w:val="24"/>
          <w:szCs w:val="24"/>
          <w:lang w:eastAsia="ru-RU"/>
        </w:rPr>
      </w:pPr>
    </w:p>
    <w:p w:rsidR="00CD1FBA" w:rsidRPr="00527DC3" w:rsidRDefault="001040FA" w:rsidP="007E769D">
      <w:pPr>
        <w:pStyle w:val="3"/>
        <w:jc w:val="both"/>
      </w:pPr>
      <w:r w:rsidRPr="001040FA">
        <w:t>Purpose and objectives of the disciplines</w:t>
      </w:r>
    </w:p>
    <w:p w:rsidR="000321E2" w:rsidRDefault="007E769D" w:rsidP="007E769D">
      <w:pPr>
        <w:pStyle w:val="3"/>
        <w:jc w:val="both"/>
        <w:rPr>
          <w:b w:val="0"/>
          <w:bCs w:val="0"/>
          <w:sz w:val="22"/>
          <w:szCs w:val="22"/>
          <w:lang w:val="en-US" w:eastAsia="en-US"/>
        </w:rPr>
      </w:pPr>
      <w:r w:rsidRPr="007E769D">
        <w:rPr>
          <w:b w:val="0"/>
          <w:bCs w:val="0"/>
          <w:sz w:val="22"/>
          <w:szCs w:val="22"/>
          <w:lang w:eastAsia="en-US"/>
        </w:rPr>
        <w:t>The purpose of studying the discipline is to consider the historical development of psychological knowledge in different countries, their specifics, the connection with socio-historical conditions and the state of spiritual life, culture. The socio-cultural context of the development of psychological knowledge reveals the effective role of psychology in solving socially significant problems in various spheres of social life (education, training, interactions between people, etc.). Thus, the study of the past in the context of the "History of Psychology" course is aimed at instilling in students a responsible attitude towards future professional activity</w:t>
      </w:r>
      <w:r w:rsidR="00BB1BF8">
        <w:rPr>
          <w:b w:val="0"/>
          <w:bCs w:val="0"/>
          <w:sz w:val="22"/>
          <w:szCs w:val="22"/>
          <w:lang w:eastAsia="en-US"/>
        </w:rPr>
        <w:t>.</w:t>
      </w:r>
    </w:p>
    <w:p w:rsidR="007E769D" w:rsidRPr="007E769D" w:rsidRDefault="007E769D" w:rsidP="007E769D">
      <w:pPr>
        <w:rPr>
          <w:lang w:val="en-US"/>
        </w:rPr>
      </w:pPr>
    </w:p>
    <w:p w:rsidR="00CD1FBA" w:rsidRPr="007E769D" w:rsidRDefault="007E769D" w:rsidP="00CD1FBA">
      <w:pPr>
        <w:pStyle w:val="3"/>
        <w:rPr>
          <w:lang w:val="en-US"/>
        </w:rPr>
      </w:pPr>
      <w:r w:rsidRPr="007E769D">
        <w:t>Format of classes</w:t>
      </w:r>
    </w:p>
    <w:p w:rsidR="00CD1FBA" w:rsidRDefault="007E769D" w:rsidP="000D5787">
      <w:r w:rsidRPr="007E769D">
        <w:t>Lectures, practical work, independent work, consultations. Final control - credit</w:t>
      </w:r>
      <w:r w:rsidR="00CD1FBA" w:rsidRPr="00527DC3">
        <w:t>.</w:t>
      </w:r>
    </w:p>
    <w:p w:rsidR="00CD1FBA" w:rsidRDefault="00CD1FBA" w:rsidP="00CD1FBA"/>
    <w:p w:rsidR="007E769D" w:rsidRPr="007E769D" w:rsidRDefault="007E769D" w:rsidP="000D5787">
      <w:pPr>
        <w:pStyle w:val="3"/>
      </w:pPr>
      <w:r w:rsidRPr="007E769D">
        <w:lastRenderedPageBreak/>
        <w:t>Competencies</w:t>
      </w:r>
    </w:p>
    <w:p w:rsidR="007E769D" w:rsidRPr="007E769D" w:rsidRDefault="007E769D" w:rsidP="00D2509B">
      <w:pPr>
        <w:pStyle w:val="3"/>
        <w:rPr>
          <w:b w:val="0"/>
          <w:bCs w:val="0"/>
          <w:sz w:val="22"/>
          <w:szCs w:val="28"/>
          <w:lang w:eastAsia="en-US"/>
        </w:rPr>
      </w:pPr>
      <w:r w:rsidRPr="007E769D">
        <w:rPr>
          <w:b w:val="0"/>
          <w:bCs w:val="0"/>
          <w:sz w:val="22"/>
          <w:szCs w:val="28"/>
          <w:lang w:eastAsia="en-US"/>
        </w:rPr>
        <w:t>M</w:t>
      </w:r>
      <w:r w:rsidR="00D2509B">
        <w:rPr>
          <w:b w:val="0"/>
          <w:bCs w:val="0"/>
          <w:sz w:val="22"/>
          <w:szCs w:val="28"/>
          <w:lang w:val="en-US" w:eastAsia="en-US"/>
        </w:rPr>
        <w:t>C</w:t>
      </w:r>
      <w:r w:rsidRPr="007E769D">
        <w:rPr>
          <w:b w:val="0"/>
          <w:bCs w:val="0"/>
          <w:sz w:val="22"/>
          <w:szCs w:val="28"/>
          <w:lang w:eastAsia="en-US"/>
        </w:rPr>
        <w:t>5. Appreciation and respect for diversity and multiculturalism.</w:t>
      </w:r>
    </w:p>
    <w:p w:rsidR="007E769D" w:rsidRDefault="007E769D" w:rsidP="00D2509B">
      <w:pPr>
        <w:pStyle w:val="3"/>
        <w:rPr>
          <w:b w:val="0"/>
          <w:bCs w:val="0"/>
          <w:sz w:val="22"/>
          <w:szCs w:val="28"/>
          <w:lang w:val="en-US" w:eastAsia="en-US"/>
        </w:rPr>
      </w:pPr>
      <w:r w:rsidRPr="007E769D">
        <w:rPr>
          <w:b w:val="0"/>
          <w:bCs w:val="0"/>
          <w:sz w:val="22"/>
          <w:szCs w:val="28"/>
          <w:lang w:eastAsia="en-US"/>
        </w:rPr>
        <w:t>M</w:t>
      </w:r>
      <w:r w:rsidR="00D2509B">
        <w:rPr>
          <w:b w:val="0"/>
          <w:bCs w:val="0"/>
          <w:sz w:val="22"/>
          <w:szCs w:val="28"/>
          <w:lang w:val="en-US" w:eastAsia="en-US"/>
        </w:rPr>
        <w:t>C</w:t>
      </w:r>
      <w:r w:rsidRPr="007E769D">
        <w:rPr>
          <w:b w:val="0"/>
          <w:bCs w:val="0"/>
          <w:sz w:val="22"/>
          <w:szCs w:val="28"/>
          <w:lang w:eastAsia="en-US"/>
        </w:rPr>
        <w:t>6. The ability to act on the basis of ethical considerations (motives).</w:t>
      </w:r>
    </w:p>
    <w:p w:rsidR="007E769D" w:rsidRPr="007E769D" w:rsidRDefault="007E769D" w:rsidP="00D2509B">
      <w:pPr>
        <w:pStyle w:val="3"/>
        <w:rPr>
          <w:b w:val="0"/>
          <w:bCs w:val="0"/>
          <w:sz w:val="22"/>
          <w:szCs w:val="28"/>
          <w:lang w:eastAsia="en-US"/>
        </w:rPr>
      </w:pPr>
      <w:r w:rsidRPr="007E769D">
        <w:rPr>
          <w:b w:val="0"/>
          <w:bCs w:val="0"/>
          <w:sz w:val="22"/>
          <w:szCs w:val="28"/>
          <w:lang w:eastAsia="en-US"/>
        </w:rPr>
        <w:t>S</w:t>
      </w:r>
      <w:r w:rsidR="00D2509B">
        <w:rPr>
          <w:b w:val="0"/>
          <w:bCs w:val="0"/>
          <w:sz w:val="22"/>
          <w:szCs w:val="28"/>
          <w:lang w:val="en-US" w:eastAsia="en-US"/>
        </w:rPr>
        <w:t>C</w:t>
      </w:r>
      <w:r w:rsidRPr="007E769D">
        <w:rPr>
          <w:b w:val="0"/>
          <w:bCs w:val="0"/>
          <w:sz w:val="22"/>
          <w:szCs w:val="28"/>
          <w:lang w:eastAsia="en-US"/>
        </w:rPr>
        <w:t>1. The ability to carry out theoretical, methodological and empirical analysis of current problems of psychological science and / or practice.</w:t>
      </w:r>
    </w:p>
    <w:p w:rsidR="007E769D" w:rsidRDefault="007E769D" w:rsidP="00D2509B">
      <w:pPr>
        <w:pStyle w:val="3"/>
        <w:rPr>
          <w:b w:val="0"/>
          <w:bCs w:val="0"/>
          <w:sz w:val="22"/>
          <w:szCs w:val="28"/>
          <w:lang w:val="en-US" w:eastAsia="en-US"/>
        </w:rPr>
      </w:pPr>
      <w:r w:rsidRPr="007E769D">
        <w:rPr>
          <w:b w:val="0"/>
          <w:bCs w:val="0"/>
          <w:sz w:val="22"/>
          <w:szCs w:val="28"/>
          <w:lang w:eastAsia="en-US"/>
        </w:rPr>
        <w:t>S</w:t>
      </w:r>
      <w:r w:rsidR="00D2509B">
        <w:rPr>
          <w:b w:val="0"/>
          <w:bCs w:val="0"/>
          <w:sz w:val="22"/>
          <w:szCs w:val="28"/>
          <w:lang w:val="en-US" w:eastAsia="en-US"/>
        </w:rPr>
        <w:t>C</w:t>
      </w:r>
      <w:bookmarkStart w:id="0" w:name="_GoBack"/>
      <w:bookmarkEnd w:id="0"/>
      <w:r w:rsidRPr="007E769D">
        <w:rPr>
          <w:b w:val="0"/>
          <w:bCs w:val="0"/>
          <w:sz w:val="22"/>
          <w:szCs w:val="28"/>
          <w:lang w:eastAsia="en-US"/>
        </w:rPr>
        <w:t>9. The ability to adhere to the norms of professional ethics in professional activities and to be guided by universal human values.</w:t>
      </w:r>
    </w:p>
    <w:p w:rsidR="00CD1FBA" w:rsidRDefault="007E769D" w:rsidP="007E769D">
      <w:pPr>
        <w:pStyle w:val="3"/>
      </w:pPr>
      <w:r w:rsidRPr="007E769D">
        <w:t>Learning outcomes</w:t>
      </w:r>
    </w:p>
    <w:p w:rsidR="007E769D" w:rsidRPr="007E769D" w:rsidRDefault="007E769D" w:rsidP="007E769D">
      <w:pPr>
        <w:pStyle w:val="3"/>
        <w:rPr>
          <w:b w:val="0"/>
          <w:bCs w:val="0"/>
          <w:sz w:val="22"/>
          <w:szCs w:val="28"/>
          <w:lang w:eastAsia="en-US"/>
        </w:rPr>
      </w:pPr>
      <w:r w:rsidRPr="007E769D">
        <w:rPr>
          <w:b w:val="0"/>
          <w:bCs w:val="0"/>
          <w:sz w:val="22"/>
          <w:szCs w:val="28"/>
          <w:lang w:eastAsia="en-US"/>
        </w:rPr>
        <w:t>PO1. Search, process and analyze professionally important knowledge from various sources using modern information and communication technologies.</w:t>
      </w:r>
    </w:p>
    <w:p w:rsidR="007E769D" w:rsidRPr="007E769D" w:rsidRDefault="007E769D" w:rsidP="007E769D">
      <w:pPr>
        <w:pStyle w:val="3"/>
        <w:rPr>
          <w:b w:val="0"/>
          <w:bCs w:val="0"/>
          <w:sz w:val="22"/>
          <w:szCs w:val="28"/>
          <w:lang w:eastAsia="en-US"/>
        </w:rPr>
      </w:pPr>
      <w:r w:rsidRPr="007E769D">
        <w:rPr>
          <w:b w:val="0"/>
          <w:bCs w:val="0"/>
          <w:sz w:val="22"/>
          <w:szCs w:val="28"/>
          <w:lang w:eastAsia="en-US"/>
        </w:rPr>
        <w:t>PO4. Make a psychological forecast regarding the development of individuals, groups, and organizations.</w:t>
      </w:r>
    </w:p>
    <w:p w:rsidR="007E769D" w:rsidRPr="007E769D" w:rsidRDefault="007E769D" w:rsidP="007E769D">
      <w:pPr>
        <w:pStyle w:val="3"/>
        <w:rPr>
          <w:b w:val="0"/>
          <w:bCs w:val="0"/>
          <w:sz w:val="22"/>
          <w:szCs w:val="28"/>
          <w:lang w:eastAsia="en-US"/>
        </w:rPr>
      </w:pPr>
      <w:r w:rsidRPr="007E769D">
        <w:rPr>
          <w:b w:val="0"/>
          <w:bCs w:val="0"/>
          <w:sz w:val="22"/>
          <w:szCs w:val="28"/>
          <w:lang w:eastAsia="en-US"/>
        </w:rPr>
        <w:t>PO10. Carry out an analytical search for scientific information relevant to the formulated problem and evaluate it according to adequacy criteria.</w:t>
      </w:r>
    </w:p>
    <w:p w:rsidR="007E769D" w:rsidRDefault="007E769D" w:rsidP="007E769D">
      <w:pPr>
        <w:pStyle w:val="3"/>
        <w:rPr>
          <w:b w:val="0"/>
          <w:bCs w:val="0"/>
          <w:sz w:val="22"/>
          <w:szCs w:val="28"/>
          <w:lang w:val="en-US" w:eastAsia="en-US"/>
        </w:rPr>
      </w:pPr>
      <w:r w:rsidRPr="007E769D">
        <w:rPr>
          <w:b w:val="0"/>
          <w:bCs w:val="0"/>
          <w:sz w:val="22"/>
          <w:szCs w:val="28"/>
          <w:lang w:eastAsia="en-US"/>
        </w:rPr>
        <w:t>PO11. Adapt and modify existing scientific approaches and methods to specific situations of professional activity.</w:t>
      </w:r>
    </w:p>
    <w:p w:rsidR="007E769D" w:rsidRPr="007E769D" w:rsidRDefault="007E769D" w:rsidP="007E769D">
      <w:pPr>
        <w:rPr>
          <w:lang w:val="en-US"/>
        </w:rPr>
      </w:pPr>
    </w:p>
    <w:p w:rsidR="007E769D" w:rsidRDefault="007E769D" w:rsidP="00BB1BF8">
      <w:pPr>
        <w:tabs>
          <w:tab w:val="left" w:pos="830"/>
        </w:tabs>
        <w:rPr>
          <w:b/>
          <w:bCs/>
          <w:sz w:val="24"/>
          <w:szCs w:val="20"/>
          <w:lang w:val="en-US" w:eastAsia="ru-RU"/>
        </w:rPr>
      </w:pPr>
      <w:r w:rsidRPr="007E769D">
        <w:rPr>
          <w:b/>
          <w:bCs/>
          <w:sz w:val="24"/>
          <w:szCs w:val="20"/>
          <w:lang w:eastAsia="ru-RU"/>
        </w:rPr>
        <w:t>Scope of the discipline</w:t>
      </w:r>
    </w:p>
    <w:p w:rsidR="00CD1FBA" w:rsidRPr="00747D1C" w:rsidRDefault="007E769D" w:rsidP="007E769D">
      <w:pPr>
        <w:tabs>
          <w:tab w:val="left" w:pos="830"/>
        </w:tabs>
        <w:rPr>
          <w:szCs w:val="28"/>
        </w:rPr>
      </w:pPr>
      <w:r w:rsidRPr="007E769D">
        <w:rPr>
          <w:szCs w:val="28"/>
        </w:rPr>
        <w:t>The total volume of the discipline is 120 hours. (3 ECTS credits): lectures – 32 hours, practical work – 16 hours, independent work – 66 hours, consultations – 2 hours, exam – 2 hours.</w:t>
      </w:r>
    </w:p>
    <w:p w:rsidR="00CD1FBA" w:rsidRPr="00806F52" w:rsidRDefault="00CD1FBA" w:rsidP="00CD1FBA"/>
    <w:p w:rsidR="007E769D" w:rsidRDefault="007E769D" w:rsidP="00BB1BF8">
      <w:pPr>
        <w:rPr>
          <w:b/>
          <w:bCs/>
          <w:sz w:val="24"/>
          <w:szCs w:val="20"/>
          <w:lang w:val="en-US" w:eastAsia="ru-RU"/>
        </w:rPr>
      </w:pPr>
      <w:r w:rsidRPr="007E769D">
        <w:rPr>
          <w:b/>
          <w:bCs/>
          <w:sz w:val="24"/>
          <w:szCs w:val="20"/>
          <w:lang w:eastAsia="ru-RU"/>
        </w:rPr>
        <w:t>Prerequisites for studying the discipline</w:t>
      </w:r>
    </w:p>
    <w:p w:rsidR="007E769D" w:rsidRDefault="007E769D" w:rsidP="00CD1FBA">
      <w:pPr>
        <w:pStyle w:val="3"/>
        <w:rPr>
          <w:b w:val="0"/>
          <w:bCs w:val="0"/>
          <w:sz w:val="22"/>
          <w:szCs w:val="22"/>
          <w:lang w:val="en-US"/>
        </w:rPr>
      </w:pPr>
      <w:r w:rsidRPr="007E769D">
        <w:rPr>
          <w:b w:val="0"/>
          <w:bCs w:val="0"/>
          <w:sz w:val="22"/>
          <w:szCs w:val="22"/>
        </w:rPr>
        <w:t>For successful completion of the course, prior training in the specialty is not necessary, but knowledge of the discipline "General Psychology" will be relevant.</w:t>
      </w:r>
    </w:p>
    <w:p w:rsidR="007E769D" w:rsidRDefault="007E769D" w:rsidP="00CD1FBA">
      <w:pPr>
        <w:pStyle w:val="3"/>
        <w:rPr>
          <w:b w:val="0"/>
          <w:bCs w:val="0"/>
          <w:sz w:val="22"/>
          <w:szCs w:val="22"/>
          <w:lang w:val="en-US"/>
        </w:rPr>
      </w:pPr>
    </w:p>
    <w:p w:rsidR="00CD1FBA" w:rsidRPr="00806F52" w:rsidRDefault="007E769D" w:rsidP="00CD1FBA">
      <w:pPr>
        <w:pStyle w:val="3"/>
      </w:pPr>
      <w:r w:rsidRPr="007E769D">
        <w:t>Features of the discipline, methods and technologies of education</w:t>
      </w:r>
    </w:p>
    <w:p w:rsidR="007E769D" w:rsidRDefault="007E769D" w:rsidP="007E769D">
      <w:pPr>
        <w:rPr>
          <w:lang w:eastAsia="ru-RU"/>
        </w:rPr>
      </w:pPr>
      <w:r>
        <w:rPr>
          <w:lang w:eastAsia="ru-RU"/>
        </w:rPr>
        <w:t>Lectures are conducted interactively using multimedia technologies. The following methods and technologies are used in lectures and practical classes: visual (illustration with practical examples); practical (exercises and diagnostic techniques); problematic (cases); interactive (mental maps, performances-presentations); independent (creative tasks, study of literature); training (reflection, discussion).</w:t>
      </w:r>
    </w:p>
    <w:p w:rsidR="007E769D" w:rsidRDefault="007E769D" w:rsidP="007E769D">
      <w:pPr>
        <w:rPr>
          <w:lang w:eastAsia="ru-RU"/>
        </w:rPr>
      </w:pPr>
      <w:r>
        <w:rPr>
          <w:lang w:eastAsia="ru-RU"/>
        </w:rPr>
        <w:t>In practical work, students perform exercises and individual tasks with the aim of practical assimilation of the material discussed in the lecture.</w:t>
      </w:r>
    </w:p>
    <w:p w:rsidR="007E769D" w:rsidRDefault="007E769D" w:rsidP="007E769D">
      <w:pPr>
        <w:rPr>
          <w:lang w:eastAsia="ru-RU"/>
        </w:rPr>
      </w:pPr>
      <w:r>
        <w:rPr>
          <w:lang w:eastAsia="ru-RU"/>
        </w:rPr>
        <w:t>According to the sources of knowledge, the following teaching methods are used: verbal - narration, explanation, instruction; visual - demonstration, illustration; practical work, group discussions, control works, testing.</w:t>
      </w:r>
    </w:p>
    <w:p w:rsidR="007E769D" w:rsidRDefault="007E769D" w:rsidP="007E769D">
      <w:pPr>
        <w:rPr>
          <w:lang w:eastAsia="ru-RU"/>
        </w:rPr>
      </w:pPr>
      <w:r>
        <w:rPr>
          <w:lang w:eastAsia="ru-RU"/>
        </w:rPr>
        <w:t>According to the nature of the logic of knowledge, the following methods are used: analytical, synthetic, analytical-synthetic, inductive, deductive.</w:t>
      </w:r>
    </w:p>
    <w:p w:rsidR="007E769D" w:rsidRDefault="007E769D" w:rsidP="007E769D">
      <w:pPr>
        <w:rPr>
          <w:lang w:eastAsia="ru-RU"/>
        </w:rPr>
      </w:pPr>
      <w:r>
        <w:rPr>
          <w:lang w:eastAsia="ru-RU"/>
        </w:rPr>
        <w:t>According to the level of independent mental activity, the following methods are used: problem-based, partially research-based, and research.</w:t>
      </w:r>
    </w:p>
    <w:p w:rsidR="00CD1FBA" w:rsidRDefault="007E769D" w:rsidP="007E769D">
      <w:pPr>
        <w:rPr>
          <w:lang w:eastAsia="ru-RU"/>
        </w:rPr>
      </w:pPr>
      <w:r>
        <w:rPr>
          <w:lang w:eastAsia="ru-RU"/>
        </w:rPr>
        <w:t>Educational materials are available to students in the Google Disk cloud environment.</w:t>
      </w:r>
    </w:p>
    <w:p w:rsidR="00CD1FBA" w:rsidRDefault="007E769D" w:rsidP="00CD1FBA">
      <w:pPr>
        <w:pStyle w:val="2"/>
        <w:rPr>
          <w:lang w:eastAsia="ru-RU"/>
        </w:rPr>
      </w:pPr>
      <w:r w:rsidRPr="007E769D">
        <w:rPr>
          <w:lang w:eastAsia="ru-RU"/>
        </w:rPr>
        <w:lastRenderedPageBreak/>
        <w:t>Program of educational discipline</w:t>
      </w:r>
    </w:p>
    <w:p w:rsidR="00CD1FBA" w:rsidRPr="007157AE" w:rsidRDefault="007E769D" w:rsidP="00CD1FBA">
      <w:pPr>
        <w:pStyle w:val="3"/>
      </w:pPr>
      <w:r w:rsidRPr="007E769D">
        <w:t>Topics of lectures</w:t>
      </w:r>
    </w:p>
    <w:p w:rsidR="00E72123" w:rsidRPr="00E72123" w:rsidRDefault="007E769D" w:rsidP="00BB1BF8">
      <w:pPr>
        <w:pStyle w:val="3"/>
        <w:rPr>
          <w:b w:val="0"/>
          <w:bCs w:val="0"/>
          <w:color w:val="auto"/>
          <w:sz w:val="22"/>
          <w:szCs w:val="22"/>
          <w:lang w:eastAsia="en-US"/>
        </w:rPr>
      </w:pPr>
      <w:r w:rsidRPr="007E769D">
        <w:rPr>
          <w:b w:val="0"/>
          <w:bCs w:val="0"/>
          <w:color w:val="auto"/>
          <w:sz w:val="22"/>
          <w:szCs w:val="22"/>
          <w:lang w:eastAsia="en-US"/>
        </w:rPr>
        <w:t xml:space="preserve">Topic </w:t>
      </w:r>
      <w:r w:rsidR="00E72123" w:rsidRPr="00E72123">
        <w:rPr>
          <w:b w:val="0"/>
          <w:bCs w:val="0"/>
          <w:color w:val="auto"/>
          <w:sz w:val="22"/>
          <w:szCs w:val="22"/>
          <w:lang w:eastAsia="en-US"/>
        </w:rPr>
        <w:t xml:space="preserve">1. </w:t>
      </w:r>
      <w:r w:rsidR="00BB1BF8" w:rsidRPr="00BB1BF8">
        <w:rPr>
          <w:b w:val="0"/>
          <w:bCs w:val="0"/>
          <w:color w:val="auto"/>
          <w:sz w:val="22"/>
          <w:szCs w:val="22"/>
          <w:lang w:val="en-US" w:eastAsia="en-US"/>
        </w:rPr>
        <w:t>History of psychology: subject, methodology, stages of development</w:t>
      </w:r>
    </w:p>
    <w:p w:rsidR="00E72123" w:rsidRPr="00E72123" w:rsidRDefault="007E769D" w:rsidP="00BB1BF8">
      <w:pPr>
        <w:pStyle w:val="3"/>
        <w:rPr>
          <w:b w:val="0"/>
          <w:bCs w:val="0"/>
          <w:color w:val="auto"/>
          <w:sz w:val="22"/>
          <w:szCs w:val="22"/>
          <w:lang w:eastAsia="en-US"/>
        </w:rPr>
      </w:pPr>
      <w:r w:rsidRPr="007E769D">
        <w:rPr>
          <w:b w:val="0"/>
          <w:bCs w:val="0"/>
          <w:color w:val="auto"/>
          <w:sz w:val="22"/>
          <w:szCs w:val="22"/>
          <w:lang w:eastAsia="en-US"/>
        </w:rPr>
        <w:t xml:space="preserve">Topic </w:t>
      </w:r>
      <w:r w:rsidR="00E72123" w:rsidRPr="00E72123">
        <w:rPr>
          <w:b w:val="0"/>
          <w:bCs w:val="0"/>
          <w:color w:val="auto"/>
          <w:sz w:val="22"/>
          <w:szCs w:val="22"/>
          <w:lang w:eastAsia="en-US"/>
        </w:rPr>
        <w:t xml:space="preserve">2. </w:t>
      </w:r>
      <w:r w:rsidR="00BB1BF8" w:rsidRPr="00BB1BF8">
        <w:rPr>
          <w:b w:val="0"/>
          <w:bCs w:val="0"/>
          <w:color w:val="auto"/>
          <w:sz w:val="22"/>
          <w:szCs w:val="22"/>
          <w:lang w:eastAsia="en-US"/>
        </w:rPr>
        <w:t>Psychology of antiquity, its formation and development</w:t>
      </w:r>
    </w:p>
    <w:p w:rsidR="00E72123" w:rsidRPr="00FE743F" w:rsidRDefault="007E769D" w:rsidP="00FE743F">
      <w:pPr>
        <w:pStyle w:val="3"/>
        <w:rPr>
          <w:b w:val="0"/>
          <w:bCs w:val="0"/>
          <w:color w:val="auto"/>
          <w:sz w:val="22"/>
          <w:szCs w:val="22"/>
          <w:lang w:val="en-US" w:eastAsia="en-US"/>
        </w:rPr>
      </w:pPr>
      <w:r w:rsidRPr="007E769D">
        <w:rPr>
          <w:b w:val="0"/>
          <w:bCs w:val="0"/>
          <w:color w:val="auto"/>
          <w:sz w:val="22"/>
          <w:szCs w:val="22"/>
          <w:lang w:eastAsia="en-US"/>
        </w:rPr>
        <w:t xml:space="preserve">Topic </w:t>
      </w:r>
      <w:r w:rsidR="00E72123" w:rsidRPr="00E72123">
        <w:rPr>
          <w:b w:val="0"/>
          <w:bCs w:val="0"/>
          <w:color w:val="auto"/>
          <w:sz w:val="22"/>
          <w:szCs w:val="22"/>
          <w:lang w:eastAsia="en-US"/>
        </w:rPr>
        <w:t xml:space="preserve">3. </w:t>
      </w:r>
      <w:r w:rsidR="00FE743F" w:rsidRPr="00FE743F">
        <w:rPr>
          <w:b w:val="0"/>
          <w:bCs w:val="0"/>
          <w:color w:val="auto"/>
          <w:sz w:val="22"/>
          <w:szCs w:val="22"/>
          <w:lang w:eastAsia="en-US"/>
        </w:rPr>
        <w:t>Medieval</w:t>
      </w:r>
      <w:r w:rsidR="00FE743F">
        <w:rPr>
          <w:b w:val="0"/>
          <w:bCs w:val="0"/>
          <w:color w:val="auto"/>
          <w:sz w:val="22"/>
          <w:szCs w:val="22"/>
          <w:lang w:val="en-US" w:eastAsia="en-US"/>
        </w:rPr>
        <w:t xml:space="preserve"> </w:t>
      </w:r>
      <w:r w:rsidR="00BB1BF8" w:rsidRPr="00BB1BF8">
        <w:rPr>
          <w:b w:val="0"/>
          <w:bCs w:val="0"/>
          <w:color w:val="auto"/>
          <w:sz w:val="22"/>
          <w:szCs w:val="22"/>
          <w:lang w:eastAsia="en-US"/>
        </w:rPr>
        <w:t>Psychology</w:t>
      </w:r>
    </w:p>
    <w:p w:rsidR="00E72123" w:rsidRPr="00FE743F" w:rsidRDefault="007E769D" w:rsidP="00FE743F">
      <w:pPr>
        <w:pStyle w:val="3"/>
        <w:rPr>
          <w:b w:val="0"/>
          <w:bCs w:val="0"/>
          <w:color w:val="auto"/>
          <w:sz w:val="22"/>
          <w:szCs w:val="22"/>
          <w:lang w:val="en-US" w:eastAsia="en-US"/>
        </w:rPr>
      </w:pPr>
      <w:r w:rsidRPr="007E769D">
        <w:rPr>
          <w:b w:val="0"/>
          <w:bCs w:val="0"/>
          <w:color w:val="auto"/>
          <w:sz w:val="22"/>
          <w:szCs w:val="22"/>
          <w:lang w:eastAsia="en-US"/>
        </w:rPr>
        <w:t xml:space="preserve">Topic </w:t>
      </w:r>
      <w:r w:rsidR="00E72123" w:rsidRPr="00E72123">
        <w:rPr>
          <w:b w:val="0"/>
          <w:bCs w:val="0"/>
          <w:color w:val="auto"/>
          <w:sz w:val="22"/>
          <w:szCs w:val="22"/>
          <w:lang w:eastAsia="en-US"/>
        </w:rPr>
        <w:t xml:space="preserve">4 </w:t>
      </w:r>
      <w:r w:rsidR="00BB1BF8" w:rsidRPr="00BB1BF8">
        <w:rPr>
          <w:b w:val="0"/>
          <w:bCs w:val="0"/>
          <w:color w:val="auto"/>
          <w:sz w:val="22"/>
          <w:szCs w:val="22"/>
          <w:lang w:eastAsia="en-US"/>
        </w:rPr>
        <w:t xml:space="preserve">Psychological teachings of the </w:t>
      </w:r>
      <w:r w:rsidR="00FE743F">
        <w:rPr>
          <w:b w:val="0"/>
          <w:bCs w:val="0"/>
          <w:color w:val="auto"/>
          <w:sz w:val="22"/>
          <w:szCs w:val="22"/>
          <w:lang w:val="en-US" w:eastAsia="en-US"/>
        </w:rPr>
        <w:t>New Time</w:t>
      </w:r>
    </w:p>
    <w:p w:rsidR="00E72123" w:rsidRPr="00E72123" w:rsidRDefault="007E769D" w:rsidP="00FE743F">
      <w:pPr>
        <w:pStyle w:val="3"/>
        <w:rPr>
          <w:b w:val="0"/>
          <w:bCs w:val="0"/>
          <w:color w:val="auto"/>
          <w:sz w:val="22"/>
          <w:szCs w:val="22"/>
          <w:lang w:eastAsia="en-US"/>
        </w:rPr>
      </w:pPr>
      <w:r w:rsidRPr="007E769D">
        <w:rPr>
          <w:b w:val="0"/>
          <w:bCs w:val="0"/>
          <w:color w:val="auto"/>
          <w:sz w:val="22"/>
          <w:szCs w:val="22"/>
          <w:lang w:eastAsia="en-US"/>
        </w:rPr>
        <w:t xml:space="preserve">Topic </w:t>
      </w:r>
      <w:r w:rsidR="00E72123" w:rsidRPr="00E72123">
        <w:rPr>
          <w:b w:val="0"/>
          <w:bCs w:val="0"/>
          <w:color w:val="auto"/>
          <w:sz w:val="22"/>
          <w:szCs w:val="22"/>
          <w:lang w:eastAsia="en-US"/>
        </w:rPr>
        <w:t xml:space="preserve">5. </w:t>
      </w:r>
      <w:r w:rsidR="00FE743F" w:rsidRPr="00BB1BF8">
        <w:rPr>
          <w:b w:val="0"/>
          <w:bCs w:val="0"/>
          <w:color w:val="auto"/>
          <w:sz w:val="22"/>
          <w:szCs w:val="22"/>
          <w:lang w:eastAsia="en-US"/>
        </w:rPr>
        <w:t xml:space="preserve">Psychological teachings of the </w:t>
      </w:r>
      <w:r w:rsidR="00FE743F">
        <w:rPr>
          <w:b w:val="0"/>
          <w:bCs w:val="0"/>
          <w:color w:val="auto"/>
          <w:sz w:val="22"/>
          <w:szCs w:val="22"/>
          <w:lang w:val="en-US" w:eastAsia="en-US"/>
        </w:rPr>
        <w:t>Enlightment</w:t>
      </w:r>
    </w:p>
    <w:p w:rsidR="00E72123" w:rsidRPr="00E72123" w:rsidRDefault="007E769D" w:rsidP="00FE743F">
      <w:pPr>
        <w:pStyle w:val="3"/>
        <w:rPr>
          <w:b w:val="0"/>
          <w:bCs w:val="0"/>
          <w:color w:val="auto"/>
          <w:sz w:val="22"/>
          <w:szCs w:val="22"/>
          <w:lang w:eastAsia="en-US"/>
        </w:rPr>
      </w:pPr>
      <w:r w:rsidRPr="007E769D">
        <w:rPr>
          <w:b w:val="0"/>
          <w:bCs w:val="0"/>
          <w:color w:val="auto"/>
          <w:sz w:val="22"/>
          <w:szCs w:val="22"/>
          <w:lang w:eastAsia="en-US"/>
        </w:rPr>
        <w:t xml:space="preserve">Topic </w:t>
      </w:r>
      <w:r w:rsidR="00E72123" w:rsidRPr="00E72123">
        <w:rPr>
          <w:b w:val="0"/>
          <w:bCs w:val="0"/>
          <w:color w:val="auto"/>
          <w:sz w:val="22"/>
          <w:szCs w:val="22"/>
          <w:lang w:eastAsia="en-US"/>
        </w:rPr>
        <w:t xml:space="preserve">6. </w:t>
      </w:r>
      <w:r w:rsidR="00FE743F" w:rsidRPr="00FE743F">
        <w:rPr>
          <w:b w:val="0"/>
          <w:bCs w:val="0"/>
          <w:color w:val="auto"/>
          <w:sz w:val="22"/>
          <w:szCs w:val="22"/>
          <w:lang w:eastAsia="en-US"/>
        </w:rPr>
        <w:t>Development of psychology in the 19th century: natural and scientific prerequisites for the emergence of psychology as an independent science (development of experimental psychology)</w:t>
      </w:r>
    </w:p>
    <w:p w:rsidR="00E72123" w:rsidRPr="00E72123" w:rsidRDefault="007E769D" w:rsidP="00FE743F">
      <w:pPr>
        <w:pStyle w:val="3"/>
        <w:rPr>
          <w:b w:val="0"/>
          <w:bCs w:val="0"/>
          <w:color w:val="auto"/>
          <w:sz w:val="22"/>
          <w:szCs w:val="22"/>
          <w:lang w:eastAsia="en-US"/>
        </w:rPr>
      </w:pPr>
      <w:r w:rsidRPr="007E769D">
        <w:rPr>
          <w:b w:val="0"/>
          <w:bCs w:val="0"/>
          <w:color w:val="auto"/>
          <w:sz w:val="22"/>
          <w:szCs w:val="22"/>
          <w:lang w:eastAsia="en-US"/>
        </w:rPr>
        <w:t xml:space="preserve">Topic </w:t>
      </w:r>
      <w:r w:rsidR="00E72123">
        <w:rPr>
          <w:b w:val="0"/>
          <w:bCs w:val="0"/>
          <w:color w:val="auto"/>
          <w:sz w:val="22"/>
          <w:szCs w:val="22"/>
          <w:lang w:eastAsia="en-US"/>
        </w:rPr>
        <w:t xml:space="preserve">7. </w:t>
      </w:r>
      <w:r w:rsidR="00FE743F" w:rsidRPr="00FE743F">
        <w:rPr>
          <w:b w:val="0"/>
          <w:bCs w:val="0"/>
          <w:color w:val="auto"/>
          <w:sz w:val="22"/>
          <w:szCs w:val="22"/>
          <w:lang w:val="en-US" w:eastAsia="en-US"/>
        </w:rPr>
        <w:t>Development of psychology in the 19th century: branches of psychological science</w:t>
      </w:r>
    </w:p>
    <w:p w:rsidR="00E72123" w:rsidRPr="00E72123" w:rsidRDefault="007E769D" w:rsidP="00FE743F">
      <w:pPr>
        <w:pStyle w:val="3"/>
        <w:rPr>
          <w:b w:val="0"/>
          <w:bCs w:val="0"/>
          <w:color w:val="auto"/>
          <w:sz w:val="22"/>
          <w:szCs w:val="22"/>
          <w:lang w:eastAsia="en-US"/>
        </w:rPr>
      </w:pPr>
      <w:r w:rsidRPr="007E769D">
        <w:rPr>
          <w:b w:val="0"/>
          <w:bCs w:val="0"/>
          <w:color w:val="auto"/>
          <w:sz w:val="22"/>
          <w:szCs w:val="22"/>
          <w:lang w:eastAsia="en-US"/>
        </w:rPr>
        <w:t xml:space="preserve">Topic </w:t>
      </w:r>
      <w:r w:rsidR="00E72123" w:rsidRPr="00E72123">
        <w:rPr>
          <w:b w:val="0"/>
          <w:bCs w:val="0"/>
          <w:color w:val="auto"/>
          <w:sz w:val="22"/>
          <w:szCs w:val="22"/>
          <w:lang w:eastAsia="en-US"/>
        </w:rPr>
        <w:t xml:space="preserve">8. </w:t>
      </w:r>
      <w:r w:rsidR="00FE743F" w:rsidRPr="00FE743F">
        <w:rPr>
          <w:b w:val="0"/>
          <w:bCs w:val="0"/>
          <w:color w:val="auto"/>
          <w:sz w:val="22"/>
          <w:szCs w:val="22"/>
          <w:lang w:eastAsia="en-US"/>
        </w:rPr>
        <w:t>Development of psychology in the 20th century: psychological trends 20th century</w:t>
      </w:r>
    </w:p>
    <w:p w:rsidR="00E72123" w:rsidRPr="00FE743F" w:rsidRDefault="007E769D" w:rsidP="00FE743F">
      <w:pPr>
        <w:pStyle w:val="3"/>
        <w:rPr>
          <w:b w:val="0"/>
          <w:bCs w:val="0"/>
          <w:color w:val="auto"/>
          <w:sz w:val="22"/>
          <w:szCs w:val="22"/>
          <w:lang w:eastAsia="en-US"/>
        </w:rPr>
      </w:pPr>
      <w:r w:rsidRPr="007E769D">
        <w:rPr>
          <w:b w:val="0"/>
          <w:bCs w:val="0"/>
          <w:color w:val="auto"/>
          <w:sz w:val="22"/>
          <w:szCs w:val="22"/>
          <w:lang w:eastAsia="en-US"/>
        </w:rPr>
        <w:t xml:space="preserve">Topic </w:t>
      </w:r>
      <w:r w:rsidR="00E72123" w:rsidRPr="00E72123">
        <w:rPr>
          <w:b w:val="0"/>
          <w:bCs w:val="0"/>
          <w:color w:val="auto"/>
          <w:sz w:val="22"/>
          <w:szCs w:val="22"/>
          <w:lang w:eastAsia="en-US"/>
        </w:rPr>
        <w:t xml:space="preserve">9. </w:t>
      </w:r>
      <w:r w:rsidR="00FE743F" w:rsidRPr="00FE743F">
        <w:rPr>
          <w:b w:val="0"/>
          <w:bCs w:val="0"/>
          <w:color w:val="auto"/>
          <w:sz w:val="22"/>
          <w:szCs w:val="22"/>
          <w:lang w:val="en-US" w:eastAsia="en-US"/>
        </w:rPr>
        <w:t xml:space="preserve">Development of psychology </w:t>
      </w:r>
      <w:r w:rsidR="00FE743F">
        <w:rPr>
          <w:b w:val="0"/>
          <w:bCs w:val="0"/>
          <w:color w:val="auto"/>
          <w:sz w:val="22"/>
          <w:szCs w:val="22"/>
          <w:lang w:val="en-US" w:eastAsia="en-US"/>
        </w:rPr>
        <w:t xml:space="preserve">in the end </w:t>
      </w:r>
      <w:r w:rsidR="00FE743F" w:rsidRPr="00FE743F">
        <w:rPr>
          <w:b w:val="0"/>
          <w:bCs w:val="0"/>
          <w:color w:val="auto"/>
          <w:sz w:val="22"/>
          <w:szCs w:val="22"/>
          <w:lang w:val="en-US" w:eastAsia="en-US"/>
        </w:rPr>
        <w:t>of the 20th century</w:t>
      </w:r>
      <w:r w:rsidR="00FE743F">
        <w:rPr>
          <w:b w:val="0"/>
          <w:bCs w:val="0"/>
          <w:color w:val="auto"/>
          <w:sz w:val="22"/>
          <w:szCs w:val="22"/>
          <w:lang w:val="en-US" w:eastAsia="en-US"/>
        </w:rPr>
        <w:t xml:space="preserve"> and in the beginning of 21</w:t>
      </w:r>
      <w:r w:rsidR="00FE743F" w:rsidRPr="00FE743F">
        <w:rPr>
          <w:b w:val="0"/>
          <w:bCs w:val="0"/>
          <w:color w:val="auto"/>
          <w:sz w:val="22"/>
          <w:szCs w:val="22"/>
          <w:lang w:val="en-US" w:eastAsia="en-US"/>
        </w:rPr>
        <w:t>st</w:t>
      </w:r>
      <w:r w:rsidR="00FE743F">
        <w:rPr>
          <w:b w:val="0"/>
          <w:bCs w:val="0"/>
          <w:color w:val="auto"/>
          <w:sz w:val="22"/>
          <w:szCs w:val="22"/>
          <w:lang w:val="en-US" w:eastAsia="en-US"/>
        </w:rPr>
        <w:t xml:space="preserve"> century</w:t>
      </w:r>
    </w:p>
    <w:p w:rsidR="00FE743F" w:rsidRDefault="00FE743F" w:rsidP="00E72123">
      <w:pPr>
        <w:pStyle w:val="3"/>
        <w:rPr>
          <w:b w:val="0"/>
          <w:bCs w:val="0"/>
          <w:color w:val="auto"/>
          <w:sz w:val="22"/>
          <w:szCs w:val="22"/>
          <w:lang w:val="en-US" w:eastAsia="en-US"/>
        </w:rPr>
      </w:pPr>
    </w:p>
    <w:p w:rsidR="00CD1FBA" w:rsidRPr="00DB717D" w:rsidRDefault="007E769D" w:rsidP="00E72123">
      <w:pPr>
        <w:pStyle w:val="3"/>
      </w:pPr>
      <w:r w:rsidRPr="007E769D">
        <w:t>Topics of practical classes</w:t>
      </w:r>
    </w:p>
    <w:p w:rsidR="00E72123" w:rsidRDefault="007E769D" w:rsidP="00CA2477">
      <w:r w:rsidRPr="007E769D">
        <w:t xml:space="preserve">Practice class </w:t>
      </w:r>
      <w:r w:rsidR="00E72123">
        <w:t xml:space="preserve">1 </w:t>
      </w:r>
      <w:r w:rsidR="00CA2477" w:rsidRPr="00CA2477">
        <w:t>Theoretical and empirical knowledge in the development of psychology. Principles of periodization of the history of psychology.</w:t>
      </w:r>
    </w:p>
    <w:p w:rsidR="00E72123" w:rsidRDefault="007E769D" w:rsidP="00CA2477">
      <w:r w:rsidRPr="007E769D">
        <w:t xml:space="preserve">Practice class </w:t>
      </w:r>
      <w:r w:rsidR="00E72123">
        <w:t xml:space="preserve">2 </w:t>
      </w:r>
      <w:r w:rsidR="00CA2477" w:rsidRPr="00CA2477">
        <w:t>Pre-Socratic, classical and Hellenistic-Roman periods in ancient philosophy. Contribution of representatives to human science</w:t>
      </w:r>
    </w:p>
    <w:p w:rsidR="00E72123" w:rsidRDefault="007E769D" w:rsidP="00CA2477">
      <w:r w:rsidRPr="007E769D">
        <w:t xml:space="preserve">Practice class </w:t>
      </w:r>
      <w:r w:rsidR="00E72123">
        <w:t>3</w:t>
      </w:r>
      <w:r w:rsidR="00CA2477">
        <w:t xml:space="preserve"> </w:t>
      </w:r>
      <w:r w:rsidR="00CA2477" w:rsidRPr="00CA2477">
        <w:t>Medieval views on the nature of the human soul</w:t>
      </w:r>
    </w:p>
    <w:p w:rsidR="00E72123" w:rsidRDefault="007E769D" w:rsidP="00CA2477">
      <w:r w:rsidRPr="007E769D">
        <w:t xml:space="preserve">Practice class </w:t>
      </w:r>
      <w:r w:rsidR="00E72123">
        <w:t>4</w:t>
      </w:r>
      <w:r w:rsidR="009E2509" w:rsidRPr="009E2509">
        <w:t xml:space="preserve"> </w:t>
      </w:r>
      <w:r w:rsidR="00CA2477" w:rsidRPr="00CA2477">
        <w:t>Empiricism and rationalism as a basis for the future methodology of scientific research.</w:t>
      </w:r>
    </w:p>
    <w:p w:rsidR="00CA2477" w:rsidRDefault="007E769D" w:rsidP="007E769D">
      <w:r w:rsidRPr="007E769D">
        <w:t xml:space="preserve">Practice class </w:t>
      </w:r>
      <w:r w:rsidR="00E72123">
        <w:t>5</w:t>
      </w:r>
      <w:r w:rsidR="00CA2477">
        <w:t xml:space="preserve"> </w:t>
      </w:r>
      <w:r w:rsidR="00CA2477" w:rsidRPr="00CA2477">
        <w:t xml:space="preserve">Associationist psychology. The origin of pedagogical ideas. </w:t>
      </w:r>
    </w:p>
    <w:p w:rsidR="00E72123" w:rsidRDefault="007E769D" w:rsidP="00CA2477">
      <w:r w:rsidRPr="007E769D">
        <w:t xml:space="preserve">Practice class </w:t>
      </w:r>
      <w:r w:rsidR="00E72123">
        <w:t xml:space="preserve">6 </w:t>
      </w:r>
      <w:r w:rsidR="00CA2477" w:rsidRPr="00CA2477">
        <w:rPr>
          <w:lang w:val="en-US"/>
        </w:rPr>
        <w:t>The birth of psychology as a science.</w:t>
      </w:r>
    </w:p>
    <w:p w:rsidR="00E72123" w:rsidRDefault="007E769D" w:rsidP="00CA2477">
      <w:r w:rsidRPr="007E769D">
        <w:t xml:space="preserve">Practice class </w:t>
      </w:r>
      <w:r w:rsidR="00E72123">
        <w:t xml:space="preserve">7 </w:t>
      </w:r>
      <w:r w:rsidR="00CA2477" w:rsidRPr="00CA2477">
        <w:t>Crisis of psychology. Pluralism and the emergence of psychological scientific schools.</w:t>
      </w:r>
    </w:p>
    <w:p w:rsidR="00E72123" w:rsidRDefault="007E769D" w:rsidP="00CA2477">
      <w:r w:rsidRPr="007E769D">
        <w:t xml:space="preserve">Practice class </w:t>
      </w:r>
      <w:r w:rsidR="00E72123">
        <w:t xml:space="preserve">8 </w:t>
      </w:r>
      <w:r w:rsidR="00CA2477" w:rsidRPr="00CA2477">
        <w:t>Psychoanalysis and its followers. Psychological counseling and psychotherapy</w:t>
      </w:r>
    </w:p>
    <w:p w:rsidR="00E72123" w:rsidRDefault="007E769D" w:rsidP="00CA2477">
      <w:r w:rsidRPr="007E769D">
        <w:t xml:space="preserve">Practice class </w:t>
      </w:r>
      <w:r w:rsidR="00E72123">
        <w:t xml:space="preserve">9 </w:t>
      </w:r>
      <w:r w:rsidR="00CA2477" w:rsidRPr="00CA2477">
        <w:t>Current state of psychological science and applied directions</w:t>
      </w:r>
    </w:p>
    <w:p w:rsidR="00CA2477" w:rsidRDefault="00CA2477" w:rsidP="00CD1FBA">
      <w:pPr>
        <w:pStyle w:val="3"/>
      </w:pPr>
    </w:p>
    <w:p w:rsidR="00CD1FBA" w:rsidRDefault="007E769D" w:rsidP="00CD1FBA">
      <w:pPr>
        <w:pStyle w:val="3"/>
      </w:pPr>
      <w:r w:rsidRPr="007E769D">
        <w:t>Topics of laboratory works</w:t>
      </w:r>
    </w:p>
    <w:p w:rsidR="00E735F3" w:rsidRDefault="007E769D" w:rsidP="00CD1FBA">
      <w:r w:rsidRPr="007E769D">
        <w:rPr>
          <w:lang w:val="en-US"/>
        </w:rPr>
        <w:t>Laboratory work within the discipline is not provided</w:t>
      </w:r>
      <w:r w:rsidR="00711E43">
        <w:t>.</w:t>
      </w:r>
    </w:p>
    <w:p w:rsidR="00711E43" w:rsidRDefault="00711E43" w:rsidP="00CD1FBA">
      <w:pPr>
        <w:rPr>
          <w:lang w:eastAsia="ru-RU"/>
        </w:rPr>
      </w:pPr>
    </w:p>
    <w:p w:rsidR="00CD1FBA" w:rsidRPr="000B3985" w:rsidRDefault="007E769D" w:rsidP="00CD1FBA">
      <w:pPr>
        <w:pStyle w:val="3"/>
      </w:pPr>
      <w:r w:rsidRPr="007E769D">
        <w:t>Homework</w:t>
      </w:r>
    </w:p>
    <w:p w:rsidR="007E769D" w:rsidRDefault="007E769D" w:rsidP="007E769D">
      <w:pPr>
        <w:rPr>
          <w:lang w:eastAsia="ru-RU"/>
        </w:rPr>
      </w:pPr>
      <w:r>
        <w:rPr>
          <w:lang w:eastAsia="ru-RU"/>
        </w:rPr>
        <w:t xml:space="preserve">The student's </w:t>
      </w:r>
      <w:r>
        <w:rPr>
          <w:lang w:val="en-US" w:eastAsia="ru-RU"/>
        </w:rPr>
        <w:t>home</w:t>
      </w:r>
      <w:r>
        <w:rPr>
          <w:lang w:eastAsia="ru-RU"/>
        </w:rPr>
        <w:t xml:space="preserve"> work is limited to studying lecture material, preparing for practical classes, and performing calculation tasks.</w:t>
      </w:r>
    </w:p>
    <w:p w:rsidR="00CD1FBA" w:rsidRDefault="007E769D" w:rsidP="007E769D">
      <w:pPr>
        <w:rPr>
          <w:lang w:eastAsia="ru-RU"/>
        </w:rPr>
      </w:pPr>
      <w:r>
        <w:rPr>
          <w:lang w:eastAsia="ru-RU"/>
        </w:rPr>
        <w:t>Students are also recommended additional materials (videos, articles, textbooks) for independent study and analysis, preparation for lectures, practical and practical classes.</w:t>
      </w:r>
    </w:p>
    <w:p w:rsidR="00CD1FBA" w:rsidRDefault="007E769D" w:rsidP="00CD1FBA">
      <w:pPr>
        <w:pStyle w:val="2"/>
      </w:pPr>
      <w:r w:rsidRPr="007E769D">
        <w:t>Literature and educational materials</w:t>
      </w:r>
    </w:p>
    <w:p w:rsidR="00510B80" w:rsidRDefault="007E769D" w:rsidP="00CD1FBA">
      <w:pPr>
        <w:rPr>
          <w:b/>
        </w:rPr>
      </w:pPr>
      <w:r w:rsidRPr="007E769D">
        <w:rPr>
          <w:b/>
        </w:rPr>
        <w:t>Basic literature</w:t>
      </w:r>
    </w:p>
    <w:p w:rsidR="001B529F" w:rsidRDefault="001B529F" w:rsidP="001B529F">
      <w:pPr>
        <w:numPr>
          <w:ilvl w:val="0"/>
          <w:numId w:val="5"/>
        </w:numPr>
        <w:shd w:val="clear" w:color="auto" w:fill="FFFFFF"/>
        <w:jc w:val="both"/>
        <w:rPr>
          <w:lang w:val="en-US"/>
        </w:rPr>
      </w:pPr>
      <w:r w:rsidRPr="001B529F">
        <w:rPr>
          <w:lang w:val="en-US"/>
        </w:rPr>
        <w:t>Hayes N</w:t>
      </w:r>
      <w:r>
        <w:rPr>
          <w:lang w:val="en-US"/>
        </w:rPr>
        <w:t>.,</w:t>
      </w:r>
      <w:r w:rsidRPr="001B529F">
        <w:rPr>
          <w:lang w:val="en-US"/>
        </w:rPr>
        <w:t xml:space="preserve"> Tomley S</w:t>
      </w:r>
      <w:r>
        <w:rPr>
          <w:lang w:val="en-US"/>
        </w:rPr>
        <w:t>.</w:t>
      </w:r>
      <w:r w:rsidRPr="001B529F">
        <w:rPr>
          <w:lang w:val="en-US"/>
        </w:rPr>
        <w:t xml:space="preserve"> </w:t>
      </w:r>
      <w:r>
        <w:rPr>
          <w:lang w:val="en-US"/>
        </w:rPr>
        <w:t>(</w:t>
      </w:r>
      <w:r w:rsidRPr="001B529F">
        <w:rPr>
          <w:lang w:val="en-US"/>
        </w:rPr>
        <w:t>2021</w:t>
      </w:r>
      <w:r>
        <w:rPr>
          <w:lang w:val="en-US"/>
        </w:rPr>
        <w:t xml:space="preserve">) </w:t>
      </w:r>
      <w:r w:rsidRPr="001B529F">
        <w:rPr>
          <w:lang w:val="en-US"/>
        </w:rPr>
        <w:t>Instant Psychology</w:t>
      </w:r>
      <w:r>
        <w:rPr>
          <w:lang w:val="en-US"/>
        </w:rPr>
        <w:t>. Welbeck, 176 p.</w:t>
      </w:r>
    </w:p>
    <w:p w:rsidR="001D56D1" w:rsidRDefault="001B529F" w:rsidP="001B529F">
      <w:pPr>
        <w:numPr>
          <w:ilvl w:val="0"/>
          <w:numId w:val="5"/>
        </w:numPr>
        <w:shd w:val="clear" w:color="auto" w:fill="FFFFFF"/>
        <w:jc w:val="both"/>
        <w:rPr>
          <w:lang w:val="en-US"/>
        </w:rPr>
      </w:pPr>
      <w:r>
        <w:rPr>
          <w:lang w:val="en-US"/>
        </w:rPr>
        <w:t xml:space="preserve"> Keith K.</w:t>
      </w:r>
      <w:r w:rsidR="005620C6">
        <w:rPr>
          <w:lang w:val="en-US"/>
        </w:rPr>
        <w:t xml:space="preserve"> (2012)</w:t>
      </w:r>
      <w:r>
        <w:rPr>
          <w:lang w:val="en-US"/>
        </w:rPr>
        <w:t xml:space="preserve"> </w:t>
      </w:r>
      <w:r w:rsidRPr="001B529F">
        <w:rPr>
          <w:lang w:val="en-US"/>
        </w:rPr>
        <w:t>Student Handbook to Psychology: History, Perspectives, and Applications</w:t>
      </w:r>
      <w:r w:rsidR="005620C6">
        <w:rPr>
          <w:lang w:val="en-US"/>
        </w:rPr>
        <w:t>. Facts on File, 168 p.</w:t>
      </w:r>
    </w:p>
    <w:p w:rsidR="001D56D1" w:rsidRDefault="005620C6" w:rsidP="005620C6">
      <w:pPr>
        <w:numPr>
          <w:ilvl w:val="0"/>
          <w:numId w:val="5"/>
        </w:numPr>
        <w:shd w:val="clear" w:color="auto" w:fill="FFFFFF"/>
        <w:jc w:val="both"/>
        <w:rPr>
          <w:lang w:val="en-US"/>
        </w:rPr>
      </w:pPr>
      <w:r w:rsidRPr="005620C6">
        <w:t>. Pickren</w:t>
      </w:r>
      <w:r w:rsidR="001D56D1">
        <w:t xml:space="preserve"> </w:t>
      </w:r>
      <w:r w:rsidRPr="005620C6">
        <w:t>W</w:t>
      </w:r>
      <w:r>
        <w:rPr>
          <w:lang w:val="en-US"/>
        </w:rPr>
        <w:t>.</w:t>
      </w:r>
      <w:r w:rsidRPr="005620C6">
        <w:t>E</w:t>
      </w:r>
      <w:r>
        <w:rPr>
          <w:lang w:val="en-US"/>
        </w:rPr>
        <w:t>. (2018)</w:t>
      </w:r>
      <w:r w:rsidRPr="005620C6">
        <w:t xml:space="preserve"> The Psychology Book: 250 Milestones in the History of Psychology</w:t>
      </w:r>
      <w:r>
        <w:rPr>
          <w:lang w:val="en-US"/>
        </w:rPr>
        <w:t xml:space="preserve">. </w:t>
      </w:r>
      <w:r w:rsidRPr="005620C6">
        <w:rPr>
          <w:lang w:val="en-US"/>
        </w:rPr>
        <w:t>Barnes &amp; Noble</w:t>
      </w:r>
      <w:r>
        <w:rPr>
          <w:lang w:val="en-US"/>
        </w:rPr>
        <w:t>, 528 p.</w:t>
      </w:r>
    </w:p>
    <w:p w:rsidR="001D56D1" w:rsidRDefault="005620C6" w:rsidP="005620C6">
      <w:pPr>
        <w:numPr>
          <w:ilvl w:val="0"/>
          <w:numId w:val="5"/>
        </w:numPr>
        <w:shd w:val="clear" w:color="auto" w:fill="FFFFFF"/>
        <w:jc w:val="both"/>
        <w:rPr>
          <w:lang w:val="en-US"/>
        </w:rPr>
      </w:pPr>
      <w:r w:rsidRPr="005620C6">
        <w:rPr>
          <w:lang w:val="en-US"/>
        </w:rPr>
        <w:t>Weiner I</w:t>
      </w:r>
      <w:r>
        <w:rPr>
          <w:lang w:val="en-US"/>
        </w:rPr>
        <w:t>.</w:t>
      </w:r>
      <w:r w:rsidRPr="005620C6">
        <w:rPr>
          <w:lang w:val="en-US"/>
        </w:rPr>
        <w:t xml:space="preserve">B. </w:t>
      </w:r>
      <w:r>
        <w:rPr>
          <w:lang w:val="en-US"/>
        </w:rPr>
        <w:t xml:space="preserve">(2012) </w:t>
      </w:r>
      <w:r w:rsidRPr="005620C6">
        <w:rPr>
          <w:lang w:val="en-US"/>
        </w:rPr>
        <w:t>Handbook of Psychology, Volume 1, History of Psychology, 2nd Edition</w:t>
      </w:r>
      <w:r w:rsidR="001D56D1">
        <w:t xml:space="preserve">. </w:t>
      </w:r>
      <w:r w:rsidRPr="005620C6">
        <w:t xml:space="preserve">John Wiley &amp; Sons, 2012 </w:t>
      </w:r>
      <w:r>
        <w:rPr>
          <w:lang w:val="en-US"/>
        </w:rPr>
        <w:t>688 p.</w:t>
      </w:r>
    </w:p>
    <w:p w:rsidR="003B2A0A" w:rsidRDefault="003B2A0A" w:rsidP="003B2A0A">
      <w:pPr>
        <w:numPr>
          <w:ilvl w:val="0"/>
          <w:numId w:val="5"/>
        </w:numPr>
        <w:shd w:val="clear" w:color="auto" w:fill="FFFFFF"/>
        <w:jc w:val="both"/>
        <w:rPr>
          <w:lang w:val="en-US"/>
        </w:rPr>
      </w:pPr>
      <w:r w:rsidRPr="003B2A0A">
        <w:rPr>
          <w:lang w:val="en-US"/>
        </w:rPr>
        <w:t>Benson</w:t>
      </w:r>
      <w:r>
        <w:rPr>
          <w:lang w:val="en-US"/>
        </w:rPr>
        <w:t xml:space="preserve"> N.</w:t>
      </w:r>
      <w:r w:rsidRPr="003B2A0A">
        <w:rPr>
          <w:lang w:val="en-US"/>
        </w:rPr>
        <w:t>, Collin C</w:t>
      </w:r>
      <w:r>
        <w:rPr>
          <w:lang w:val="en-US"/>
        </w:rPr>
        <w:t>.</w:t>
      </w:r>
      <w:r w:rsidRPr="003B2A0A">
        <w:rPr>
          <w:lang w:val="en-US"/>
        </w:rPr>
        <w:t>, Ginsburg J</w:t>
      </w:r>
      <w:r>
        <w:rPr>
          <w:lang w:val="en-US"/>
        </w:rPr>
        <w:t>.</w:t>
      </w:r>
      <w:r w:rsidRPr="003B2A0A">
        <w:rPr>
          <w:lang w:val="en-US"/>
        </w:rPr>
        <w:t xml:space="preserve">, </w:t>
      </w:r>
      <w:r>
        <w:rPr>
          <w:lang w:val="en-US"/>
        </w:rPr>
        <w:t>(2012)</w:t>
      </w:r>
      <w:r w:rsidRPr="003B2A0A">
        <w:rPr>
          <w:lang w:val="en-US"/>
        </w:rPr>
        <w:t xml:space="preserve"> </w:t>
      </w:r>
      <w:proofErr w:type="gramStart"/>
      <w:r w:rsidRPr="003B2A0A">
        <w:rPr>
          <w:lang w:val="en-US"/>
        </w:rPr>
        <w:t>The</w:t>
      </w:r>
      <w:proofErr w:type="gramEnd"/>
      <w:r w:rsidRPr="003B2A0A">
        <w:rPr>
          <w:lang w:val="en-US"/>
        </w:rPr>
        <w:t xml:space="preserve"> Psychology Book: Big Ideas Simply Explained</w:t>
      </w:r>
      <w:r>
        <w:rPr>
          <w:lang w:val="en-US"/>
        </w:rPr>
        <w:t xml:space="preserve">, </w:t>
      </w:r>
      <w:r w:rsidRPr="003B2A0A">
        <w:rPr>
          <w:lang w:val="en-US"/>
        </w:rPr>
        <w:t>Dorling Kindersley</w:t>
      </w:r>
      <w:r>
        <w:rPr>
          <w:lang w:val="en-US"/>
        </w:rPr>
        <w:t>, 352 p.</w:t>
      </w:r>
    </w:p>
    <w:p w:rsidR="008A40C6" w:rsidRDefault="008A40C6" w:rsidP="00EA6D13">
      <w:pPr>
        <w:tabs>
          <w:tab w:val="num" w:pos="142"/>
        </w:tabs>
        <w:ind w:firstLine="284"/>
        <w:rPr>
          <w:b/>
          <w:szCs w:val="28"/>
        </w:rPr>
      </w:pPr>
    </w:p>
    <w:p w:rsidR="00797DFC" w:rsidRPr="00EA6D13" w:rsidRDefault="007E769D" w:rsidP="00EA6D13">
      <w:pPr>
        <w:tabs>
          <w:tab w:val="num" w:pos="142"/>
        </w:tabs>
        <w:ind w:firstLine="284"/>
        <w:rPr>
          <w:b/>
          <w:sz w:val="24"/>
          <w:szCs w:val="24"/>
        </w:rPr>
      </w:pPr>
      <w:r w:rsidRPr="007E769D">
        <w:rPr>
          <w:b/>
          <w:szCs w:val="28"/>
        </w:rPr>
        <w:t>Additional literature</w:t>
      </w:r>
    </w:p>
    <w:p w:rsidR="00F52375" w:rsidRDefault="001B529F" w:rsidP="00F52375">
      <w:pPr>
        <w:numPr>
          <w:ilvl w:val="0"/>
          <w:numId w:val="4"/>
        </w:numPr>
        <w:shd w:val="clear" w:color="auto" w:fill="FFFFFF"/>
        <w:jc w:val="both"/>
        <w:rPr>
          <w:lang w:val="en-US"/>
        </w:rPr>
      </w:pPr>
      <w:r w:rsidRPr="001B529F">
        <w:rPr>
          <w:lang w:val="en-US"/>
        </w:rPr>
        <w:t>Handbook of Psychology and Health, Volume I: Clinical Psychology and Behavioral Medicine: Overlapping Disciplines</w:t>
      </w:r>
      <w:r>
        <w:rPr>
          <w:lang w:val="en-US"/>
        </w:rPr>
        <w:t xml:space="preserve">. Edited by Garchel R.J., Baum A., Singer J., 2021, </w:t>
      </w:r>
      <w:r w:rsidRPr="001B529F">
        <w:rPr>
          <w:lang w:val="en-US"/>
        </w:rPr>
        <w:t>Taylor &amp; Francis</w:t>
      </w:r>
      <w:r>
        <w:rPr>
          <w:lang w:val="en-US"/>
        </w:rPr>
        <w:t>, 554 p.</w:t>
      </w:r>
    </w:p>
    <w:p w:rsidR="00F52375" w:rsidRPr="009B60D3" w:rsidRDefault="00F52375" w:rsidP="009B60D3">
      <w:pPr>
        <w:pStyle w:val="ad"/>
        <w:numPr>
          <w:ilvl w:val="0"/>
          <w:numId w:val="4"/>
        </w:numPr>
        <w:jc w:val="both"/>
        <w:rPr>
          <w:lang w:val="en-US"/>
        </w:rPr>
      </w:pPr>
      <w:r>
        <w:lastRenderedPageBreak/>
        <w:t>.</w:t>
      </w:r>
      <w:r w:rsidRPr="00F52375">
        <w:t xml:space="preserve"> </w:t>
      </w:r>
      <w:r w:rsidR="009B60D3">
        <w:t>Wilpert, B. (2000). International Association of Applied Psychology. In A. E. Kazdin (Ed.), Encyclopedia of psychology (Vol. 4,</w:t>
      </w:r>
      <w:r w:rsidR="009B60D3" w:rsidRPr="009B60D3">
        <w:rPr>
          <w:lang w:val="en-US"/>
        </w:rPr>
        <w:t xml:space="preserve"> </w:t>
      </w:r>
      <w:r w:rsidR="009B60D3">
        <w:t>pp. 336–337). Washington, DC: American Psychological</w:t>
      </w:r>
      <w:r w:rsidR="009B60D3" w:rsidRPr="009B60D3">
        <w:rPr>
          <w:lang w:val="en-US"/>
        </w:rPr>
        <w:t xml:space="preserve"> </w:t>
      </w:r>
      <w:r w:rsidR="009B60D3">
        <w:t>Association.</w:t>
      </w:r>
    </w:p>
    <w:p w:rsidR="00F52375" w:rsidRPr="00F52375" w:rsidRDefault="003B2A0A" w:rsidP="003B2A0A">
      <w:pPr>
        <w:pStyle w:val="ad"/>
        <w:numPr>
          <w:ilvl w:val="0"/>
          <w:numId w:val="4"/>
        </w:numPr>
        <w:jc w:val="both"/>
        <w:rPr>
          <w:lang w:val="en-US"/>
        </w:rPr>
      </w:pPr>
      <w:r>
        <w:rPr>
          <w:lang w:val="en-US"/>
        </w:rPr>
        <w:t xml:space="preserve"> Gilgen A., Gilgen C</w:t>
      </w:r>
      <w:r w:rsidR="00F52375">
        <w:t>.</w:t>
      </w:r>
      <w:r w:rsidRPr="003B2A0A">
        <w:t xml:space="preserve"> </w:t>
      </w:r>
      <w:r>
        <w:rPr>
          <w:lang w:val="en-US"/>
        </w:rPr>
        <w:t xml:space="preserve">(1987) </w:t>
      </w:r>
      <w:r w:rsidRPr="003B2A0A">
        <w:t>International Handbook of Psychology</w:t>
      </w:r>
      <w:r>
        <w:rPr>
          <w:lang w:val="en-US"/>
        </w:rPr>
        <w:t>. Bloomsbury, 687 p.</w:t>
      </w:r>
    </w:p>
    <w:p w:rsidR="00F52375" w:rsidRPr="008A40C6" w:rsidRDefault="003B2A0A" w:rsidP="003B2A0A">
      <w:pPr>
        <w:numPr>
          <w:ilvl w:val="0"/>
          <w:numId w:val="4"/>
        </w:numPr>
        <w:shd w:val="clear" w:color="auto" w:fill="FFFFFF"/>
        <w:jc w:val="both"/>
        <w:rPr>
          <w:lang w:val="en-US"/>
        </w:rPr>
      </w:pPr>
      <w:r w:rsidRPr="003B2A0A">
        <w:t xml:space="preserve">Reber </w:t>
      </w:r>
      <w:r>
        <w:rPr>
          <w:lang w:val="en-US"/>
        </w:rPr>
        <w:t xml:space="preserve">A., </w:t>
      </w:r>
      <w:r w:rsidRPr="003B2A0A">
        <w:t xml:space="preserve">Reber </w:t>
      </w:r>
      <w:r>
        <w:rPr>
          <w:lang w:val="en-US"/>
        </w:rPr>
        <w:t>E.,</w:t>
      </w:r>
      <w:r w:rsidRPr="003B2A0A">
        <w:t xml:space="preserve"> Allen </w:t>
      </w:r>
      <w:r>
        <w:rPr>
          <w:lang w:val="en-US"/>
        </w:rPr>
        <w:t>R., (2009)</w:t>
      </w:r>
      <w:r w:rsidRPr="003B2A0A">
        <w:t xml:space="preserve"> Dictionary of Psychology</w:t>
      </w:r>
      <w:r w:rsidR="00F52375">
        <w:t xml:space="preserve">. </w:t>
      </w:r>
      <w:r w:rsidRPr="003B2A0A">
        <w:t>The Penguin</w:t>
      </w:r>
      <w:r>
        <w:rPr>
          <w:lang w:val="en-US"/>
        </w:rPr>
        <w:t>, 928 p.</w:t>
      </w:r>
    </w:p>
    <w:p w:rsidR="00EA6D13" w:rsidRPr="005232A7" w:rsidRDefault="00EA6D13" w:rsidP="00EA6D13">
      <w:pPr>
        <w:pStyle w:val="ad"/>
        <w:ind w:left="284"/>
        <w:rPr>
          <w:bCs/>
          <w:sz w:val="24"/>
          <w:lang w:val="en-US"/>
        </w:rPr>
      </w:pPr>
    </w:p>
    <w:p w:rsidR="00CD1FBA" w:rsidRDefault="007E769D" w:rsidP="00CD1FBA">
      <w:pPr>
        <w:pStyle w:val="2"/>
      </w:pPr>
      <w:r>
        <w:rPr>
          <w:lang w:val="en-US"/>
        </w:rPr>
        <w:t>A</w:t>
      </w:r>
      <w:r w:rsidRPr="007E769D">
        <w:rPr>
          <w:lang w:val="en-US"/>
        </w:rPr>
        <w:t>ssessment system</w:t>
      </w:r>
    </w:p>
    <w:tbl>
      <w:tblPr>
        <w:tblW w:w="9923" w:type="dxa"/>
        <w:tblCellMar>
          <w:left w:w="0" w:type="dxa"/>
          <w:right w:w="198" w:type="dxa"/>
        </w:tblCellMar>
        <w:tblLook w:val="00A0" w:firstRow="1" w:lastRow="0" w:firstColumn="1" w:lastColumn="0" w:noHBand="0" w:noVBand="0"/>
      </w:tblPr>
      <w:tblGrid>
        <w:gridCol w:w="5314"/>
        <w:gridCol w:w="4609"/>
      </w:tblGrid>
      <w:tr w:rsidR="00CD1FBA" w:rsidRPr="00F55CBF" w:rsidTr="006C4881">
        <w:tc>
          <w:tcPr>
            <w:tcW w:w="5314" w:type="dxa"/>
          </w:tcPr>
          <w:p w:rsidR="007E769D" w:rsidRDefault="007E769D" w:rsidP="007E769D">
            <w:pPr>
              <w:pStyle w:val="3"/>
            </w:pPr>
            <w:r>
              <w:t>Criteria for assess student performance</w:t>
            </w:r>
          </w:p>
          <w:p w:rsidR="00CD1FBA" w:rsidRPr="00F55CBF" w:rsidRDefault="007E769D" w:rsidP="007E769D">
            <w:pPr>
              <w:pStyle w:val="3"/>
            </w:pPr>
            <w:r>
              <w:t>and distribution of points</w:t>
            </w:r>
          </w:p>
          <w:p w:rsidR="006C4881" w:rsidRDefault="006C4881" w:rsidP="006C4881">
            <w:r>
              <w:t>100% of the final grade consists of assessment results in the form of an exam (20%) and ongoing assessment (80%).</w:t>
            </w:r>
          </w:p>
          <w:p w:rsidR="006C4881" w:rsidRDefault="006C4881" w:rsidP="006C4881">
            <w:r>
              <w:t>Exam: written assignment (1 theory question + case) and oral presentation.</w:t>
            </w:r>
          </w:p>
          <w:p w:rsidR="00CD1FBA" w:rsidRPr="00F55CBF" w:rsidRDefault="006C4881" w:rsidP="006C4881">
            <w:pPr>
              <w:rPr>
                <w:lang w:eastAsia="ru-RU"/>
              </w:rPr>
            </w:pPr>
            <w:r>
              <w:t>Current evaluation: completion of the calculation task (60%), and participation in practical classes (40%).</w:t>
            </w:r>
            <w:r w:rsidR="00EA6D13">
              <w:t>.</w:t>
            </w:r>
          </w:p>
        </w:tc>
        <w:tc>
          <w:tcPr>
            <w:tcW w:w="4609" w:type="dxa"/>
          </w:tcPr>
          <w:p w:rsidR="00CD1FBA" w:rsidRPr="00F55CBF" w:rsidRDefault="006C4881" w:rsidP="00DC3F5B">
            <w:pPr>
              <w:pStyle w:val="3"/>
            </w:pPr>
            <w:r w:rsidRPr="006C4881">
              <w:t>Assessment scale</w:t>
            </w:r>
          </w:p>
          <w:tbl>
            <w:tblPr>
              <w:tblW w:w="4411" w:type="dxa"/>
              <w:tblBorders>
                <w:insideH w:val="single" w:sz="4" w:space="0" w:color="auto"/>
              </w:tblBorders>
              <w:tblLook w:val="00A0" w:firstRow="1" w:lastRow="0" w:firstColumn="1" w:lastColumn="0" w:noHBand="0" w:noVBand="0"/>
            </w:tblPr>
            <w:tblGrid>
              <w:gridCol w:w="1069"/>
              <w:gridCol w:w="2738"/>
              <w:gridCol w:w="604"/>
            </w:tblGrid>
            <w:tr w:rsidR="00CD1FBA" w:rsidRPr="00F55CBF" w:rsidTr="00DC3F5B">
              <w:tc>
                <w:tcPr>
                  <w:tcW w:w="1069" w:type="dxa"/>
                  <w:tcBorders>
                    <w:top w:val="nil"/>
                    <w:left w:val="nil"/>
                    <w:bottom w:val="single" w:sz="4" w:space="0" w:color="auto"/>
                    <w:right w:val="nil"/>
                  </w:tcBorders>
                  <w:tcMar>
                    <w:left w:w="57" w:type="dxa"/>
                    <w:right w:w="57" w:type="dxa"/>
                  </w:tcMar>
                </w:tcPr>
                <w:p w:rsidR="00CD1FBA" w:rsidRPr="00F55CBF" w:rsidRDefault="006C4881" w:rsidP="00DC3F5B">
                  <w:pPr>
                    <w:pStyle w:val="4"/>
                    <w:rPr>
                      <w:lang w:eastAsia="ru-RU"/>
                    </w:rPr>
                  </w:pPr>
                  <w:r w:rsidRPr="006C4881">
                    <w:rPr>
                      <w:lang w:eastAsia="ru-RU"/>
                    </w:rPr>
                    <w:t>Total points</w:t>
                  </w:r>
                </w:p>
              </w:tc>
              <w:tc>
                <w:tcPr>
                  <w:tcW w:w="2738" w:type="dxa"/>
                  <w:tcBorders>
                    <w:top w:val="nil"/>
                    <w:left w:val="nil"/>
                    <w:bottom w:val="single" w:sz="4" w:space="0" w:color="auto"/>
                    <w:right w:val="nil"/>
                  </w:tcBorders>
                  <w:tcMar>
                    <w:left w:w="57" w:type="dxa"/>
                    <w:right w:w="57" w:type="dxa"/>
                  </w:tcMar>
                </w:tcPr>
                <w:p w:rsidR="00CD1FBA" w:rsidRPr="006C4881" w:rsidRDefault="006C4881" w:rsidP="006C4881">
                  <w:pPr>
                    <w:pStyle w:val="4"/>
                    <w:rPr>
                      <w:lang w:val="en-US" w:eastAsia="ru-RU"/>
                    </w:rPr>
                  </w:pPr>
                  <w:r w:rsidRPr="006C4881">
                    <w:rPr>
                      <w:lang w:eastAsia="ru-RU"/>
                    </w:rPr>
                    <w:t xml:space="preserve">National </w:t>
                  </w:r>
                  <w:r>
                    <w:rPr>
                      <w:lang w:val="en-US" w:eastAsia="ru-RU"/>
                    </w:rPr>
                    <w:t>marks</w:t>
                  </w:r>
                </w:p>
              </w:tc>
              <w:tc>
                <w:tcPr>
                  <w:tcW w:w="604" w:type="dxa"/>
                  <w:tcBorders>
                    <w:top w:val="nil"/>
                    <w:left w:val="nil"/>
                    <w:bottom w:val="single" w:sz="4" w:space="0" w:color="auto"/>
                    <w:right w:val="nil"/>
                  </w:tcBorders>
                  <w:tcMar>
                    <w:left w:w="57" w:type="dxa"/>
                    <w:right w:w="57" w:type="dxa"/>
                  </w:tcMar>
                </w:tcPr>
                <w:p w:rsidR="00CD1FBA" w:rsidRPr="006C4881" w:rsidRDefault="00CD1FBA" w:rsidP="00DC3F5B">
                  <w:pPr>
                    <w:pStyle w:val="4"/>
                    <w:rPr>
                      <w:lang w:eastAsia="ru-RU"/>
                    </w:rPr>
                  </w:pPr>
                  <w:r w:rsidRPr="00F55CBF">
                    <w:rPr>
                      <w:lang w:val="en-US" w:eastAsia="ru-RU"/>
                    </w:rPr>
                    <w:t>ECTS</w:t>
                  </w:r>
                </w:p>
              </w:tc>
            </w:tr>
            <w:tr w:rsidR="00CD1FBA" w:rsidRPr="00F55CBF" w:rsidTr="00DC3F5B">
              <w:tc>
                <w:tcPr>
                  <w:tcW w:w="1069" w:type="dxa"/>
                  <w:tcBorders>
                    <w:top w:val="single" w:sz="4" w:space="0" w:color="auto"/>
                    <w:left w:val="nil"/>
                    <w:bottom w:val="single" w:sz="4" w:space="0" w:color="auto"/>
                    <w:right w:val="nil"/>
                  </w:tcBorders>
                  <w:tcMar>
                    <w:left w:w="57" w:type="dxa"/>
                    <w:right w:w="57" w:type="dxa"/>
                  </w:tcMar>
                </w:tcPr>
                <w:p w:rsidR="00CD1FBA" w:rsidRPr="00F55CBF" w:rsidRDefault="00CD1FBA" w:rsidP="00DC3F5B">
                  <w:pPr>
                    <w:rPr>
                      <w:lang w:eastAsia="ru-RU"/>
                    </w:rPr>
                  </w:pPr>
                  <w:r w:rsidRPr="00F55CBF">
                    <w:rPr>
                      <w:lang w:eastAsia="ru-RU"/>
                    </w:rPr>
                    <w:t>90–100</w:t>
                  </w:r>
                </w:p>
              </w:tc>
              <w:tc>
                <w:tcPr>
                  <w:tcW w:w="2738" w:type="dxa"/>
                  <w:tcBorders>
                    <w:top w:val="single" w:sz="4" w:space="0" w:color="auto"/>
                    <w:left w:val="nil"/>
                    <w:bottom w:val="single" w:sz="4" w:space="0" w:color="auto"/>
                    <w:right w:val="nil"/>
                  </w:tcBorders>
                  <w:tcMar>
                    <w:left w:w="57" w:type="dxa"/>
                    <w:right w:w="57" w:type="dxa"/>
                  </w:tcMar>
                </w:tcPr>
                <w:p w:rsidR="00CD1FBA" w:rsidRPr="00F55CBF" w:rsidRDefault="006C4881" w:rsidP="00DC3F5B">
                  <w:pPr>
                    <w:rPr>
                      <w:lang w:eastAsia="ru-RU"/>
                    </w:rPr>
                  </w:pPr>
                  <w:r w:rsidRPr="006C4881">
                    <w:rPr>
                      <w:lang w:eastAsia="ru-RU"/>
                    </w:rPr>
                    <w:t>Excellent</w:t>
                  </w:r>
                </w:p>
              </w:tc>
              <w:tc>
                <w:tcPr>
                  <w:tcW w:w="604" w:type="dxa"/>
                  <w:tcBorders>
                    <w:top w:val="single" w:sz="4" w:space="0" w:color="auto"/>
                    <w:left w:val="nil"/>
                    <w:bottom w:val="single" w:sz="4" w:space="0" w:color="auto"/>
                    <w:right w:val="nil"/>
                  </w:tcBorders>
                  <w:tcMar>
                    <w:left w:w="57" w:type="dxa"/>
                    <w:right w:w="57" w:type="dxa"/>
                  </w:tcMar>
                </w:tcPr>
                <w:p w:rsidR="00CD1FBA" w:rsidRPr="006C4881" w:rsidRDefault="00CD1FBA" w:rsidP="00DC3F5B">
                  <w:pPr>
                    <w:rPr>
                      <w:lang w:eastAsia="ru-RU"/>
                    </w:rPr>
                  </w:pPr>
                  <w:r w:rsidRPr="00F55CBF">
                    <w:rPr>
                      <w:lang w:val="en-US" w:eastAsia="ru-RU"/>
                    </w:rPr>
                    <w:t>A</w:t>
                  </w:r>
                </w:p>
              </w:tc>
            </w:tr>
            <w:tr w:rsidR="00CD1FBA" w:rsidRPr="00F55CBF" w:rsidTr="00DC3F5B">
              <w:tc>
                <w:tcPr>
                  <w:tcW w:w="1069" w:type="dxa"/>
                  <w:tcBorders>
                    <w:top w:val="single" w:sz="4" w:space="0" w:color="auto"/>
                    <w:left w:val="nil"/>
                    <w:bottom w:val="single" w:sz="4" w:space="0" w:color="auto"/>
                    <w:right w:val="nil"/>
                  </w:tcBorders>
                  <w:tcMar>
                    <w:left w:w="57" w:type="dxa"/>
                    <w:right w:w="57" w:type="dxa"/>
                  </w:tcMar>
                </w:tcPr>
                <w:p w:rsidR="00CD1FBA" w:rsidRPr="00F55CBF" w:rsidRDefault="00CD1FBA" w:rsidP="00DC3F5B">
                  <w:pPr>
                    <w:rPr>
                      <w:lang w:eastAsia="ru-RU"/>
                    </w:rPr>
                  </w:pPr>
                  <w:r w:rsidRPr="00F55CBF">
                    <w:rPr>
                      <w:lang w:eastAsia="ru-RU"/>
                    </w:rPr>
                    <w:t>82–89</w:t>
                  </w:r>
                </w:p>
              </w:tc>
              <w:tc>
                <w:tcPr>
                  <w:tcW w:w="2738" w:type="dxa"/>
                  <w:tcBorders>
                    <w:top w:val="single" w:sz="4" w:space="0" w:color="auto"/>
                    <w:left w:val="nil"/>
                    <w:bottom w:val="single" w:sz="4" w:space="0" w:color="auto"/>
                    <w:right w:val="nil"/>
                  </w:tcBorders>
                  <w:tcMar>
                    <w:left w:w="57" w:type="dxa"/>
                    <w:right w:w="57" w:type="dxa"/>
                  </w:tcMar>
                </w:tcPr>
                <w:p w:rsidR="00CD1FBA" w:rsidRPr="00F55CBF" w:rsidRDefault="006C4881" w:rsidP="00DC3F5B">
                  <w:pPr>
                    <w:rPr>
                      <w:lang w:eastAsia="ru-RU"/>
                    </w:rPr>
                  </w:pPr>
                  <w:r w:rsidRPr="006C4881">
                    <w:rPr>
                      <w:lang w:eastAsia="ru-RU"/>
                    </w:rPr>
                    <w:t>Good</w:t>
                  </w:r>
                </w:p>
              </w:tc>
              <w:tc>
                <w:tcPr>
                  <w:tcW w:w="604" w:type="dxa"/>
                  <w:tcBorders>
                    <w:top w:val="single" w:sz="4" w:space="0" w:color="auto"/>
                    <w:left w:val="nil"/>
                    <w:bottom w:val="single" w:sz="4" w:space="0" w:color="auto"/>
                    <w:right w:val="nil"/>
                  </w:tcBorders>
                  <w:tcMar>
                    <w:left w:w="57" w:type="dxa"/>
                    <w:right w:w="57" w:type="dxa"/>
                  </w:tcMar>
                </w:tcPr>
                <w:p w:rsidR="00CD1FBA" w:rsidRPr="006C4881" w:rsidRDefault="00CD1FBA" w:rsidP="00DC3F5B">
                  <w:pPr>
                    <w:rPr>
                      <w:lang w:eastAsia="ru-RU"/>
                    </w:rPr>
                  </w:pPr>
                  <w:r w:rsidRPr="00F55CBF">
                    <w:rPr>
                      <w:lang w:val="en-US" w:eastAsia="ru-RU"/>
                    </w:rPr>
                    <w:t>B</w:t>
                  </w:r>
                </w:p>
              </w:tc>
            </w:tr>
            <w:tr w:rsidR="00CD1FBA" w:rsidRPr="00F55CBF" w:rsidTr="00DC3F5B">
              <w:tc>
                <w:tcPr>
                  <w:tcW w:w="1069" w:type="dxa"/>
                  <w:tcBorders>
                    <w:top w:val="single" w:sz="4" w:space="0" w:color="auto"/>
                    <w:left w:val="nil"/>
                    <w:bottom w:val="single" w:sz="4" w:space="0" w:color="auto"/>
                    <w:right w:val="nil"/>
                  </w:tcBorders>
                  <w:tcMar>
                    <w:left w:w="57" w:type="dxa"/>
                    <w:right w:w="57" w:type="dxa"/>
                  </w:tcMar>
                </w:tcPr>
                <w:p w:rsidR="00CD1FBA" w:rsidRPr="00F55CBF" w:rsidRDefault="00CD1FBA" w:rsidP="00DC3F5B">
                  <w:pPr>
                    <w:rPr>
                      <w:lang w:eastAsia="ru-RU"/>
                    </w:rPr>
                  </w:pPr>
                  <w:r w:rsidRPr="00F55CBF">
                    <w:rPr>
                      <w:lang w:eastAsia="ru-RU"/>
                    </w:rPr>
                    <w:t>75–81</w:t>
                  </w:r>
                </w:p>
              </w:tc>
              <w:tc>
                <w:tcPr>
                  <w:tcW w:w="2738" w:type="dxa"/>
                  <w:tcBorders>
                    <w:top w:val="single" w:sz="4" w:space="0" w:color="auto"/>
                    <w:left w:val="nil"/>
                    <w:bottom w:val="single" w:sz="4" w:space="0" w:color="auto"/>
                    <w:right w:val="nil"/>
                  </w:tcBorders>
                  <w:tcMar>
                    <w:left w:w="57" w:type="dxa"/>
                    <w:right w:w="57" w:type="dxa"/>
                  </w:tcMar>
                </w:tcPr>
                <w:p w:rsidR="00CD1FBA" w:rsidRPr="00F55CBF" w:rsidRDefault="006C4881" w:rsidP="00DC3F5B">
                  <w:pPr>
                    <w:rPr>
                      <w:lang w:eastAsia="ru-RU"/>
                    </w:rPr>
                  </w:pPr>
                  <w:r w:rsidRPr="006C4881">
                    <w:rPr>
                      <w:lang w:eastAsia="ru-RU"/>
                    </w:rPr>
                    <w:t>Satisfactory</w:t>
                  </w:r>
                </w:p>
              </w:tc>
              <w:tc>
                <w:tcPr>
                  <w:tcW w:w="604" w:type="dxa"/>
                  <w:tcBorders>
                    <w:top w:val="single" w:sz="4" w:space="0" w:color="auto"/>
                    <w:left w:val="nil"/>
                    <w:bottom w:val="single" w:sz="4" w:space="0" w:color="auto"/>
                    <w:right w:val="nil"/>
                  </w:tcBorders>
                  <w:tcMar>
                    <w:left w:w="57" w:type="dxa"/>
                    <w:right w:w="57" w:type="dxa"/>
                  </w:tcMar>
                </w:tcPr>
                <w:p w:rsidR="00CD1FBA" w:rsidRPr="006C4881" w:rsidRDefault="00CD1FBA" w:rsidP="00DC3F5B">
                  <w:pPr>
                    <w:rPr>
                      <w:lang w:eastAsia="ru-RU"/>
                    </w:rPr>
                  </w:pPr>
                  <w:r w:rsidRPr="00F55CBF">
                    <w:rPr>
                      <w:lang w:val="en-US" w:eastAsia="ru-RU"/>
                    </w:rPr>
                    <w:t>C</w:t>
                  </w:r>
                </w:p>
              </w:tc>
            </w:tr>
            <w:tr w:rsidR="00CD1FBA" w:rsidRPr="00F55CBF" w:rsidTr="00DC3F5B">
              <w:tc>
                <w:tcPr>
                  <w:tcW w:w="1069" w:type="dxa"/>
                  <w:tcBorders>
                    <w:top w:val="single" w:sz="4" w:space="0" w:color="auto"/>
                    <w:left w:val="nil"/>
                    <w:bottom w:val="single" w:sz="4" w:space="0" w:color="auto"/>
                    <w:right w:val="nil"/>
                  </w:tcBorders>
                  <w:tcMar>
                    <w:left w:w="57" w:type="dxa"/>
                    <w:right w:w="57" w:type="dxa"/>
                  </w:tcMar>
                </w:tcPr>
                <w:p w:rsidR="00CD1FBA" w:rsidRPr="00F55CBF" w:rsidRDefault="00CD1FBA" w:rsidP="00DC3F5B">
                  <w:pPr>
                    <w:rPr>
                      <w:lang w:eastAsia="ru-RU"/>
                    </w:rPr>
                  </w:pPr>
                  <w:r w:rsidRPr="00F55CBF">
                    <w:rPr>
                      <w:lang w:eastAsia="ru-RU"/>
                    </w:rPr>
                    <w:t>64–74</w:t>
                  </w:r>
                </w:p>
              </w:tc>
              <w:tc>
                <w:tcPr>
                  <w:tcW w:w="2738" w:type="dxa"/>
                  <w:tcBorders>
                    <w:top w:val="single" w:sz="4" w:space="0" w:color="auto"/>
                    <w:left w:val="nil"/>
                    <w:bottom w:val="single" w:sz="4" w:space="0" w:color="auto"/>
                    <w:right w:val="nil"/>
                  </w:tcBorders>
                  <w:tcMar>
                    <w:left w:w="57" w:type="dxa"/>
                    <w:right w:w="57" w:type="dxa"/>
                  </w:tcMar>
                </w:tcPr>
                <w:p w:rsidR="00CD1FBA" w:rsidRPr="00F55CBF" w:rsidRDefault="006C4881" w:rsidP="00DC3F5B">
                  <w:pPr>
                    <w:rPr>
                      <w:lang w:eastAsia="ru-RU"/>
                    </w:rPr>
                  </w:pPr>
                  <w:r w:rsidRPr="006C4881">
                    <w:rPr>
                      <w:lang w:eastAsia="ru-RU"/>
                    </w:rPr>
                    <w:t>Bad</w:t>
                  </w:r>
                </w:p>
              </w:tc>
              <w:tc>
                <w:tcPr>
                  <w:tcW w:w="604" w:type="dxa"/>
                  <w:tcBorders>
                    <w:top w:val="single" w:sz="4" w:space="0" w:color="auto"/>
                    <w:left w:val="nil"/>
                    <w:bottom w:val="single" w:sz="4" w:space="0" w:color="auto"/>
                    <w:right w:val="nil"/>
                  </w:tcBorders>
                  <w:tcMar>
                    <w:left w:w="57" w:type="dxa"/>
                    <w:right w:w="57" w:type="dxa"/>
                  </w:tcMar>
                </w:tcPr>
                <w:p w:rsidR="00CD1FBA" w:rsidRPr="006C4881" w:rsidRDefault="00CD1FBA" w:rsidP="00DC3F5B">
                  <w:pPr>
                    <w:rPr>
                      <w:lang w:eastAsia="ru-RU"/>
                    </w:rPr>
                  </w:pPr>
                  <w:r w:rsidRPr="00F55CBF">
                    <w:rPr>
                      <w:lang w:val="en-US" w:eastAsia="ru-RU"/>
                    </w:rPr>
                    <w:t>D</w:t>
                  </w:r>
                </w:p>
              </w:tc>
            </w:tr>
            <w:tr w:rsidR="00CD1FBA" w:rsidRPr="00F55CBF" w:rsidTr="00DC3F5B">
              <w:tc>
                <w:tcPr>
                  <w:tcW w:w="1069" w:type="dxa"/>
                  <w:tcBorders>
                    <w:top w:val="single" w:sz="4" w:space="0" w:color="auto"/>
                    <w:left w:val="nil"/>
                    <w:bottom w:val="single" w:sz="4" w:space="0" w:color="auto"/>
                    <w:right w:val="nil"/>
                  </w:tcBorders>
                  <w:tcMar>
                    <w:left w:w="57" w:type="dxa"/>
                    <w:right w:w="57" w:type="dxa"/>
                  </w:tcMar>
                </w:tcPr>
                <w:p w:rsidR="00CD1FBA" w:rsidRPr="00F55CBF" w:rsidRDefault="00CD1FBA" w:rsidP="00DC3F5B">
                  <w:pPr>
                    <w:rPr>
                      <w:lang w:eastAsia="ru-RU"/>
                    </w:rPr>
                  </w:pPr>
                  <w:r w:rsidRPr="00F55CBF">
                    <w:rPr>
                      <w:lang w:eastAsia="ru-RU"/>
                    </w:rPr>
                    <w:t>60–63</w:t>
                  </w:r>
                </w:p>
              </w:tc>
              <w:tc>
                <w:tcPr>
                  <w:tcW w:w="2738" w:type="dxa"/>
                  <w:tcBorders>
                    <w:top w:val="single" w:sz="4" w:space="0" w:color="auto"/>
                    <w:left w:val="nil"/>
                    <w:bottom w:val="single" w:sz="4" w:space="0" w:color="auto"/>
                    <w:right w:val="nil"/>
                  </w:tcBorders>
                  <w:tcMar>
                    <w:left w:w="57" w:type="dxa"/>
                    <w:right w:w="57" w:type="dxa"/>
                  </w:tcMar>
                </w:tcPr>
                <w:p w:rsidR="00CD1FBA" w:rsidRPr="00F55CBF" w:rsidRDefault="006C4881" w:rsidP="00DC3F5B">
                  <w:pPr>
                    <w:rPr>
                      <w:lang w:eastAsia="ru-RU"/>
                    </w:rPr>
                  </w:pPr>
                  <w:r w:rsidRPr="006C4881">
                    <w:rPr>
                      <w:lang w:eastAsia="ru-RU"/>
                    </w:rPr>
                    <w:t>Unsatisfactory</w:t>
                  </w:r>
                </w:p>
              </w:tc>
              <w:tc>
                <w:tcPr>
                  <w:tcW w:w="604" w:type="dxa"/>
                  <w:tcBorders>
                    <w:top w:val="single" w:sz="4" w:space="0" w:color="auto"/>
                    <w:left w:val="nil"/>
                    <w:bottom w:val="single" w:sz="4" w:space="0" w:color="auto"/>
                    <w:right w:val="nil"/>
                  </w:tcBorders>
                  <w:tcMar>
                    <w:left w:w="57" w:type="dxa"/>
                    <w:right w:w="57" w:type="dxa"/>
                  </w:tcMar>
                </w:tcPr>
                <w:p w:rsidR="00CD1FBA" w:rsidRPr="006C4881" w:rsidRDefault="00CD1FBA" w:rsidP="00DC3F5B">
                  <w:pPr>
                    <w:rPr>
                      <w:lang w:eastAsia="ru-RU"/>
                    </w:rPr>
                  </w:pPr>
                  <w:r w:rsidRPr="00F55CBF">
                    <w:rPr>
                      <w:lang w:val="en-US" w:eastAsia="ru-RU"/>
                    </w:rPr>
                    <w:t>E</w:t>
                  </w:r>
                </w:p>
              </w:tc>
            </w:tr>
            <w:tr w:rsidR="00CD1FBA" w:rsidRPr="00F55CBF" w:rsidTr="00DC3F5B">
              <w:tc>
                <w:tcPr>
                  <w:tcW w:w="1069" w:type="dxa"/>
                  <w:tcBorders>
                    <w:top w:val="single" w:sz="4" w:space="0" w:color="auto"/>
                    <w:left w:val="nil"/>
                    <w:bottom w:val="single" w:sz="4" w:space="0" w:color="auto"/>
                    <w:right w:val="nil"/>
                  </w:tcBorders>
                  <w:tcMar>
                    <w:left w:w="57" w:type="dxa"/>
                    <w:right w:w="57" w:type="dxa"/>
                  </w:tcMar>
                </w:tcPr>
                <w:p w:rsidR="00CD1FBA" w:rsidRPr="00F55CBF" w:rsidRDefault="00CD1FBA" w:rsidP="00DC3F5B">
                  <w:pPr>
                    <w:rPr>
                      <w:lang w:eastAsia="ru-RU"/>
                    </w:rPr>
                  </w:pPr>
                  <w:r w:rsidRPr="00F55CBF">
                    <w:rPr>
                      <w:lang w:eastAsia="ru-RU"/>
                    </w:rPr>
                    <w:t>35–59</w:t>
                  </w:r>
                </w:p>
              </w:tc>
              <w:tc>
                <w:tcPr>
                  <w:tcW w:w="2738" w:type="dxa"/>
                  <w:tcBorders>
                    <w:top w:val="single" w:sz="4" w:space="0" w:color="auto"/>
                    <w:left w:val="nil"/>
                    <w:bottom w:val="single" w:sz="4" w:space="0" w:color="auto"/>
                    <w:right w:val="nil"/>
                  </w:tcBorders>
                  <w:tcMar>
                    <w:left w:w="57" w:type="dxa"/>
                    <w:right w:w="57" w:type="dxa"/>
                  </w:tcMar>
                </w:tcPr>
                <w:p w:rsidR="006C4881" w:rsidRDefault="006C4881" w:rsidP="006C4881">
                  <w:pPr>
                    <w:rPr>
                      <w:lang w:eastAsia="ru-RU"/>
                    </w:rPr>
                  </w:pPr>
                  <w:r>
                    <w:rPr>
                      <w:lang w:eastAsia="ru-RU"/>
                    </w:rPr>
                    <w:t>Unsatisfactorily</w:t>
                  </w:r>
                </w:p>
                <w:p w:rsidR="00CD1FBA" w:rsidRPr="00F55CBF" w:rsidRDefault="006C4881" w:rsidP="006C4881">
                  <w:pPr>
                    <w:rPr>
                      <w:lang w:eastAsia="ru-RU"/>
                    </w:rPr>
                  </w:pPr>
                  <w:r>
                    <w:rPr>
                      <w:lang w:eastAsia="ru-RU"/>
                    </w:rPr>
                    <w:t>(further study required)</w:t>
                  </w:r>
                </w:p>
              </w:tc>
              <w:tc>
                <w:tcPr>
                  <w:tcW w:w="604" w:type="dxa"/>
                  <w:tcBorders>
                    <w:top w:val="single" w:sz="4" w:space="0" w:color="auto"/>
                    <w:left w:val="nil"/>
                    <w:bottom w:val="single" w:sz="4" w:space="0" w:color="auto"/>
                    <w:right w:val="nil"/>
                  </w:tcBorders>
                  <w:tcMar>
                    <w:left w:w="57" w:type="dxa"/>
                    <w:right w:w="57" w:type="dxa"/>
                  </w:tcMar>
                </w:tcPr>
                <w:p w:rsidR="00CD1FBA" w:rsidRPr="006C4881" w:rsidRDefault="00CD1FBA" w:rsidP="00DC3F5B">
                  <w:pPr>
                    <w:rPr>
                      <w:lang w:eastAsia="ru-RU"/>
                    </w:rPr>
                  </w:pPr>
                  <w:r w:rsidRPr="00F55CBF">
                    <w:rPr>
                      <w:lang w:val="en-US" w:eastAsia="ru-RU"/>
                    </w:rPr>
                    <w:t>FX</w:t>
                  </w:r>
                </w:p>
              </w:tc>
            </w:tr>
            <w:tr w:rsidR="00CD1FBA" w:rsidRPr="00F55CBF" w:rsidTr="00DC3F5B">
              <w:tc>
                <w:tcPr>
                  <w:tcW w:w="1069" w:type="dxa"/>
                  <w:tcBorders>
                    <w:top w:val="single" w:sz="4" w:space="0" w:color="auto"/>
                    <w:left w:val="nil"/>
                    <w:bottom w:val="nil"/>
                    <w:right w:val="nil"/>
                  </w:tcBorders>
                  <w:tcMar>
                    <w:left w:w="57" w:type="dxa"/>
                    <w:right w:w="57" w:type="dxa"/>
                  </w:tcMar>
                </w:tcPr>
                <w:p w:rsidR="00CD1FBA" w:rsidRPr="00F55CBF" w:rsidRDefault="00CD1FBA" w:rsidP="00DC3F5B">
                  <w:pPr>
                    <w:rPr>
                      <w:lang w:eastAsia="ru-RU"/>
                    </w:rPr>
                  </w:pPr>
                  <w:r w:rsidRPr="00F55CBF">
                    <w:rPr>
                      <w:lang w:eastAsia="ru-RU"/>
                    </w:rPr>
                    <w:t>1–34</w:t>
                  </w:r>
                </w:p>
              </w:tc>
              <w:tc>
                <w:tcPr>
                  <w:tcW w:w="2738" w:type="dxa"/>
                  <w:tcBorders>
                    <w:top w:val="single" w:sz="4" w:space="0" w:color="auto"/>
                    <w:left w:val="nil"/>
                    <w:bottom w:val="nil"/>
                    <w:right w:val="nil"/>
                  </w:tcBorders>
                  <w:tcMar>
                    <w:left w:w="57" w:type="dxa"/>
                    <w:right w:w="57" w:type="dxa"/>
                  </w:tcMar>
                </w:tcPr>
                <w:p w:rsidR="006C4881" w:rsidRDefault="006C4881" w:rsidP="006C4881">
                  <w:pPr>
                    <w:rPr>
                      <w:lang w:eastAsia="ru-RU"/>
                    </w:rPr>
                  </w:pPr>
                  <w:r>
                    <w:rPr>
                      <w:lang w:eastAsia="ru-RU"/>
                    </w:rPr>
                    <w:t>Unsatisfactorily</w:t>
                  </w:r>
                </w:p>
                <w:p w:rsidR="00CD1FBA" w:rsidRPr="00F55CBF" w:rsidRDefault="006C4881" w:rsidP="006C4881">
                  <w:pPr>
                    <w:rPr>
                      <w:lang w:eastAsia="ru-RU"/>
                    </w:rPr>
                  </w:pPr>
                  <w:r>
                    <w:rPr>
                      <w:lang w:eastAsia="ru-RU"/>
                    </w:rPr>
                    <w:t>(re-study required)</w:t>
                  </w:r>
                </w:p>
              </w:tc>
              <w:tc>
                <w:tcPr>
                  <w:tcW w:w="604" w:type="dxa"/>
                  <w:tcBorders>
                    <w:top w:val="single" w:sz="4" w:space="0" w:color="auto"/>
                    <w:left w:val="nil"/>
                    <w:bottom w:val="nil"/>
                    <w:right w:val="nil"/>
                  </w:tcBorders>
                  <w:tcMar>
                    <w:left w:w="57" w:type="dxa"/>
                    <w:right w:w="57" w:type="dxa"/>
                  </w:tcMar>
                </w:tcPr>
                <w:p w:rsidR="00CD1FBA" w:rsidRPr="006C4881" w:rsidRDefault="00CD1FBA" w:rsidP="00DC3F5B">
                  <w:pPr>
                    <w:rPr>
                      <w:lang w:eastAsia="ru-RU"/>
                    </w:rPr>
                  </w:pPr>
                  <w:r w:rsidRPr="00F55CBF">
                    <w:rPr>
                      <w:lang w:val="en-US" w:eastAsia="ru-RU"/>
                    </w:rPr>
                    <w:t>F</w:t>
                  </w:r>
                </w:p>
              </w:tc>
            </w:tr>
          </w:tbl>
          <w:p w:rsidR="00CD1FBA" w:rsidRPr="00F55CBF" w:rsidRDefault="00CD1FBA" w:rsidP="00DC3F5B">
            <w:pPr>
              <w:rPr>
                <w:lang w:eastAsia="ru-RU"/>
              </w:rPr>
            </w:pPr>
          </w:p>
        </w:tc>
      </w:tr>
    </w:tbl>
    <w:p w:rsidR="00CD1FBA" w:rsidRDefault="006C4881" w:rsidP="00CD1FBA">
      <w:pPr>
        <w:pStyle w:val="2"/>
      </w:pPr>
      <w:r w:rsidRPr="006C4881">
        <w:t>Norms of academic ethics and policy of the course</w:t>
      </w:r>
    </w:p>
    <w:p w:rsidR="006C4881" w:rsidRDefault="006C4881" w:rsidP="006C4881">
      <w:pPr>
        <w:jc w:val="both"/>
      </w:pPr>
      <w:r>
        <w:t>The student must adhere to the Code of Ethics of Academic Relations and Integrity of NTU "KhPI": show discipline, education, benevolence, honesty, responsibility. Conflict situations should be openly discussed in study groups with the teacher, and if it is impossible to resolve the conflict, it should be brought to the attention of the employees of the institute's directorate.</w:t>
      </w:r>
    </w:p>
    <w:p w:rsidR="00CD1FBA" w:rsidRDefault="006C4881" w:rsidP="006C4881">
      <w:pPr>
        <w:jc w:val="both"/>
      </w:pPr>
      <w:r>
        <w:t>Regulatory and legal support for the implementation of the principles of academic integrity of NTU "KhPI" is posted on the website</w:t>
      </w:r>
      <w:r w:rsidR="00CD1FBA">
        <w:t xml:space="preserve">: </w:t>
      </w:r>
      <w:hyperlink r:id="rId12" w:history="1">
        <w:r w:rsidR="00CD1FBA" w:rsidRPr="00E2118C">
          <w:rPr>
            <w:rStyle w:val="a3"/>
          </w:rPr>
          <w:t>http://blogs.kpi.kharkov.ua/v2/nv/akademichna-dobrochesnist/</w:t>
        </w:r>
      </w:hyperlink>
      <w:r w:rsidR="00CD1FBA">
        <w:t xml:space="preserve"> </w:t>
      </w:r>
    </w:p>
    <w:p w:rsidR="00CD1FBA" w:rsidRDefault="00CD1FBA" w:rsidP="00CD1FBA"/>
    <w:p w:rsidR="00CD1FBA" w:rsidRDefault="006C4881" w:rsidP="00CD1FBA">
      <w:pPr>
        <w:pStyle w:val="2"/>
      </w:pPr>
      <w:r w:rsidRPr="006C4881">
        <w:t>Coordination</w:t>
      </w:r>
    </w:p>
    <w:tbl>
      <w:tblPr>
        <w:tblW w:w="5000" w:type="pct"/>
        <w:tblCellMar>
          <w:bottom w:w="340" w:type="dxa"/>
        </w:tblCellMar>
        <w:tblLook w:val="00A0" w:firstRow="1" w:lastRow="0" w:firstColumn="1" w:lastColumn="0" w:noHBand="0" w:noVBand="0"/>
      </w:tblPr>
      <w:tblGrid>
        <w:gridCol w:w="3487"/>
        <w:gridCol w:w="3487"/>
        <w:gridCol w:w="3163"/>
      </w:tblGrid>
      <w:tr w:rsidR="00CD1FBA" w:rsidRPr="00F55CBF" w:rsidTr="00DC3F5B">
        <w:tc>
          <w:tcPr>
            <w:tcW w:w="1720" w:type="pct"/>
          </w:tcPr>
          <w:p w:rsidR="00CD1FBA" w:rsidRPr="00F55CBF" w:rsidRDefault="006C4881" w:rsidP="00DC3F5B">
            <w:r w:rsidRPr="006C4881">
              <w:t>Syllabus agreed</w:t>
            </w:r>
          </w:p>
        </w:tc>
        <w:tc>
          <w:tcPr>
            <w:tcW w:w="1720" w:type="pct"/>
          </w:tcPr>
          <w:p w:rsidR="00CD1FBA" w:rsidRPr="00F55CBF" w:rsidRDefault="006C4881" w:rsidP="00DC3F5B">
            <w:r w:rsidRPr="006C4881">
              <w:t>Date of approval, signature</w:t>
            </w:r>
          </w:p>
          <w:p w:rsidR="00CD1FBA" w:rsidRPr="00F55CBF" w:rsidRDefault="00CD1FBA" w:rsidP="00DC3F5B"/>
        </w:tc>
        <w:tc>
          <w:tcPr>
            <w:tcW w:w="1560" w:type="pct"/>
          </w:tcPr>
          <w:p w:rsidR="00CD1FBA" w:rsidRPr="00F55CBF" w:rsidRDefault="006C4881" w:rsidP="00DC3F5B">
            <w:pPr>
              <w:pStyle w:val="4"/>
            </w:pPr>
            <w:r w:rsidRPr="006C4881">
              <w:t>Head of Department</w:t>
            </w:r>
          </w:p>
          <w:p w:rsidR="00CD1FBA" w:rsidRPr="00F55CBF" w:rsidRDefault="006C4881" w:rsidP="008A40C6">
            <w:r w:rsidRPr="006C4881">
              <w:t>Nina PIDBUTSKA</w:t>
            </w:r>
          </w:p>
        </w:tc>
      </w:tr>
      <w:tr w:rsidR="00CD1FBA" w:rsidRPr="00F55CBF" w:rsidTr="00DC3F5B">
        <w:tc>
          <w:tcPr>
            <w:tcW w:w="1720" w:type="pct"/>
          </w:tcPr>
          <w:p w:rsidR="00CD1FBA" w:rsidRPr="00F55CBF" w:rsidRDefault="00CD1FBA" w:rsidP="00DC3F5B"/>
        </w:tc>
        <w:tc>
          <w:tcPr>
            <w:tcW w:w="1720" w:type="pct"/>
          </w:tcPr>
          <w:p w:rsidR="00CD1FBA" w:rsidRPr="00F55CBF" w:rsidRDefault="006C4881" w:rsidP="00DC3F5B">
            <w:r w:rsidRPr="006C4881">
              <w:t>Date of approval, signature</w:t>
            </w:r>
          </w:p>
          <w:p w:rsidR="00CD1FBA" w:rsidRPr="00F55CBF" w:rsidRDefault="00CD1FBA" w:rsidP="00DC3F5B"/>
        </w:tc>
        <w:tc>
          <w:tcPr>
            <w:tcW w:w="1560" w:type="pct"/>
          </w:tcPr>
          <w:p w:rsidR="00CD1FBA" w:rsidRPr="00F55CBF" w:rsidRDefault="006C4881" w:rsidP="00DC3F5B">
            <w:pPr>
              <w:pStyle w:val="4"/>
            </w:pPr>
            <w:r w:rsidRPr="006C4881">
              <w:t>Guarantor OP</w:t>
            </w:r>
          </w:p>
          <w:p w:rsidR="00CD1FBA" w:rsidRPr="00F55CBF" w:rsidRDefault="006C4881" w:rsidP="00994759">
            <w:r w:rsidRPr="006C4881">
              <w:t>Anastasia KNYSH</w:t>
            </w:r>
          </w:p>
        </w:tc>
      </w:tr>
    </w:tbl>
    <w:p w:rsidR="00CD1FBA" w:rsidRPr="005232A7" w:rsidRDefault="00CD1FBA" w:rsidP="00CD1FBA">
      <w:pPr>
        <w:rPr>
          <w:lang w:val="en-US"/>
        </w:rPr>
      </w:pPr>
    </w:p>
    <w:sectPr w:rsidR="00CD1FBA" w:rsidRPr="005232A7" w:rsidSect="00DC3F5B">
      <w:footerReference w:type="default" r:id="rId13"/>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491" w:rsidRDefault="004F7491">
      <w:r>
        <w:separator/>
      </w:r>
    </w:p>
  </w:endnote>
  <w:endnote w:type="continuationSeparator" w:id="0">
    <w:p w:rsidR="004F7491" w:rsidRDefault="004F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F48" w:rsidRDefault="004F7491" w:rsidP="00DC3F5B">
    <w:pPr>
      <w:pStyle w:val="a4"/>
      <w:jc w:val="right"/>
    </w:pPr>
    <w:r>
      <w:rPr>
        <w:noProof/>
        <w:lang w:val="ru-RU" w:eastAsia="ru-RU"/>
      </w:rPr>
      <w:pict>
        <v:shapetype id="_x0000_t202" coordsize="21600,21600" o:spt="202" path="m,l,21600r21600,l21600,xe">
          <v:stroke joinstyle="miter"/>
          <v:path gradientshapeok="t" o:connecttype="rect"/>
        </v:shapetype>
        <v:shape id="Text Box 10" o:spid="_x0000_s2049" type="#_x0000_t202" style="position:absolute;left:0;text-align:left;margin-left:-6.45pt;margin-top:784.55pt;width:316.5pt;height:21.7pt;z-index:25165772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EmQAIAAHsEAAAOAAAAZHJzL2Uyb0RvYy54bWysVMFuGjEQvVfqP1i+NwsUkoBYIkqUqlKU&#10;RIIqZ+P1wkpej2sbdunX99kLhKY9Vb2Y8czb55k3M0zv2lqzvXK+IpPz/lWPM2UkFZXZ5Pz76uHT&#10;LWc+CFMITUbl/KA8v5t9/DBt7EQNaEu6UI6BxPhJY3O+DcFOsszLraqFvyKrDIIluVoEXN0mK5xo&#10;wF7rbNDrXWcNucI6ksp7eO+7IJ8l/rJUMjyXpVeB6Zwjt5BOl851PLPZVEw2TthtJY9piH/IohaV&#10;waNnqnsRBNu56g+qupKOPJXhSlKdUVlWUqUaUE2/966a5VZYlWqBON6eZfL/j1Y+7V8cqwr0DvIY&#10;UaNHK9UG9oVaBhf0aayfALa0AIYWfmBPfg9nLLstXR1/URBDHFSHs7qRTcI57PXHoxFCErHBzWjc&#10;G0Sa7O1r63z4qqhm0ci5Q/eSqGL/6EMHPUHiY550VTxUWqdLnBi10I7tBXqtQ8oR5L+htGFNzq8/&#10;I434kaH4ecesDXKJtXY1RSu06/YowJqKA+p31E2Qt/KhQpKPwocX4TAyqAtrEJ5xlJrwCB0tzrbk&#10;fv7NH/HoJKKcNRjBnPsfO+EUZ/qbQY/H/eEQtCFdhqObAS7uMrK+jJhdvSBU3sfCWZnMiA/6ZJaO&#10;6ldsyzy+ipAwEm/nPJzMRegWA9sm1XyeQJhSK8KjWVoZqaNosQWr9lU4e+xTQIef6DSsYvKuXR22&#10;k3u+C1RWqZdR4E7Vo+6Y8DQNx22MK3R5T6i3/4zZLwAAAP//AwBQSwMEFAAGAAgAAAAhAPw4tzLj&#10;AAAADQEAAA8AAABkcnMvZG93bnJldi54bWxMj0tPhEAQhO8m/odJm3gxuwNsQBcZNsb4SLy5+Ii3&#10;WaYFItNDmFnAf2970lt3V6X6q2K32F5MOPrOkYJ4HYFAqp3pqFHwUt2vrkD4oMno3hEq+EYPu/L0&#10;pNC5cTM947QPjeAQ8rlW0IYw5FL6ukWr/doNSKx9utHqwOvYSDPqmcNtL5MoyqTVHfGHVg9422L9&#10;tT9aBR8XzfuTXx5e5026Ge4ep+ryzVRKnZ8tN9cgAi7hzwy/+IwOJTMd3JGMF72CVZxs2cpCmm1j&#10;EGzJkoiHA5+yOElBloX836L8AQAA//8DAFBLAQItABQABgAIAAAAIQC2gziS/gAAAOEBAAATAAAA&#10;AAAAAAAAAAAAAAAAAABbQ29udGVudF9UeXBlc10ueG1sUEsBAi0AFAAGAAgAAAAhADj9If/WAAAA&#10;lAEAAAsAAAAAAAAAAAAAAAAALwEAAF9yZWxzLy5yZWxzUEsBAi0AFAAGAAgAAAAhABzv4SZAAgAA&#10;ewQAAA4AAAAAAAAAAAAAAAAALgIAAGRycy9lMm9Eb2MueG1sUEsBAi0AFAAGAAgAAAAhAPw4tzLj&#10;AAAADQEAAA8AAAAAAAAAAAAAAAAAmgQAAGRycy9kb3ducmV2LnhtbFBLBQYAAAAABAAEAPMAAACq&#10;BQAAAAA=&#10;" stroked="f" strokeweight=".5pt">
          <v:textbox>
            <w:txbxContent>
              <w:p w:rsidR="00712F48" w:rsidRPr="00DD297D" w:rsidRDefault="00712F48" w:rsidP="00DC3F5B">
                <w:pPr>
                  <w:pStyle w:val="FooterText"/>
                </w:pPr>
                <w:r>
                  <w:t>Назва дисципліни</w:t>
                </w:r>
              </w:p>
            </w:txbxContent>
          </v:textbox>
          <w10:wrap anchory="page"/>
        </v:shape>
      </w:pict>
    </w:r>
    <w:r w:rsidR="00711E43">
      <w:rPr>
        <w:noProof/>
        <w:lang w:val="ru-RU" w:eastAsia="ru-RU"/>
      </w:rPr>
      <w:drawing>
        <wp:inline distT="0" distB="0" distL="0" distR="0">
          <wp:extent cx="2076450" cy="323850"/>
          <wp:effectExtent l="19050" t="0" r="0" b="0"/>
          <wp:docPr id="4" name="Picture 8" descr="Text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xtDescription automatically generated with medium confidence"/>
                  <pic:cNvPicPr>
                    <a:picLocks noChangeAspect="1" noChangeArrowheads="1"/>
                  </pic:cNvPicPr>
                </pic:nvPicPr>
                <pic:blipFill>
                  <a:blip r:embed="rId1"/>
                  <a:srcRect/>
                  <a:stretch>
                    <a:fillRect/>
                  </a:stretch>
                </pic:blipFill>
                <pic:spPr bwMode="auto">
                  <a:xfrm>
                    <a:off x="0" y="0"/>
                    <a:ext cx="2076450" cy="3238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491" w:rsidRDefault="004F7491">
      <w:r>
        <w:separator/>
      </w:r>
    </w:p>
  </w:footnote>
  <w:footnote w:type="continuationSeparator" w:id="0">
    <w:p w:rsidR="004F7491" w:rsidRDefault="004F7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6B4B"/>
    <w:multiLevelType w:val="multilevel"/>
    <w:tmpl w:val="E5DA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424CF"/>
    <w:multiLevelType w:val="hybridMultilevel"/>
    <w:tmpl w:val="A4CE0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34513B"/>
    <w:multiLevelType w:val="multilevel"/>
    <w:tmpl w:val="05886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E7529D"/>
    <w:multiLevelType w:val="hybridMultilevel"/>
    <w:tmpl w:val="4628E6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FA457E"/>
    <w:multiLevelType w:val="hybridMultilevel"/>
    <w:tmpl w:val="AD7021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D1FBA"/>
    <w:rsid w:val="000321E2"/>
    <w:rsid w:val="00051389"/>
    <w:rsid w:val="00086DCB"/>
    <w:rsid w:val="000C2C94"/>
    <w:rsid w:val="000D5787"/>
    <w:rsid w:val="000F0EA8"/>
    <w:rsid w:val="001040FA"/>
    <w:rsid w:val="00107A18"/>
    <w:rsid w:val="00133F8B"/>
    <w:rsid w:val="0013663A"/>
    <w:rsid w:val="001634B4"/>
    <w:rsid w:val="001637CB"/>
    <w:rsid w:val="001B51E8"/>
    <w:rsid w:val="001B529F"/>
    <w:rsid w:val="001C10BB"/>
    <w:rsid w:val="001D56D1"/>
    <w:rsid w:val="001E175D"/>
    <w:rsid w:val="00211847"/>
    <w:rsid w:val="00213650"/>
    <w:rsid w:val="0025073F"/>
    <w:rsid w:val="002573BA"/>
    <w:rsid w:val="0027707B"/>
    <w:rsid w:val="002B36E8"/>
    <w:rsid w:val="002B55A3"/>
    <w:rsid w:val="002C134E"/>
    <w:rsid w:val="002C7BE7"/>
    <w:rsid w:val="00301AC4"/>
    <w:rsid w:val="00312499"/>
    <w:rsid w:val="0035235F"/>
    <w:rsid w:val="00363932"/>
    <w:rsid w:val="003B2A0A"/>
    <w:rsid w:val="003F2716"/>
    <w:rsid w:val="004044E7"/>
    <w:rsid w:val="0042313C"/>
    <w:rsid w:val="00440511"/>
    <w:rsid w:val="004466E3"/>
    <w:rsid w:val="00451D62"/>
    <w:rsid w:val="00467AF0"/>
    <w:rsid w:val="004848E3"/>
    <w:rsid w:val="004B7165"/>
    <w:rsid w:val="004B74D1"/>
    <w:rsid w:val="004E157E"/>
    <w:rsid w:val="004E3B13"/>
    <w:rsid w:val="004F7491"/>
    <w:rsid w:val="00510B80"/>
    <w:rsid w:val="00514D51"/>
    <w:rsid w:val="005232A7"/>
    <w:rsid w:val="00526943"/>
    <w:rsid w:val="005620C6"/>
    <w:rsid w:val="00616C4F"/>
    <w:rsid w:val="0062209F"/>
    <w:rsid w:val="0063292E"/>
    <w:rsid w:val="00653A31"/>
    <w:rsid w:val="006C4881"/>
    <w:rsid w:val="00711E43"/>
    <w:rsid w:val="00712F48"/>
    <w:rsid w:val="00713B66"/>
    <w:rsid w:val="0071787C"/>
    <w:rsid w:val="00736935"/>
    <w:rsid w:val="00740324"/>
    <w:rsid w:val="00747D1C"/>
    <w:rsid w:val="00754D82"/>
    <w:rsid w:val="00767496"/>
    <w:rsid w:val="00797DFC"/>
    <w:rsid w:val="007A7AC7"/>
    <w:rsid w:val="007D46A9"/>
    <w:rsid w:val="007D50EE"/>
    <w:rsid w:val="007E769D"/>
    <w:rsid w:val="007F0915"/>
    <w:rsid w:val="00822C45"/>
    <w:rsid w:val="00835CFD"/>
    <w:rsid w:val="008546E9"/>
    <w:rsid w:val="00880E34"/>
    <w:rsid w:val="00892D44"/>
    <w:rsid w:val="008A40C6"/>
    <w:rsid w:val="008A6CFF"/>
    <w:rsid w:val="008B2398"/>
    <w:rsid w:val="008B7512"/>
    <w:rsid w:val="008C27EB"/>
    <w:rsid w:val="009616E5"/>
    <w:rsid w:val="00975FC6"/>
    <w:rsid w:val="009840DE"/>
    <w:rsid w:val="00994759"/>
    <w:rsid w:val="009A2833"/>
    <w:rsid w:val="009B60D3"/>
    <w:rsid w:val="009D19D0"/>
    <w:rsid w:val="009D45F1"/>
    <w:rsid w:val="009E2509"/>
    <w:rsid w:val="009E4855"/>
    <w:rsid w:val="00A227BA"/>
    <w:rsid w:val="00A44CCB"/>
    <w:rsid w:val="00AB2DB9"/>
    <w:rsid w:val="00AC6D69"/>
    <w:rsid w:val="00AD1306"/>
    <w:rsid w:val="00B1060F"/>
    <w:rsid w:val="00B106F7"/>
    <w:rsid w:val="00B4673B"/>
    <w:rsid w:val="00B50677"/>
    <w:rsid w:val="00B85F7B"/>
    <w:rsid w:val="00BA780B"/>
    <w:rsid w:val="00BB1BF8"/>
    <w:rsid w:val="00BB3978"/>
    <w:rsid w:val="00C04B7A"/>
    <w:rsid w:val="00C264D3"/>
    <w:rsid w:val="00C27E21"/>
    <w:rsid w:val="00C451AD"/>
    <w:rsid w:val="00C47FD3"/>
    <w:rsid w:val="00C6030A"/>
    <w:rsid w:val="00CA2477"/>
    <w:rsid w:val="00CD1FBA"/>
    <w:rsid w:val="00D2509B"/>
    <w:rsid w:val="00D35378"/>
    <w:rsid w:val="00D412BF"/>
    <w:rsid w:val="00D52166"/>
    <w:rsid w:val="00DC3F5B"/>
    <w:rsid w:val="00DD0FB0"/>
    <w:rsid w:val="00DD42E7"/>
    <w:rsid w:val="00E72123"/>
    <w:rsid w:val="00E735F3"/>
    <w:rsid w:val="00E74512"/>
    <w:rsid w:val="00E932FF"/>
    <w:rsid w:val="00EA6D13"/>
    <w:rsid w:val="00ED6CCE"/>
    <w:rsid w:val="00EF3F9B"/>
    <w:rsid w:val="00F45EBD"/>
    <w:rsid w:val="00F5138B"/>
    <w:rsid w:val="00F52375"/>
    <w:rsid w:val="00F52A14"/>
    <w:rsid w:val="00FA5765"/>
    <w:rsid w:val="00FB5A84"/>
    <w:rsid w:val="00FE743F"/>
    <w:rsid w:val="00FF05A6"/>
    <w:rsid w:val="00FF7C6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1FBA"/>
    <w:rPr>
      <w:rFonts w:ascii="Cambria" w:hAnsi="Cambria"/>
      <w:color w:val="000000"/>
      <w:sz w:val="22"/>
      <w:szCs w:val="22"/>
      <w:lang w:val="uk-UA" w:eastAsia="en-US"/>
    </w:rPr>
  </w:style>
  <w:style w:type="paragraph" w:styleId="1">
    <w:name w:val="heading 1"/>
    <w:basedOn w:val="Normalcentered"/>
    <w:next w:val="a"/>
    <w:link w:val="10"/>
    <w:qFormat/>
    <w:rsid w:val="00CD1FBA"/>
    <w:pPr>
      <w:outlineLvl w:val="0"/>
    </w:pPr>
    <w:rPr>
      <w:b/>
      <w:bCs/>
      <w:color w:val="A0001B"/>
      <w:sz w:val="36"/>
      <w:szCs w:val="36"/>
    </w:rPr>
  </w:style>
  <w:style w:type="paragraph" w:styleId="2">
    <w:name w:val="heading 2"/>
    <w:basedOn w:val="a"/>
    <w:next w:val="a"/>
    <w:link w:val="20"/>
    <w:qFormat/>
    <w:rsid w:val="00CD1FBA"/>
    <w:pPr>
      <w:keepNext/>
      <w:spacing w:before="60" w:after="240" w:line="259" w:lineRule="auto"/>
      <w:outlineLvl w:val="1"/>
    </w:pPr>
    <w:rPr>
      <w:b/>
      <w:bCs/>
      <w:color w:val="A0001B"/>
      <w:sz w:val="28"/>
      <w:szCs w:val="28"/>
    </w:rPr>
  </w:style>
  <w:style w:type="paragraph" w:styleId="3">
    <w:name w:val="heading 3"/>
    <w:basedOn w:val="a"/>
    <w:next w:val="a"/>
    <w:link w:val="30"/>
    <w:qFormat/>
    <w:rsid w:val="00CD1FBA"/>
    <w:pPr>
      <w:keepNext/>
      <w:spacing w:after="80"/>
      <w:outlineLvl w:val="2"/>
    </w:pPr>
    <w:rPr>
      <w:b/>
      <w:bCs/>
      <w:sz w:val="24"/>
      <w:szCs w:val="20"/>
      <w:lang w:eastAsia="ru-RU"/>
    </w:rPr>
  </w:style>
  <w:style w:type="paragraph" w:styleId="4">
    <w:name w:val="heading 4"/>
    <w:basedOn w:val="a"/>
    <w:next w:val="a"/>
    <w:link w:val="40"/>
    <w:qFormat/>
    <w:rsid w:val="00CD1FBA"/>
    <w:pPr>
      <w:outlineLvl w:val="3"/>
    </w:pPr>
    <w:rPr>
      <w:color w:val="A0001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D1FBA"/>
    <w:rPr>
      <w:rFonts w:ascii="Cambria" w:hAnsi="Cambria"/>
      <w:b/>
      <w:bCs/>
      <w:color w:val="A0001B"/>
      <w:sz w:val="36"/>
      <w:szCs w:val="36"/>
      <w:lang w:val="uk-UA" w:eastAsia="en-US" w:bidi="ar-SA"/>
    </w:rPr>
  </w:style>
  <w:style w:type="character" w:customStyle="1" w:styleId="20">
    <w:name w:val="Заголовок 2 Знак"/>
    <w:link w:val="2"/>
    <w:locked/>
    <w:rsid w:val="00CD1FBA"/>
    <w:rPr>
      <w:rFonts w:ascii="Cambria" w:hAnsi="Cambria"/>
      <w:b/>
      <w:bCs/>
      <w:color w:val="A0001B"/>
      <w:sz w:val="28"/>
      <w:szCs w:val="28"/>
      <w:lang w:val="uk-UA" w:eastAsia="en-US" w:bidi="ar-SA"/>
    </w:rPr>
  </w:style>
  <w:style w:type="character" w:customStyle="1" w:styleId="30">
    <w:name w:val="Заголовок 3 Знак"/>
    <w:link w:val="3"/>
    <w:locked/>
    <w:rsid w:val="00CD1FBA"/>
    <w:rPr>
      <w:rFonts w:ascii="Cambria" w:hAnsi="Cambria"/>
      <w:b/>
      <w:bCs/>
      <w:color w:val="000000"/>
      <w:sz w:val="24"/>
      <w:lang w:val="uk-UA" w:eastAsia="ru-RU" w:bidi="ar-SA"/>
    </w:rPr>
  </w:style>
  <w:style w:type="character" w:customStyle="1" w:styleId="40">
    <w:name w:val="Заголовок 4 Знак"/>
    <w:link w:val="4"/>
    <w:locked/>
    <w:rsid w:val="00CD1FBA"/>
    <w:rPr>
      <w:rFonts w:ascii="Cambria" w:hAnsi="Cambria"/>
      <w:color w:val="A0001B"/>
      <w:sz w:val="22"/>
      <w:szCs w:val="22"/>
      <w:lang w:val="uk-UA" w:eastAsia="en-US" w:bidi="ar-SA"/>
    </w:rPr>
  </w:style>
  <w:style w:type="paragraph" w:customStyle="1" w:styleId="Normalcentered">
    <w:name w:val="Normal centered"/>
    <w:basedOn w:val="a"/>
    <w:rsid w:val="00CD1FBA"/>
    <w:pPr>
      <w:jc w:val="center"/>
    </w:pPr>
  </w:style>
  <w:style w:type="character" w:styleId="a3">
    <w:name w:val="Hyperlink"/>
    <w:rsid w:val="00CD1FBA"/>
    <w:rPr>
      <w:rFonts w:cs="Times New Roman"/>
      <w:color w:val="A0001B"/>
      <w:u w:val="single"/>
      <w:lang w:val="uk-UA"/>
    </w:rPr>
  </w:style>
  <w:style w:type="paragraph" w:customStyle="1" w:styleId="Normalcenteredbold">
    <w:name w:val="Normal centered bold"/>
    <w:basedOn w:val="Normalcentered"/>
    <w:locked/>
    <w:rsid w:val="00CD1FBA"/>
    <w:rPr>
      <w:b/>
      <w:bCs/>
      <w:sz w:val="28"/>
      <w:szCs w:val="24"/>
    </w:rPr>
  </w:style>
  <w:style w:type="paragraph" w:styleId="a4">
    <w:name w:val="footer"/>
    <w:basedOn w:val="a"/>
    <w:link w:val="a5"/>
    <w:rsid w:val="00CD1FBA"/>
    <w:pPr>
      <w:tabs>
        <w:tab w:val="center" w:pos="4680"/>
        <w:tab w:val="right" w:pos="9360"/>
      </w:tabs>
    </w:pPr>
  </w:style>
  <w:style w:type="character" w:customStyle="1" w:styleId="a5">
    <w:name w:val="Нижний колонтитул Знак"/>
    <w:link w:val="a4"/>
    <w:locked/>
    <w:rsid w:val="00CD1FBA"/>
    <w:rPr>
      <w:rFonts w:ascii="Cambria" w:hAnsi="Cambria"/>
      <w:color w:val="000000"/>
      <w:sz w:val="22"/>
      <w:szCs w:val="22"/>
      <w:lang w:val="uk-UA" w:eastAsia="en-US" w:bidi="ar-SA"/>
    </w:rPr>
  </w:style>
  <w:style w:type="paragraph" w:customStyle="1" w:styleId="FooterText">
    <w:name w:val="Footer Text"/>
    <w:basedOn w:val="a"/>
    <w:locked/>
    <w:rsid w:val="00CD1FBA"/>
    <w:pPr>
      <w:spacing w:line="480" w:lineRule="auto"/>
    </w:pPr>
    <w:rPr>
      <w:i/>
      <w:sz w:val="18"/>
      <w:szCs w:val="16"/>
    </w:rPr>
  </w:style>
  <w:style w:type="paragraph" w:styleId="a6">
    <w:name w:val="header"/>
    <w:basedOn w:val="a"/>
    <w:rsid w:val="004B74D1"/>
    <w:pPr>
      <w:tabs>
        <w:tab w:val="center" w:pos="4677"/>
        <w:tab w:val="right" w:pos="9355"/>
      </w:tabs>
    </w:pPr>
  </w:style>
  <w:style w:type="paragraph" w:styleId="a7">
    <w:name w:val="Subtitle"/>
    <w:basedOn w:val="a"/>
    <w:link w:val="a8"/>
    <w:qFormat/>
    <w:rsid w:val="007D50EE"/>
    <w:pPr>
      <w:tabs>
        <w:tab w:val="left" w:pos="6169"/>
        <w:tab w:val="left" w:pos="6763"/>
      </w:tabs>
    </w:pPr>
    <w:rPr>
      <w:rFonts w:ascii="Times New Roman" w:hAnsi="Times New Roman"/>
      <w:b/>
      <w:bCs/>
      <w:color w:val="auto"/>
      <w:sz w:val="20"/>
      <w:szCs w:val="24"/>
      <w:lang w:eastAsia="ru-RU"/>
    </w:rPr>
  </w:style>
  <w:style w:type="character" w:customStyle="1" w:styleId="a8">
    <w:name w:val="Подзаголовок Знак"/>
    <w:link w:val="a7"/>
    <w:locked/>
    <w:rsid w:val="007D50EE"/>
    <w:rPr>
      <w:b/>
      <w:bCs/>
      <w:szCs w:val="24"/>
      <w:lang w:eastAsia="ru-RU" w:bidi="ar-SA"/>
    </w:rPr>
  </w:style>
  <w:style w:type="paragraph" w:styleId="a9">
    <w:name w:val="Plain Text"/>
    <w:basedOn w:val="a"/>
    <w:link w:val="aa"/>
    <w:rsid w:val="007D50EE"/>
    <w:rPr>
      <w:rFonts w:ascii="Courier New" w:hAnsi="Courier New" w:cs="Courier New"/>
      <w:color w:val="auto"/>
      <w:sz w:val="20"/>
      <w:szCs w:val="20"/>
      <w:lang w:eastAsia="ru-RU"/>
    </w:rPr>
  </w:style>
  <w:style w:type="character" w:customStyle="1" w:styleId="aa">
    <w:name w:val="Текст Знак"/>
    <w:link w:val="a9"/>
    <w:semiHidden/>
    <w:locked/>
    <w:rsid w:val="007D50EE"/>
    <w:rPr>
      <w:rFonts w:ascii="Courier New" w:hAnsi="Courier New" w:cs="Courier New"/>
      <w:lang w:eastAsia="ru-RU" w:bidi="ar-SA"/>
    </w:rPr>
  </w:style>
  <w:style w:type="paragraph" w:customStyle="1" w:styleId="Default">
    <w:name w:val="Default"/>
    <w:rsid w:val="00754D82"/>
    <w:pPr>
      <w:autoSpaceDE w:val="0"/>
      <w:autoSpaceDN w:val="0"/>
      <w:adjustRightInd w:val="0"/>
    </w:pPr>
    <w:rPr>
      <w:color w:val="000000"/>
      <w:sz w:val="24"/>
      <w:szCs w:val="24"/>
    </w:rPr>
  </w:style>
  <w:style w:type="paragraph" w:styleId="HTML">
    <w:name w:val="HTML Preformatted"/>
    <w:basedOn w:val="a"/>
    <w:rsid w:val="009D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ru-RU" w:eastAsia="ru-RU"/>
    </w:rPr>
  </w:style>
  <w:style w:type="character" w:customStyle="1" w:styleId="y2iqfc">
    <w:name w:val="y2iqfc"/>
    <w:basedOn w:val="a0"/>
    <w:rsid w:val="009D45F1"/>
  </w:style>
  <w:style w:type="paragraph" w:styleId="ab">
    <w:name w:val="Balloon Text"/>
    <w:basedOn w:val="a"/>
    <w:link w:val="ac"/>
    <w:rsid w:val="00C264D3"/>
    <w:rPr>
      <w:rFonts w:ascii="Tahoma" w:hAnsi="Tahoma" w:cs="Tahoma"/>
      <w:sz w:val="16"/>
      <w:szCs w:val="16"/>
    </w:rPr>
  </w:style>
  <w:style w:type="character" w:customStyle="1" w:styleId="ac">
    <w:name w:val="Текст выноски Знак"/>
    <w:basedOn w:val="a0"/>
    <w:link w:val="ab"/>
    <w:rsid w:val="00C264D3"/>
    <w:rPr>
      <w:rFonts w:ascii="Tahoma" w:hAnsi="Tahoma" w:cs="Tahoma"/>
      <w:color w:val="000000"/>
      <w:sz w:val="16"/>
      <w:szCs w:val="16"/>
      <w:lang w:val="uk-UA" w:eastAsia="en-US"/>
    </w:rPr>
  </w:style>
  <w:style w:type="paragraph" w:styleId="ad">
    <w:name w:val="List Paragraph"/>
    <w:basedOn w:val="a"/>
    <w:uiPriority w:val="34"/>
    <w:qFormat/>
    <w:rsid w:val="00086D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80369">
      <w:bodyDiv w:val="1"/>
      <w:marLeft w:val="0"/>
      <w:marRight w:val="0"/>
      <w:marTop w:val="0"/>
      <w:marBottom w:val="0"/>
      <w:divBdr>
        <w:top w:val="none" w:sz="0" w:space="0" w:color="auto"/>
        <w:left w:val="none" w:sz="0" w:space="0" w:color="auto"/>
        <w:bottom w:val="none" w:sz="0" w:space="0" w:color="auto"/>
        <w:right w:val="none" w:sz="0" w:space="0" w:color="auto"/>
      </w:divBdr>
    </w:div>
    <w:div w:id="141314376">
      <w:bodyDiv w:val="1"/>
      <w:marLeft w:val="0"/>
      <w:marRight w:val="0"/>
      <w:marTop w:val="0"/>
      <w:marBottom w:val="0"/>
      <w:divBdr>
        <w:top w:val="none" w:sz="0" w:space="0" w:color="auto"/>
        <w:left w:val="none" w:sz="0" w:space="0" w:color="auto"/>
        <w:bottom w:val="none" w:sz="0" w:space="0" w:color="auto"/>
        <w:right w:val="none" w:sz="0" w:space="0" w:color="auto"/>
      </w:divBdr>
    </w:div>
    <w:div w:id="189757249">
      <w:bodyDiv w:val="1"/>
      <w:marLeft w:val="0"/>
      <w:marRight w:val="0"/>
      <w:marTop w:val="0"/>
      <w:marBottom w:val="0"/>
      <w:divBdr>
        <w:top w:val="none" w:sz="0" w:space="0" w:color="auto"/>
        <w:left w:val="none" w:sz="0" w:space="0" w:color="auto"/>
        <w:bottom w:val="none" w:sz="0" w:space="0" w:color="auto"/>
        <w:right w:val="none" w:sz="0" w:space="0" w:color="auto"/>
      </w:divBdr>
    </w:div>
    <w:div w:id="345988751">
      <w:bodyDiv w:val="1"/>
      <w:marLeft w:val="0"/>
      <w:marRight w:val="0"/>
      <w:marTop w:val="0"/>
      <w:marBottom w:val="0"/>
      <w:divBdr>
        <w:top w:val="none" w:sz="0" w:space="0" w:color="auto"/>
        <w:left w:val="none" w:sz="0" w:space="0" w:color="auto"/>
        <w:bottom w:val="none" w:sz="0" w:space="0" w:color="auto"/>
        <w:right w:val="none" w:sz="0" w:space="0" w:color="auto"/>
      </w:divBdr>
    </w:div>
    <w:div w:id="360788603">
      <w:bodyDiv w:val="1"/>
      <w:marLeft w:val="0"/>
      <w:marRight w:val="0"/>
      <w:marTop w:val="0"/>
      <w:marBottom w:val="0"/>
      <w:divBdr>
        <w:top w:val="none" w:sz="0" w:space="0" w:color="auto"/>
        <w:left w:val="none" w:sz="0" w:space="0" w:color="auto"/>
        <w:bottom w:val="none" w:sz="0" w:space="0" w:color="auto"/>
        <w:right w:val="none" w:sz="0" w:space="0" w:color="auto"/>
      </w:divBdr>
    </w:div>
    <w:div w:id="369956712">
      <w:bodyDiv w:val="1"/>
      <w:marLeft w:val="0"/>
      <w:marRight w:val="0"/>
      <w:marTop w:val="0"/>
      <w:marBottom w:val="0"/>
      <w:divBdr>
        <w:top w:val="none" w:sz="0" w:space="0" w:color="auto"/>
        <w:left w:val="none" w:sz="0" w:space="0" w:color="auto"/>
        <w:bottom w:val="none" w:sz="0" w:space="0" w:color="auto"/>
        <w:right w:val="none" w:sz="0" w:space="0" w:color="auto"/>
      </w:divBdr>
    </w:div>
    <w:div w:id="385226270">
      <w:bodyDiv w:val="1"/>
      <w:marLeft w:val="0"/>
      <w:marRight w:val="0"/>
      <w:marTop w:val="0"/>
      <w:marBottom w:val="0"/>
      <w:divBdr>
        <w:top w:val="none" w:sz="0" w:space="0" w:color="auto"/>
        <w:left w:val="none" w:sz="0" w:space="0" w:color="auto"/>
        <w:bottom w:val="none" w:sz="0" w:space="0" w:color="auto"/>
        <w:right w:val="none" w:sz="0" w:space="0" w:color="auto"/>
      </w:divBdr>
    </w:div>
    <w:div w:id="553153085">
      <w:bodyDiv w:val="1"/>
      <w:marLeft w:val="0"/>
      <w:marRight w:val="0"/>
      <w:marTop w:val="0"/>
      <w:marBottom w:val="0"/>
      <w:divBdr>
        <w:top w:val="none" w:sz="0" w:space="0" w:color="auto"/>
        <w:left w:val="none" w:sz="0" w:space="0" w:color="auto"/>
        <w:bottom w:val="none" w:sz="0" w:space="0" w:color="auto"/>
        <w:right w:val="none" w:sz="0" w:space="0" w:color="auto"/>
      </w:divBdr>
    </w:div>
    <w:div w:id="713316153">
      <w:bodyDiv w:val="1"/>
      <w:marLeft w:val="0"/>
      <w:marRight w:val="0"/>
      <w:marTop w:val="0"/>
      <w:marBottom w:val="0"/>
      <w:divBdr>
        <w:top w:val="none" w:sz="0" w:space="0" w:color="auto"/>
        <w:left w:val="none" w:sz="0" w:space="0" w:color="auto"/>
        <w:bottom w:val="none" w:sz="0" w:space="0" w:color="auto"/>
        <w:right w:val="none" w:sz="0" w:space="0" w:color="auto"/>
      </w:divBdr>
    </w:div>
    <w:div w:id="901795409">
      <w:bodyDiv w:val="1"/>
      <w:marLeft w:val="0"/>
      <w:marRight w:val="0"/>
      <w:marTop w:val="0"/>
      <w:marBottom w:val="0"/>
      <w:divBdr>
        <w:top w:val="none" w:sz="0" w:space="0" w:color="auto"/>
        <w:left w:val="none" w:sz="0" w:space="0" w:color="auto"/>
        <w:bottom w:val="none" w:sz="0" w:space="0" w:color="auto"/>
        <w:right w:val="none" w:sz="0" w:space="0" w:color="auto"/>
      </w:divBdr>
    </w:div>
    <w:div w:id="941567772">
      <w:bodyDiv w:val="1"/>
      <w:marLeft w:val="0"/>
      <w:marRight w:val="0"/>
      <w:marTop w:val="0"/>
      <w:marBottom w:val="0"/>
      <w:divBdr>
        <w:top w:val="none" w:sz="0" w:space="0" w:color="auto"/>
        <w:left w:val="none" w:sz="0" w:space="0" w:color="auto"/>
        <w:bottom w:val="none" w:sz="0" w:space="0" w:color="auto"/>
        <w:right w:val="none" w:sz="0" w:space="0" w:color="auto"/>
      </w:divBdr>
    </w:div>
    <w:div w:id="1030573241">
      <w:bodyDiv w:val="1"/>
      <w:marLeft w:val="0"/>
      <w:marRight w:val="0"/>
      <w:marTop w:val="0"/>
      <w:marBottom w:val="0"/>
      <w:divBdr>
        <w:top w:val="none" w:sz="0" w:space="0" w:color="auto"/>
        <w:left w:val="none" w:sz="0" w:space="0" w:color="auto"/>
        <w:bottom w:val="none" w:sz="0" w:space="0" w:color="auto"/>
        <w:right w:val="none" w:sz="0" w:space="0" w:color="auto"/>
      </w:divBdr>
    </w:div>
    <w:div w:id="1039746390">
      <w:bodyDiv w:val="1"/>
      <w:marLeft w:val="0"/>
      <w:marRight w:val="0"/>
      <w:marTop w:val="0"/>
      <w:marBottom w:val="0"/>
      <w:divBdr>
        <w:top w:val="none" w:sz="0" w:space="0" w:color="auto"/>
        <w:left w:val="none" w:sz="0" w:space="0" w:color="auto"/>
        <w:bottom w:val="none" w:sz="0" w:space="0" w:color="auto"/>
        <w:right w:val="none" w:sz="0" w:space="0" w:color="auto"/>
      </w:divBdr>
    </w:div>
    <w:div w:id="1160390478">
      <w:bodyDiv w:val="1"/>
      <w:marLeft w:val="0"/>
      <w:marRight w:val="0"/>
      <w:marTop w:val="0"/>
      <w:marBottom w:val="0"/>
      <w:divBdr>
        <w:top w:val="none" w:sz="0" w:space="0" w:color="auto"/>
        <w:left w:val="none" w:sz="0" w:space="0" w:color="auto"/>
        <w:bottom w:val="none" w:sz="0" w:space="0" w:color="auto"/>
        <w:right w:val="none" w:sz="0" w:space="0" w:color="auto"/>
      </w:divBdr>
    </w:div>
    <w:div w:id="1343582780">
      <w:bodyDiv w:val="1"/>
      <w:marLeft w:val="0"/>
      <w:marRight w:val="0"/>
      <w:marTop w:val="0"/>
      <w:marBottom w:val="0"/>
      <w:divBdr>
        <w:top w:val="none" w:sz="0" w:space="0" w:color="auto"/>
        <w:left w:val="none" w:sz="0" w:space="0" w:color="auto"/>
        <w:bottom w:val="none" w:sz="0" w:space="0" w:color="auto"/>
        <w:right w:val="none" w:sz="0" w:space="0" w:color="auto"/>
      </w:divBdr>
    </w:div>
    <w:div w:id="1461728680">
      <w:bodyDiv w:val="1"/>
      <w:marLeft w:val="0"/>
      <w:marRight w:val="0"/>
      <w:marTop w:val="0"/>
      <w:marBottom w:val="0"/>
      <w:divBdr>
        <w:top w:val="none" w:sz="0" w:space="0" w:color="auto"/>
        <w:left w:val="none" w:sz="0" w:space="0" w:color="auto"/>
        <w:bottom w:val="none" w:sz="0" w:space="0" w:color="auto"/>
        <w:right w:val="none" w:sz="0" w:space="0" w:color="auto"/>
      </w:divBdr>
    </w:div>
    <w:div w:id="1579557265">
      <w:bodyDiv w:val="1"/>
      <w:marLeft w:val="0"/>
      <w:marRight w:val="0"/>
      <w:marTop w:val="0"/>
      <w:marBottom w:val="0"/>
      <w:divBdr>
        <w:top w:val="none" w:sz="0" w:space="0" w:color="auto"/>
        <w:left w:val="none" w:sz="0" w:space="0" w:color="auto"/>
        <w:bottom w:val="none" w:sz="0" w:space="0" w:color="auto"/>
        <w:right w:val="none" w:sz="0" w:space="0" w:color="auto"/>
      </w:divBdr>
    </w:div>
    <w:div w:id="1825663491">
      <w:bodyDiv w:val="1"/>
      <w:marLeft w:val="0"/>
      <w:marRight w:val="0"/>
      <w:marTop w:val="0"/>
      <w:marBottom w:val="0"/>
      <w:divBdr>
        <w:top w:val="none" w:sz="0" w:space="0" w:color="auto"/>
        <w:left w:val="none" w:sz="0" w:space="0" w:color="auto"/>
        <w:bottom w:val="none" w:sz="0" w:space="0" w:color="auto"/>
        <w:right w:val="none" w:sz="0" w:space="0" w:color="auto"/>
      </w:divBdr>
    </w:div>
    <w:div w:id="1874295943">
      <w:bodyDiv w:val="1"/>
      <w:marLeft w:val="0"/>
      <w:marRight w:val="0"/>
      <w:marTop w:val="0"/>
      <w:marBottom w:val="0"/>
      <w:divBdr>
        <w:top w:val="none" w:sz="0" w:space="0" w:color="auto"/>
        <w:left w:val="none" w:sz="0" w:space="0" w:color="auto"/>
        <w:bottom w:val="none" w:sz="0" w:space="0" w:color="auto"/>
        <w:right w:val="none" w:sz="0" w:space="0" w:color="auto"/>
      </w:divBdr>
    </w:div>
    <w:div w:id="20003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logs.kpi.kharkov.ua/v2/nv/akademichna-dobrochesni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36818-1D1F-4215-A2BA-55C88530C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1388</Words>
  <Characters>7918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9288</CharactersWithSpaces>
  <SharedDoc>false</SharedDoc>
  <HLinks>
    <vt:vector size="18" baseType="variant">
      <vt:variant>
        <vt:i4>131085</vt:i4>
      </vt:variant>
      <vt:variant>
        <vt:i4>6</vt:i4>
      </vt:variant>
      <vt:variant>
        <vt:i4>0</vt:i4>
      </vt:variant>
      <vt:variant>
        <vt:i4>5</vt:i4>
      </vt:variant>
      <vt:variant>
        <vt:lpwstr>http://blogs.kpi.kharkov.ua/v2/nv/akademichna-dobrochesnist/</vt:lpwstr>
      </vt:variant>
      <vt:variant>
        <vt:lpwstr/>
      </vt:variant>
      <vt:variant>
        <vt:i4>2818148</vt:i4>
      </vt:variant>
      <vt:variant>
        <vt:i4>3</vt:i4>
      </vt:variant>
      <vt:variant>
        <vt:i4>0</vt:i4>
      </vt:variant>
      <vt:variant>
        <vt:i4>5</vt:i4>
      </vt:variant>
      <vt:variant>
        <vt:lpwstr>https://www.kpi.kharkov.ua/ukr/</vt:lpwstr>
      </vt:variant>
      <vt:variant>
        <vt:lpwstr/>
      </vt:variant>
      <vt:variant>
        <vt:i4>1703974</vt:i4>
      </vt:variant>
      <vt:variant>
        <vt:i4>0</vt:i4>
      </vt:variant>
      <vt:variant>
        <vt:i4>0</vt:i4>
      </vt:variant>
      <vt:variant>
        <vt:i4>5</vt:i4>
      </vt:variant>
      <vt:variant>
        <vt:lpwstr>mailto:Anatolii.Povorozniuk@khpi.edu.ua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Анатоль</dc:creator>
  <cp:lastModifiedBy>Lenovo</cp:lastModifiedBy>
  <cp:revision>18</cp:revision>
  <dcterms:created xsi:type="dcterms:W3CDTF">2023-07-20T10:54:00Z</dcterms:created>
  <dcterms:modified xsi:type="dcterms:W3CDTF">2024-01-31T12:46:00Z</dcterms:modified>
</cp:coreProperties>
</file>