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2C" w:rsidRDefault="00CD212C" w:rsidP="00CD212C">
      <w:pPr>
        <w:rPr>
          <w:b/>
          <w:w w:val="107"/>
          <w:sz w:val="28"/>
          <w:lang w:val="uk-UA"/>
        </w:rPr>
      </w:pPr>
      <w:r>
        <w:rPr>
          <w:b/>
          <w:w w:val="107"/>
          <w:sz w:val="28"/>
          <w:lang w:val="uk-UA"/>
        </w:rPr>
        <w:t>Питання до заліку:</w:t>
      </w:r>
    </w:p>
    <w:p w:rsidR="00CD212C" w:rsidRDefault="00CD212C" w:rsidP="00CD212C">
      <w:pPr>
        <w:jc w:val="center"/>
        <w:rPr>
          <w:w w:val="107"/>
          <w:sz w:val="28"/>
          <w:lang w:val="uk-UA"/>
        </w:rPr>
      </w:pPr>
    </w:p>
    <w:p w:rsidR="00CD212C" w:rsidRDefault="00CD212C" w:rsidP="00CD212C">
      <w:pPr>
        <w:jc w:val="both"/>
        <w:rPr>
          <w:w w:val="107"/>
          <w:sz w:val="28"/>
          <w:lang w:val="uk-UA"/>
        </w:rPr>
      </w:pP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предмет підприємницького права.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Метод підприємницького права.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Джерела підприємницького права.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Система підприємницького права.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Види підприємництва.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Підприємницькі правовідносини.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законодавства про регулювання підприємницької діяльності.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Підзаконні акти в регулюванні підприємницької діяльності.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Міжнародні договори в регулюванні підприємницької діяльності.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Господарського Кодексу України.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ознаки суб'єктів підприємницького права.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Класифікація суб'єктів підприємницького права.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Порядок створення суб'єктів підприємницької діяльності.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Припинення суб'єктів підприємницької діяльності.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Ліквідування суб'єктів підприємницької діяльності.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Патентування окремих видів підприємництва.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ознаки господарських товариств.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Права та обов'язки засновників господарських товариств.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акціонерних товариств.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товариства з обмеженою відповідальністю.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товариства з додатковою відповідальністю.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повного товариства.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командитного товариства.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склад майна суб'єктів господарських відносин.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форми права власності.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повного господарського відання майном.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права на орендоване майно.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ознаки лізингу.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оперативного управління майном.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Основні та обігові кошти підприємства.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Матеріальні та нематеріальні активи.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Спеціальні фонди на підприємстві.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економічної конкуренції.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Правовий захист підприємницької діяльності від недобросовісної конкуренції.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Види недобросовісної конкуренції.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Санкції за здійснення недобросовісної конкуренції.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монопольного становища підприємства та зловживання ним.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Порушення антимонопольного законодавства державними органами.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lastRenderedPageBreak/>
        <w:t>Відповідальність за порушення антимонопольного законодавства.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Правовий статус Антимонопольного комітету України.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ознаки господарських договорів.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Види господарських договорів.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Порядок укладання господарських договорів.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Зміст господарського договору.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договору купівлі-продажу.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договору постачання.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договору перевезення.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ознаки біржової організації.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Види бірж.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Види біржових угод.</w:t>
      </w:r>
    </w:p>
    <w:p w:rsidR="00CD212C" w:rsidRDefault="00CD212C" w:rsidP="00CD212C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Порядок укладання біржових угод.</w:t>
      </w:r>
    </w:p>
    <w:p w:rsidR="00CD212C" w:rsidRDefault="00CD212C" w:rsidP="00CD212C">
      <w:pPr>
        <w:jc w:val="both"/>
        <w:rPr>
          <w:w w:val="107"/>
          <w:sz w:val="28"/>
          <w:lang w:val="uk-UA"/>
        </w:rPr>
      </w:pPr>
    </w:p>
    <w:p w:rsidR="00CD212C" w:rsidRDefault="00CD212C" w:rsidP="00CD212C">
      <w:pPr>
        <w:jc w:val="both"/>
        <w:rPr>
          <w:w w:val="107"/>
          <w:sz w:val="28"/>
          <w:lang w:val="uk-UA"/>
        </w:rPr>
      </w:pPr>
    </w:p>
    <w:p w:rsidR="00145B7E" w:rsidRDefault="00145B7E"/>
    <w:sectPr w:rsidR="00145B7E" w:rsidSect="001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2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212C"/>
    <w:rsid w:val="00145B7E"/>
    <w:rsid w:val="002034A3"/>
    <w:rsid w:val="00330608"/>
    <w:rsid w:val="003C374E"/>
    <w:rsid w:val="00443162"/>
    <w:rsid w:val="00530402"/>
    <w:rsid w:val="00591372"/>
    <w:rsid w:val="00606FBD"/>
    <w:rsid w:val="00652080"/>
    <w:rsid w:val="007905A6"/>
    <w:rsid w:val="00823691"/>
    <w:rsid w:val="008D4ADA"/>
    <w:rsid w:val="009D258B"/>
    <w:rsid w:val="00CA369D"/>
    <w:rsid w:val="00CD212C"/>
    <w:rsid w:val="00F3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>Melkosoft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2020-05-07T07:51:00Z</dcterms:created>
  <dcterms:modified xsi:type="dcterms:W3CDTF">2020-05-07T07:52:00Z</dcterms:modified>
</cp:coreProperties>
</file>