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19" w:rsidRPr="000E5B5B" w:rsidRDefault="002E2919" w:rsidP="002E291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2E2919" w:rsidRPr="000E5B5B" w:rsidRDefault="002E2919" w:rsidP="002E291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919" w:rsidRPr="000E5B5B" w:rsidRDefault="002E2919" w:rsidP="002E291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2E2919" w:rsidRPr="000E5B5B" w:rsidRDefault="002E2919" w:rsidP="002E291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2E2919" w:rsidRPr="000E5B5B" w:rsidRDefault="002E2919" w:rsidP="002E2919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2919" w:rsidRDefault="002E2919" w:rsidP="002E2919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2919" w:rsidRDefault="002E2919" w:rsidP="002E2919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</w:t>
      </w:r>
      <w:proofErr w:type="spellStart"/>
      <w:r w:rsidRPr="00A2145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_____________________пра</w:t>
      </w:r>
      <w:proofErr w:type="spellEnd"/>
      <w:r w:rsidRPr="00A2145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ва________________________________</w:t>
      </w:r>
    </w:p>
    <w:p w:rsidR="002E2919" w:rsidRPr="00B219AF" w:rsidRDefault="002E2919" w:rsidP="002E2919">
      <w:pPr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2E2919" w:rsidRDefault="002E2919" w:rsidP="002E2919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2919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Pr="00A75412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Pr="00A75412" w:rsidRDefault="002E2919" w:rsidP="002E2919">
      <w:pPr>
        <w:ind w:left="4820"/>
        <w:contextualSpacing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2E2919" w:rsidRDefault="002E2919" w:rsidP="002E2919">
      <w:pPr>
        <w:ind w:left="4820"/>
        <w:contextualSpacing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2E2919" w:rsidRPr="00A21456" w:rsidRDefault="008E6D92" w:rsidP="002E2919">
      <w:pPr>
        <w:ind w:left="4820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І.В. Лисенко</w:t>
      </w:r>
    </w:p>
    <w:p w:rsidR="002E2919" w:rsidRPr="00B316D0" w:rsidRDefault="002E2919" w:rsidP="002E2919">
      <w:pPr>
        <w:ind w:left="4820"/>
        <w:contextualSpacing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2E2919" w:rsidRPr="00C70679" w:rsidRDefault="002E2919" w:rsidP="002E2919">
      <w:pPr>
        <w:spacing w:before="240"/>
        <w:ind w:left="4820" w:right="4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«_____»____________20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2E2919" w:rsidRPr="00C70679" w:rsidRDefault="002E2919" w:rsidP="002E2919">
      <w:pPr>
        <w:ind w:left="4820"/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Pr="000E5B5B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Pr="000E5B5B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Pr="000E5B5B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Pr="00C70679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Default="002E2919" w:rsidP="002E291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2E2919" w:rsidRPr="00C70679" w:rsidRDefault="002E2919" w:rsidP="002E291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2E2919" w:rsidRPr="00C70679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Pr="00A21456" w:rsidRDefault="002E2919" w:rsidP="002E2919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A2145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Правове регулювання </w:t>
      </w:r>
      <w:r w:rsidR="008E6D9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управлінської </w:t>
      </w:r>
      <w:r w:rsidRPr="00A2145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діяльності</w:t>
      </w:r>
    </w:p>
    <w:p w:rsidR="002E2919" w:rsidRPr="00B219AF" w:rsidRDefault="002E2919" w:rsidP="002E2919">
      <w:pPr>
        <w:contextualSpacing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2E2919" w:rsidRPr="000E5B5B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Pr="000E5B5B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Default="002E2919" w:rsidP="002E2919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освіти           </w:t>
      </w:r>
      <w:r w:rsidRPr="00A2145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другий магістерський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 </w:t>
      </w:r>
    </w:p>
    <w:p w:rsidR="002E2919" w:rsidRPr="00B219AF" w:rsidRDefault="002E2919" w:rsidP="002E2919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2E2919" w:rsidRPr="000E5B5B" w:rsidRDefault="002E2919" w:rsidP="002E2919">
      <w:pPr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2E2919" w:rsidRPr="00A21456" w:rsidRDefault="002E2919" w:rsidP="002E2919">
      <w:pPr>
        <w:contextualSpacing/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A2145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 підготовка/вибіркова</w:t>
      </w:r>
      <w:r w:rsidRPr="00A21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E2919" w:rsidRPr="00B219AF" w:rsidRDefault="002E2919" w:rsidP="002E2919">
      <w:pPr>
        <w:ind w:left="1843"/>
        <w:contextualSpacing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2E2919" w:rsidRPr="000E5B5B" w:rsidRDefault="002E2919" w:rsidP="002E2919">
      <w:pPr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2E2919" w:rsidRPr="000E5B5B" w:rsidRDefault="002E2919" w:rsidP="002E2919">
      <w:pPr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proofErr w:type="spellStart"/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A21456">
        <w:rPr>
          <w:rFonts w:ascii="Times New Roman" w:hAnsi="Times New Roman" w:cs="Times New Roman"/>
          <w:sz w:val="28"/>
          <w:szCs w:val="28"/>
          <w:u w:val="single"/>
          <w:lang w:val="uk-UA"/>
        </w:rPr>
        <w:t>ден</w:t>
      </w:r>
      <w:proofErr w:type="spellEnd"/>
      <w:r w:rsidRPr="00A21456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2E2919" w:rsidRPr="004661DE" w:rsidRDefault="002E2919" w:rsidP="002E2919">
      <w:pPr>
        <w:contextualSpacing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2E2919" w:rsidRPr="004661DE" w:rsidRDefault="002E2919" w:rsidP="002E2919">
      <w:pPr>
        <w:contextualSpacing/>
        <w:rPr>
          <w:rFonts w:ascii="Times New Roman" w:eastAsia="Times New Roman" w:hAnsi="Times New Roman" w:cs="Times New Roman"/>
          <w:sz w:val="20"/>
          <w:lang w:val="uk-UA"/>
        </w:rPr>
      </w:pPr>
    </w:p>
    <w:p w:rsidR="002E2919" w:rsidRPr="000E5B5B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Pr="000E5B5B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Pr="000E5B5B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Pr="000E5B5B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Pr="000E5B5B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Pr="000E5B5B" w:rsidRDefault="002E2919" w:rsidP="002E2919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2E2919" w:rsidRPr="000E5B5B" w:rsidRDefault="008E6D92" w:rsidP="002E291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Харків – 2020 </w:t>
      </w:r>
      <w:r w:rsidR="002E2919"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</w:p>
    <w:p w:rsidR="002E2919" w:rsidRDefault="002E2919" w:rsidP="002E291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E2919" w:rsidRPr="00C82462" w:rsidRDefault="002E2919" w:rsidP="002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</w:t>
      </w:r>
      <w:r w:rsidR="000207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4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кредити ECTS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0733">
        <w:rPr>
          <w:rFonts w:ascii="Times New Roman" w:hAnsi="Times New Roman" w:cs="Times New Roman"/>
          <w:sz w:val="28"/>
          <w:szCs w:val="28"/>
          <w:u w:val="single"/>
          <w:lang w:val="uk-UA"/>
        </w:rPr>
        <w:t>120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2E2919" w:rsidRPr="00C82462" w:rsidRDefault="002E2919" w:rsidP="002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733" w:rsidRPr="00020733"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2E2919" w:rsidRPr="00C82462" w:rsidRDefault="002E2919" w:rsidP="002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___ годин.</w:t>
      </w:r>
    </w:p>
    <w:p w:rsidR="002E2919" w:rsidRPr="00C82462" w:rsidRDefault="002E2919" w:rsidP="002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733"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="00020733" w:rsidRPr="000207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2E2919" w:rsidRDefault="002E2919" w:rsidP="002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214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залік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/іспит).</w:t>
      </w:r>
    </w:p>
    <w:p w:rsidR="002E2919" w:rsidRPr="00C82462" w:rsidRDefault="002E2919" w:rsidP="002E2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</w:t>
      </w:r>
      <w:r w:rsidRPr="0002073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/магістр»: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733" w:rsidRPr="00020733">
        <w:rPr>
          <w:rFonts w:ascii="Times New Roman" w:hAnsi="Times New Roman" w:cs="Times New Roman"/>
          <w:sz w:val="28"/>
          <w:szCs w:val="28"/>
          <w:u w:val="single"/>
          <w:lang w:val="uk-UA"/>
        </w:rPr>
        <w:t>Х</w:t>
      </w:r>
      <w:r w:rsidR="0002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семестр.</w:t>
      </w:r>
    </w:p>
    <w:p w:rsidR="002E2919" w:rsidRPr="00A21456" w:rsidRDefault="002E2919" w:rsidP="002E291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82462">
        <w:rPr>
          <w:rStyle w:val="a8"/>
          <w:spacing w:val="-1"/>
          <w:sz w:val="28"/>
          <w:szCs w:val="28"/>
          <w:lang w:eastAsia="uk-UA"/>
        </w:rPr>
        <w:t>Мова</w:t>
      </w:r>
      <w:proofErr w:type="spellEnd"/>
      <w:r w:rsidRPr="00C82462">
        <w:rPr>
          <w:rStyle w:val="a8"/>
          <w:spacing w:val="-1"/>
          <w:sz w:val="28"/>
          <w:szCs w:val="28"/>
          <w:lang w:eastAsia="uk-UA"/>
        </w:rPr>
        <w:t xml:space="preserve"> </w:t>
      </w:r>
      <w:proofErr w:type="spellStart"/>
      <w:r w:rsidRPr="00C82462">
        <w:rPr>
          <w:rStyle w:val="a8"/>
          <w:spacing w:val="-1"/>
          <w:sz w:val="28"/>
          <w:szCs w:val="28"/>
          <w:lang w:eastAsia="uk-UA"/>
        </w:rPr>
        <w:t>викладання</w:t>
      </w:r>
      <w:proofErr w:type="spellEnd"/>
      <w:r w:rsidRPr="00C82462">
        <w:rPr>
          <w:rStyle w:val="a8"/>
          <w:spacing w:val="-1"/>
          <w:sz w:val="28"/>
          <w:szCs w:val="28"/>
          <w:lang w:eastAsia="uk-UA"/>
        </w:rPr>
        <w:t>:</w:t>
      </w:r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A2145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українська</w:t>
      </w:r>
      <w:proofErr w:type="spellEnd"/>
      <w:r w:rsidRPr="00A21456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gramStart"/>
      <w:r w:rsidRPr="00A21456">
        <w:rPr>
          <w:rFonts w:ascii="Times New Roman" w:hAnsi="Times New Roman" w:cs="Times New Roman"/>
          <w:sz w:val="28"/>
          <w:szCs w:val="28"/>
          <w:lang w:val="uk-UA" w:eastAsia="uk-UA"/>
        </w:rPr>
        <w:t>англ</w:t>
      </w:r>
      <w:proofErr w:type="gramEnd"/>
      <w:r w:rsidRPr="00A21456">
        <w:rPr>
          <w:rFonts w:ascii="Times New Roman" w:hAnsi="Times New Roman" w:cs="Times New Roman"/>
          <w:sz w:val="28"/>
          <w:szCs w:val="28"/>
          <w:lang w:val="uk-UA" w:eastAsia="uk-UA"/>
        </w:rPr>
        <w:t>ійська</w:t>
      </w:r>
      <w:r w:rsidRPr="00A21456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020733" w:rsidRPr="00020733" w:rsidRDefault="002E2919" w:rsidP="00020733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020733" w:rsidRPr="00020733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навчальної дисципліни «</w:t>
      </w:r>
      <w:r w:rsidR="00020733" w:rsidRPr="00020733">
        <w:rPr>
          <w:rFonts w:ascii="Times New Roman" w:hAnsi="Times New Roman" w:cs="Times New Roman"/>
          <w:bCs/>
          <w:sz w:val="28"/>
          <w:szCs w:val="28"/>
          <w:lang w:val="uk-UA"/>
        </w:rPr>
        <w:t>Правов</w:t>
      </w:r>
      <w:r w:rsidR="000207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 регулювання </w:t>
      </w:r>
      <w:r w:rsidR="00020733" w:rsidRPr="00020733">
        <w:rPr>
          <w:rFonts w:ascii="Times New Roman" w:hAnsi="Times New Roman" w:cs="Times New Roman"/>
          <w:bCs/>
          <w:sz w:val="28"/>
          <w:szCs w:val="28"/>
          <w:lang w:val="uk-UA"/>
        </w:rPr>
        <w:t>управлінської діяльності»</w:t>
      </w:r>
      <w:r w:rsidR="00020733" w:rsidRPr="00020733">
        <w:rPr>
          <w:rFonts w:ascii="Times New Roman" w:hAnsi="Times New Roman" w:cs="Times New Roman"/>
          <w:sz w:val="28"/>
          <w:szCs w:val="28"/>
          <w:lang w:val="uk-UA"/>
        </w:rPr>
        <w:t xml:space="preserve"> є ефективне використання  методів та форм управлінської діяльності   в процесі  виконання завдань та функцій держави, формування умінь організації   державного будівництва, складання управлінської документації.</w:t>
      </w:r>
    </w:p>
    <w:p w:rsidR="00020733" w:rsidRDefault="00020733" w:rsidP="00020733">
      <w:pPr>
        <w:jc w:val="both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</w:p>
    <w:p w:rsidR="002E2919" w:rsidRPr="00B20B81" w:rsidRDefault="002E2919" w:rsidP="002E291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ЗК 3 </w:t>
      </w:r>
      <w:r w:rsidR="00B20B81" w:rsidRPr="004D31CC">
        <w:rPr>
          <w:rFonts w:ascii="Times New Roman" w:hAnsi="Times New Roman" w:cs="Times New Roman"/>
          <w:sz w:val="28"/>
          <w:szCs w:val="28"/>
          <w:lang w:val="uk-UA"/>
        </w:rPr>
        <w:t>Здатність аналізувати та застосовувати спеціалізовані фактологічні та теоретичні знання в сфері права інтелектуальної власності</w:t>
      </w:r>
      <w:r w:rsidR="00B20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0B81" w:rsidRPr="00B20B81">
        <w:rPr>
          <w:rFonts w:ascii="Times New Roman" w:hAnsi="Times New Roman" w:cs="Times New Roman"/>
          <w:sz w:val="28"/>
          <w:szCs w:val="28"/>
          <w:lang w:val="uk-UA"/>
        </w:rPr>
        <w:t>Здатність аналізувати стан корпоративної соціальної відповідальності</w:t>
      </w:r>
      <w:r w:rsidR="00B2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B81" w:rsidRPr="00B20B81">
        <w:rPr>
          <w:rFonts w:ascii="Times New Roman" w:hAnsi="Times New Roman" w:cs="Times New Roman"/>
          <w:sz w:val="28"/>
          <w:szCs w:val="28"/>
          <w:lang w:val="uk-UA"/>
        </w:rPr>
        <w:t>у компанії та пропонувати шляхи її подальшого розвитку з урахуванням принципів Глобального договору ООН, стандартів Європейського Союзу і національного законодавства</w:t>
      </w:r>
      <w:r w:rsidR="00B20B8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20B81" w:rsidRPr="00B20B81">
        <w:rPr>
          <w:rFonts w:ascii="Times New Roman" w:hAnsi="Times New Roman" w:cs="Times New Roman"/>
          <w:bCs/>
          <w:sz w:val="28"/>
          <w:szCs w:val="28"/>
          <w:lang w:val="uk-UA"/>
        </w:rPr>
        <w:t>аналізувати державну соціальну політику, соціальні програми на рівні місцевого самоврядування та розвиток соціальної сфери в організаціях використовуючи загально соціальні знання, принципи, цілі, методи ведення соціальної політики.</w:t>
      </w:r>
    </w:p>
    <w:p w:rsidR="00B20B81" w:rsidRPr="00B20B81" w:rsidRDefault="00B20B81" w:rsidP="002E291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B81" w:rsidRDefault="00B20B81" w:rsidP="002E291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B8D" w:rsidRDefault="002E2919" w:rsidP="002E291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навчання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B20B81" w:rsidRPr="002D3417">
        <w:rPr>
          <w:rFonts w:ascii="Times New Roman" w:hAnsi="Times New Roman" w:cs="Times New Roman"/>
          <w:sz w:val="28"/>
          <w:szCs w:val="28"/>
          <w:lang w:val="uk-UA"/>
        </w:rPr>
        <w:t>Знання основних категорій інтелектуальної власності та складову державного управління в сфері інтелектуальної власності; вміння інтерпретувати й використовувати у професійній діяльності  знання щодо визначення об’єктів права інтелектуальної власності; навички використання теоретичних знань для процедури набуття прав на об’єкти інтелектуальної власності, захисту прав об’єктів права інтелектуальної власності</w:t>
      </w:r>
      <w:r w:rsidR="00B20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2919" w:rsidRPr="009C0F83" w:rsidRDefault="002E2919" w:rsidP="002E291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F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Теми</w:t>
      </w:r>
      <w:r w:rsidR="00D50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9C0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розглядаються </w:t>
      </w:r>
    </w:p>
    <w:p w:rsidR="008B22EC" w:rsidRPr="008B22EC" w:rsidRDefault="002E2919" w:rsidP="002E2919">
      <w:pPr>
        <w:pStyle w:val="2"/>
        <w:shd w:val="clear" w:color="auto" w:fill="FFFFFF"/>
        <w:spacing w:before="0" w:after="150"/>
        <w:contextualSpacing/>
        <w:jc w:val="both"/>
        <w:rPr>
          <w:rFonts w:ascii="Times New Roman" w:hAnsi="Times New Roman" w:cs="Times New Roman"/>
          <w:color w:val="auto"/>
          <w:spacing w:val="-15"/>
          <w:sz w:val="28"/>
          <w:szCs w:val="28"/>
          <w:bdr w:val="none" w:sz="0" w:space="0" w:color="auto" w:frame="1"/>
          <w:lang w:val="uk-UA"/>
        </w:rPr>
      </w:pPr>
      <w:r w:rsidRPr="009C0F83">
        <w:rPr>
          <w:rFonts w:ascii="Times New Roman" w:hAnsi="Times New Roman" w:cs="Times New Roman"/>
          <w:color w:val="auto"/>
          <w:sz w:val="28"/>
          <w:szCs w:val="28"/>
          <w:lang w:val="uk-UA"/>
        </w:rPr>
        <w:t>Тема 1</w:t>
      </w:r>
      <w:r w:rsidR="008B22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8B22EC" w:rsidRPr="008B22EC">
        <w:rPr>
          <w:rFonts w:ascii="Times New Roman" w:hAnsi="Times New Roman" w:cs="Times New Roman"/>
          <w:spacing w:val="-15"/>
          <w:sz w:val="24"/>
          <w:szCs w:val="24"/>
          <w:bdr w:val="none" w:sz="0" w:space="0" w:color="auto" w:frame="1"/>
          <w:lang w:val="uk-UA"/>
        </w:rPr>
        <w:t xml:space="preserve"> </w:t>
      </w:r>
      <w:r w:rsidR="008B22EC" w:rsidRPr="008B22EC">
        <w:rPr>
          <w:rFonts w:ascii="Times New Roman" w:hAnsi="Times New Roman" w:cs="Times New Roman"/>
          <w:color w:val="auto"/>
          <w:spacing w:val="-15"/>
          <w:sz w:val="28"/>
          <w:szCs w:val="28"/>
          <w:bdr w:val="none" w:sz="0" w:space="0" w:color="auto" w:frame="1"/>
          <w:lang w:val="uk-UA"/>
        </w:rPr>
        <w:t>Поняття, ознаки та сутність державного управління.</w:t>
      </w:r>
    </w:p>
    <w:p w:rsidR="008B22EC" w:rsidRPr="008B22EC" w:rsidRDefault="008B22EC" w:rsidP="002E2919">
      <w:pPr>
        <w:pStyle w:val="2"/>
        <w:shd w:val="clear" w:color="auto" w:fill="FFFFFF"/>
        <w:spacing w:before="0" w:after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color w:val="auto"/>
          <w:sz w:val="28"/>
          <w:szCs w:val="28"/>
          <w:lang w:val="uk-UA"/>
        </w:rPr>
        <w:t>Тема 2. Адміністративне право як галузь права.</w:t>
      </w:r>
      <w:r w:rsidRPr="008B22E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8B22EC" w:rsidRPr="008B22EC" w:rsidRDefault="008B22EC" w:rsidP="002E2919">
      <w:pPr>
        <w:pStyle w:val="2"/>
        <w:shd w:val="clear" w:color="auto" w:fill="FFFFFF"/>
        <w:spacing w:before="0" w:after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color w:val="auto"/>
          <w:sz w:val="28"/>
          <w:szCs w:val="28"/>
          <w:lang w:val="uk-UA"/>
        </w:rPr>
        <w:t>Тема 3. Суб’єкти державного управління.</w:t>
      </w:r>
      <w:r w:rsidRPr="008B22E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8B22EC" w:rsidRPr="008B22EC" w:rsidRDefault="008B22EC" w:rsidP="002E2919">
      <w:pPr>
        <w:pStyle w:val="2"/>
        <w:shd w:val="clear" w:color="auto" w:fill="FFFFFF"/>
        <w:spacing w:before="0" w:after="15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Тема 4. Органи виконавчої влади та місцевого самоврядування. </w:t>
      </w:r>
    </w:p>
    <w:p w:rsidR="008B22EC" w:rsidRPr="008B22EC" w:rsidRDefault="008B22EC" w:rsidP="002E2919">
      <w:pPr>
        <w:pStyle w:val="2"/>
        <w:spacing w:befor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Тема 5. Державна служба в Україні. Правовий статус державного службовця. </w:t>
      </w:r>
    </w:p>
    <w:p w:rsidR="008B22EC" w:rsidRPr="008B22EC" w:rsidRDefault="008B22EC" w:rsidP="002E2919">
      <w:pPr>
        <w:pStyle w:val="2"/>
        <w:spacing w:befor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Тема 6. Підприємства та установи як суб’єкти управлінської діяльності. </w:t>
      </w:r>
    </w:p>
    <w:p w:rsidR="002E2919" w:rsidRPr="008B22EC" w:rsidRDefault="008B22EC" w:rsidP="002E2919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7. </w:t>
      </w:r>
      <w:r w:rsidRPr="008B22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Об’єднання громадян.</w:t>
      </w:r>
    </w:p>
    <w:p w:rsidR="00D50E80" w:rsidRDefault="008B22EC" w:rsidP="00D50E80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 8. Функції та форми державного управління.</w:t>
      </w:r>
    </w:p>
    <w:p w:rsidR="008B22EC" w:rsidRPr="008B22EC" w:rsidRDefault="008B22EC" w:rsidP="00D50E80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9. </w:t>
      </w:r>
      <w:r w:rsidRPr="008B22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Методи державного управління.</w:t>
      </w:r>
    </w:p>
    <w:p w:rsidR="008B22EC" w:rsidRPr="008B22EC" w:rsidRDefault="008B22EC" w:rsidP="002E291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b/>
          <w:sz w:val="28"/>
          <w:szCs w:val="28"/>
          <w:lang w:val="uk-UA"/>
        </w:rPr>
        <w:t>Тема 10.</w:t>
      </w:r>
      <w:r w:rsidRPr="008B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2EC">
        <w:rPr>
          <w:rFonts w:ascii="Times New Roman" w:hAnsi="Times New Roman" w:cs="Times New Roman"/>
          <w:b/>
          <w:sz w:val="28"/>
          <w:szCs w:val="28"/>
          <w:lang w:val="uk-UA"/>
        </w:rPr>
        <w:t>Управління економікою.</w:t>
      </w:r>
    </w:p>
    <w:p w:rsidR="008B22EC" w:rsidRPr="008B22EC" w:rsidRDefault="008B22EC" w:rsidP="002E291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b/>
          <w:sz w:val="28"/>
          <w:szCs w:val="28"/>
          <w:lang w:val="uk-UA"/>
        </w:rPr>
        <w:t>Тема 11. Управління фінансами.</w:t>
      </w:r>
    </w:p>
    <w:p w:rsidR="008B22EC" w:rsidRPr="008B22EC" w:rsidRDefault="008B22EC" w:rsidP="002E291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b/>
          <w:sz w:val="28"/>
          <w:szCs w:val="28"/>
          <w:lang w:val="uk-UA"/>
        </w:rPr>
        <w:t>Тема12. Управління соціально-культурним будівництвом.</w:t>
      </w:r>
    </w:p>
    <w:p w:rsidR="008B22EC" w:rsidRPr="008B22EC" w:rsidRDefault="008B22EC" w:rsidP="002E291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b/>
          <w:sz w:val="28"/>
          <w:szCs w:val="28"/>
          <w:lang w:val="uk-UA"/>
        </w:rPr>
        <w:t>Тема 13.</w:t>
      </w:r>
      <w:r w:rsidRPr="008B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2EC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соціальним захистом населення.</w:t>
      </w:r>
    </w:p>
    <w:p w:rsidR="008B22EC" w:rsidRPr="008B22EC" w:rsidRDefault="008B22EC" w:rsidP="002E291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b/>
          <w:sz w:val="28"/>
          <w:szCs w:val="28"/>
          <w:lang w:val="uk-UA"/>
        </w:rPr>
        <w:t>Тема 14. Національні та міжнародні стандарти корпоративного управління.</w:t>
      </w:r>
    </w:p>
    <w:p w:rsidR="008B22EC" w:rsidRPr="008B22EC" w:rsidRDefault="008B22EC" w:rsidP="002E291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b/>
          <w:sz w:val="28"/>
          <w:szCs w:val="28"/>
          <w:lang w:val="uk-UA"/>
        </w:rPr>
        <w:t>Тема 15.</w:t>
      </w:r>
      <w:r w:rsidRPr="008B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2EC">
        <w:rPr>
          <w:rFonts w:ascii="Times New Roman" w:hAnsi="Times New Roman" w:cs="Times New Roman"/>
          <w:b/>
          <w:sz w:val="28"/>
          <w:szCs w:val="28"/>
          <w:lang w:val="uk-UA"/>
        </w:rPr>
        <w:t>Механізм корпоративного управління.</w:t>
      </w:r>
    </w:p>
    <w:p w:rsidR="008B22EC" w:rsidRPr="008B22EC" w:rsidRDefault="008B22EC" w:rsidP="002E291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b/>
          <w:sz w:val="28"/>
          <w:szCs w:val="28"/>
          <w:lang w:val="uk-UA"/>
        </w:rPr>
        <w:t>Тема 16.  Корпоративний контроль.</w:t>
      </w:r>
    </w:p>
    <w:p w:rsidR="008B22EC" w:rsidRPr="008B22EC" w:rsidRDefault="008B22EC" w:rsidP="002E291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EC">
        <w:rPr>
          <w:rFonts w:ascii="Times New Roman" w:hAnsi="Times New Roman" w:cs="Times New Roman"/>
          <w:b/>
          <w:sz w:val="28"/>
          <w:szCs w:val="28"/>
          <w:lang w:val="uk-UA"/>
        </w:rPr>
        <w:t>Тема 17.</w:t>
      </w:r>
      <w:r w:rsidRPr="008B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2EC">
        <w:rPr>
          <w:rFonts w:ascii="Times New Roman" w:hAnsi="Times New Roman" w:cs="Times New Roman"/>
          <w:b/>
          <w:sz w:val="28"/>
          <w:szCs w:val="28"/>
          <w:lang w:val="uk-UA"/>
        </w:rPr>
        <w:t>Захист прав в галузі управлінської діяльності</w:t>
      </w:r>
    </w:p>
    <w:p w:rsidR="00D50E80" w:rsidRDefault="00D50E80" w:rsidP="002E291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919" w:rsidRDefault="002E2919" w:rsidP="002E29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вивчення дисципліни «Правове регулювання </w:t>
      </w:r>
      <w:r w:rsidR="00D50E80">
        <w:rPr>
          <w:rFonts w:ascii="Times New Roman" w:hAnsi="Times New Roman" w:cs="Times New Roman"/>
          <w:sz w:val="28"/>
          <w:szCs w:val="28"/>
          <w:lang w:val="uk-UA"/>
        </w:rPr>
        <w:t>управлінської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діяльності» використовуються такі методи навчання як: співбесіда, пояснення, розповідь, інноваційні методи з використанням мультимедійних презентацій, лекції.</w:t>
      </w:r>
    </w:p>
    <w:p w:rsidR="002E2919" w:rsidRDefault="002E2919" w:rsidP="002E291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21A1">
        <w:rPr>
          <w:rFonts w:ascii="Times New Roman" w:hAnsi="Times New Roman" w:cs="Times New Roman"/>
          <w:b/>
          <w:sz w:val="28"/>
          <w:szCs w:val="28"/>
          <w:lang w:val="uk-UA" w:eastAsia="uk-UA"/>
        </w:rPr>
        <w:t>Методи контролю</w:t>
      </w:r>
      <w:r w:rsidRPr="00C82462">
        <w:rPr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складової робочої програми, яка освоюється під час самостійної роботи студента, </w:t>
      </w:r>
      <w:r>
        <w:rPr>
          <w:rFonts w:ascii="Times New Roman" w:eastAsia="Times New Roman" w:hAnsi="Times New Roman" w:cs="Times New Roman"/>
          <w:sz w:val="28"/>
        </w:rPr>
        <w:t>проводиться:</w:t>
      </w:r>
    </w:p>
    <w:p w:rsidR="002E2919" w:rsidRDefault="002E2919" w:rsidP="002E2919">
      <w:pPr>
        <w:numPr>
          <w:ilvl w:val="0"/>
          <w:numId w:val="1"/>
        </w:numPr>
        <w:tabs>
          <w:tab w:val="left" w:pos="709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лекційного матеріалу</w:t>
      </w:r>
      <w:r>
        <w:rPr>
          <w:rFonts w:ascii="Times New Roman" w:eastAsia="Times New Roman" w:hAnsi="Times New Roman" w:cs="Times New Roman"/>
          <w:sz w:val="28"/>
        </w:rPr>
        <w:t xml:space="preserve"> – шляхом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перевірки конспекті</w:t>
      </w:r>
      <w:proofErr w:type="gramStart"/>
      <w:r>
        <w:rPr>
          <w:rFonts w:ascii="Times New Roman" w:eastAsia="Times New Roman" w:hAnsi="Times New Roman" w:cs="Times New Roman"/>
          <w:sz w:val="28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lang w:val="uk-UA"/>
        </w:rPr>
        <w:t xml:space="preserve">;  </w:t>
      </w:r>
    </w:p>
    <w:p w:rsidR="002E2919" w:rsidRDefault="002E2919" w:rsidP="002E2919">
      <w:pPr>
        <w:numPr>
          <w:ilvl w:val="0"/>
          <w:numId w:val="1"/>
        </w:numPr>
        <w:tabs>
          <w:tab w:val="left" w:pos="709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індивідуальних завдань</w:t>
      </w:r>
      <w:r>
        <w:rPr>
          <w:rFonts w:ascii="Times New Roman" w:eastAsia="Times New Roman" w:hAnsi="Times New Roman" w:cs="Times New Roman"/>
          <w:sz w:val="28"/>
        </w:rPr>
        <w:t xml:space="preserve"> – за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допомогою перевірки  </w:t>
      </w:r>
      <w:r>
        <w:rPr>
          <w:rFonts w:ascii="Times New Roman" w:eastAsia="Times New Roman" w:hAnsi="Times New Roman" w:cs="Times New Roman"/>
          <w:sz w:val="28"/>
        </w:rPr>
        <w:t xml:space="preserve"> реферату за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обраною</w:t>
      </w:r>
      <w:r>
        <w:rPr>
          <w:rFonts w:ascii="Times New Roman" w:eastAsia="Times New Roman" w:hAnsi="Times New Roman" w:cs="Times New Roman"/>
          <w:sz w:val="28"/>
        </w:rPr>
        <w:t xml:space="preserve"> темою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та самостійної роботи</w:t>
      </w:r>
      <w:r w:rsidR="0081325F">
        <w:rPr>
          <w:rFonts w:ascii="Times New Roman" w:eastAsia="Times New Roman" w:hAnsi="Times New Roman" w:cs="Times New Roman"/>
          <w:sz w:val="28"/>
          <w:lang w:val="uk-UA"/>
        </w:rPr>
        <w:t xml:space="preserve">, що </w:t>
      </w:r>
      <w:proofErr w:type="gramStart"/>
      <w:r w:rsidR="0081325F">
        <w:rPr>
          <w:rFonts w:ascii="Times New Roman" w:eastAsia="Times New Roman" w:hAnsi="Times New Roman" w:cs="Times New Roman"/>
          <w:sz w:val="28"/>
          <w:lang w:val="uk-UA"/>
        </w:rPr>
        <w:t>містить</w:t>
      </w:r>
      <w:proofErr w:type="gramEnd"/>
      <w:r w:rsidR="0081325F">
        <w:rPr>
          <w:rFonts w:ascii="Times New Roman" w:eastAsia="Times New Roman" w:hAnsi="Times New Roman" w:cs="Times New Roman"/>
          <w:sz w:val="28"/>
          <w:lang w:val="uk-UA"/>
        </w:rPr>
        <w:t xml:space="preserve"> тестові завдання, практичні задачі.</w:t>
      </w:r>
    </w:p>
    <w:p w:rsidR="002E2919" w:rsidRDefault="002E2919" w:rsidP="002E2919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Семестровий </w:t>
      </w:r>
      <w:r>
        <w:rPr>
          <w:rFonts w:ascii="Times New Roman" w:eastAsia="Times New Roman" w:hAnsi="Times New Roman" w:cs="Times New Roman"/>
          <w:sz w:val="28"/>
        </w:rPr>
        <w:t>контроль проводиться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формі заліку (з оцінкою)  відповідно до навчального</w:t>
      </w:r>
      <w:r>
        <w:rPr>
          <w:rFonts w:ascii="Times New Roman" w:eastAsia="Times New Roman" w:hAnsi="Times New Roman" w:cs="Times New Roman"/>
          <w:sz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обсязі навчального матеріалу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визначеного навчальною програмою та</w:t>
      </w:r>
      <w:r>
        <w:rPr>
          <w:rFonts w:ascii="Times New Roman" w:eastAsia="Times New Roman" w:hAnsi="Times New Roman" w:cs="Times New Roman"/>
          <w:sz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терміни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встановлені навчальним</w:t>
      </w:r>
      <w:r>
        <w:rPr>
          <w:rFonts w:ascii="Times New Roman" w:eastAsia="Times New Roman" w:hAnsi="Times New Roman" w:cs="Times New Roman"/>
          <w:sz w:val="28"/>
        </w:rPr>
        <w:t xml:space="preserve"> планом.</w:t>
      </w:r>
    </w:p>
    <w:p w:rsidR="002E2919" w:rsidRDefault="002E2919" w:rsidP="002E2919">
      <w:pPr>
        <w:ind w:firstLine="71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2E2919" w:rsidRPr="00E021A1" w:rsidRDefault="002E2919" w:rsidP="002E2919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>Розподіл балів, які отримують студенти</w:t>
      </w:r>
    </w:p>
    <w:p w:rsidR="002E2919" w:rsidRPr="00E021A1" w:rsidRDefault="002E2919" w:rsidP="002E2919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1"/>
          <w:bCs/>
          <w:sz w:val="28"/>
          <w:szCs w:val="28"/>
          <w:lang w:val="uk-UA" w:eastAsia="uk-UA"/>
        </w:rPr>
      </w:pPr>
      <w:r w:rsidRPr="00E021A1">
        <w:rPr>
          <w:rStyle w:val="21"/>
          <w:sz w:val="28"/>
          <w:szCs w:val="28"/>
          <w:lang w:val="uk-UA" w:eastAsia="uk-UA"/>
        </w:rPr>
        <w:lastRenderedPageBreak/>
        <w:t>Розподіл балів оцінювання успішності студента розраховується індивідуально для кожної дисципліни з урахуванням особливостей та структури курсу. Поточна сума балів, що може накопичити студент за семестр може досягати, як максимального балу так і меншого з виділенням балів на іспит чи залік.</w:t>
      </w:r>
    </w:p>
    <w:p w:rsidR="002E2919" w:rsidRPr="00E021A1" w:rsidRDefault="002E2919" w:rsidP="002E2919">
      <w:pPr>
        <w:pStyle w:val="3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021A1">
        <w:rPr>
          <w:rStyle w:val="21"/>
          <w:sz w:val="28"/>
          <w:szCs w:val="28"/>
          <w:lang w:val="uk-UA" w:eastAsia="uk-UA"/>
        </w:rPr>
        <w:t>В таблиці 1 наведений приклад тих пунктів</w:t>
      </w:r>
      <w:r w:rsidR="0081325F">
        <w:rPr>
          <w:rStyle w:val="21"/>
          <w:sz w:val="28"/>
          <w:szCs w:val="28"/>
          <w:lang w:val="uk-UA" w:eastAsia="uk-UA"/>
        </w:rPr>
        <w:t>,</w:t>
      </w:r>
      <w:r w:rsidRPr="00E021A1">
        <w:rPr>
          <w:rStyle w:val="21"/>
          <w:sz w:val="28"/>
          <w:szCs w:val="28"/>
          <w:lang w:val="uk-UA" w:eastAsia="uk-UA"/>
        </w:rPr>
        <w:t xml:space="preserve"> за якими студент накопичує бали, ці пункти можуть відрізнятися та розглядаються індивідуально для конкретної дисципліни.</w:t>
      </w:r>
    </w:p>
    <w:p w:rsidR="002E2919" w:rsidRDefault="002E2919" w:rsidP="002E2919">
      <w:pPr>
        <w:spacing w:line="360" w:lineRule="auto"/>
        <w:ind w:firstLine="708"/>
        <w:rPr>
          <w:rStyle w:val="21"/>
          <w:sz w:val="28"/>
          <w:szCs w:val="28"/>
          <w:lang w:val="uk-UA" w:eastAsia="uk-UA"/>
        </w:rPr>
      </w:pPr>
    </w:p>
    <w:p w:rsidR="002E2919" w:rsidRPr="00E021A1" w:rsidRDefault="002E2919" w:rsidP="002E2919">
      <w:pPr>
        <w:spacing w:line="360" w:lineRule="auto"/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  <w:r w:rsidRPr="00E021A1">
        <w:rPr>
          <w:rStyle w:val="21"/>
          <w:sz w:val="28"/>
          <w:szCs w:val="28"/>
          <w:lang w:val="uk-UA" w:eastAsia="uk-UA"/>
        </w:rPr>
        <w:t>Таблиця 1. – Розподіл балів для оцінювання успішності студента</w:t>
      </w:r>
    </w:p>
    <w:tbl>
      <w:tblPr>
        <w:tblStyle w:val="a3"/>
        <w:tblW w:w="9760" w:type="dxa"/>
        <w:tblInd w:w="-103" w:type="dxa"/>
        <w:tblLook w:val="04A0" w:firstRow="1" w:lastRow="0" w:firstColumn="1" w:lastColumn="0" w:noHBand="0" w:noVBand="1"/>
      </w:tblPr>
      <w:tblGrid>
        <w:gridCol w:w="1386"/>
        <w:gridCol w:w="1801"/>
        <w:gridCol w:w="1344"/>
        <w:gridCol w:w="680"/>
        <w:gridCol w:w="1985"/>
        <w:gridCol w:w="883"/>
        <w:gridCol w:w="1681"/>
      </w:tblGrid>
      <w:tr w:rsidR="002E2919" w:rsidRPr="00E021A1" w:rsidTr="000D13E5">
        <w:tc>
          <w:tcPr>
            <w:tcW w:w="1386" w:type="dxa"/>
            <w:vAlign w:val="center"/>
          </w:tcPr>
          <w:p w:rsidR="002E2919" w:rsidRPr="00E021A1" w:rsidRDefault="002E2919" w:rsidP="000D1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01" w:type="dxa"/>
            <w:vAlign w:val="center"/>
          </w:tcPr>
          <w:p w:rsidR="002E2919" w:rsidRPr="00E021A1" w:rsidRDefault="002E2919" w:rsidP="000D1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44" w:type="dxa"/>
            <w:vAlign w:val="center"/>
          </w:tcPr>
          <w:p w:rsidR="002E2919" w:rsidRPr="00E021A1" w:rsidRDefault="002E2919" w:rsidP="000D1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680" w:type="dxa"/>
            <w:vAlign w:val="center"/>
          </w:tcPr>
          <w:p w:rsidR="002E2919" w:rsidRPr="00E021A1" w:rsidRDefault="002E2919" w:rsidP="000D1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</w:tcPr>
          <w:p w:rsidR="002E2919" w:rsidRPr="00E021A1" w:rsidRDefault="002E2919" w:rsidP="000D1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vAlign w:val="center"/>
          </w:tcPr>
          <w:p w:rsidR="002E2919" w:rsidRPr="00E021A1" w:rsidRDefault="002E2919" w:rsidP="000D1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1681" w:type="dxa"/>
            <w:vAlign w:val="center"/>
          </w:tcPr>
          <w:p w:rsidR="002E2919" w:rsidRPr="00E021A1" w:rsidRDefault="002E2919" w:rsidP="000D1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2E2919" w:rsidRPr="00E021A1" w:rsidTr="000D13E5">
        <w:tc>
          <w:tcPr>
            <w:tcW w:w="1386" w:type="dxa"/>
            <w:vAlign w:val="center"/>
          </w:tcPr>
          <w:p w:rsidR="002E2919" w:rsidRPr="00E021A1" w:rsidRDefault="002E2919" w:rsidP="000D1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801" w:type="dxa"/>
            <w:vAlign w:val="center"/>
          </w:tcPr>
          <w:p w:rsidR="002E2919" w:rsidRPr="00E021A1" w:rsidRDefault="002E2919" w:rsidP="000D1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344" w:type="dxa"/>
            <w:vAlign w:val="center"/>
          </w:tcPr>
          <w:p w:rsidR="002E2919" w:rsidRPr="00E021A1" w:rsidRDefault="002E2919" w:rsidP="000D1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680" w:type="dxa"/>
            <w:vAlign w:val="center"/>
          </w:tcPr>
          <w:p w:rsidR="002E2919" w:rsidRPr="00E021A1" w:rsidRDefault="002E2919" w:rsidP="000D1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985" w:type="dxa"/>
          </w:tcPr>
          <w:p w:rsidR="002E2919" w:rsidRPr="00E021A1" w:rsidRDefault="002E2919" w:rsidP="000D1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83" w:type="dxa"/>
            <w:vAlign w:val="center"/>
          </w:tcPr>
          <w:p w:rsidR="002E2919" w:rsidRPr="00E021A1" w:rsidRDefault="002E2919" w:rsidP="000D1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1681" w:type="dxa"/>
            <w:vAlign w:val="center"/>
          </w:tcPr>
          <w:p w:rsidR="002E2919" w:rsidRPr="00E021A1" w:rsidRDefault="002E2919" w:rsidP="000D1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2E2919" w:rsidRPr="00E021A1" w:rsidRDefault="002E2919" w:rsidP="002E2919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E2919" w:rsidRDefault="002E2919" w:rsidP="002E2919">
      <w:pPr>
        <w:ind w:firstLine="708"/>
        <w:rPr>
          <w:rStyle w:val="21"/>
          <w:sz w:val="28"/>
          <w:szCs w:val="28"/>
          <w:lang w:val="uk-UA" w:eastAsia="uk-UA"/>
        </w:rPr>
      </w:pPr>
    </w:p>
    <w:p w:rsidR="002E2919" w:rsidRPr="00972B02" w:rsidRDefault="002E2919" w:rsidP="0081325F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021A1">
        <w:rPr>
          <w:rStyle w:val="21"/>
          <w:sz w:val="28"/>
          <w:szCs w:val="28"/>
          <w:lang w:val="uk-UA" w:eastAsia="uk-UA"/>
        </w:rPr>
        <w:t xml:space="preserve">Таблиця 2.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972B02">
        <w:rPr>
          <w:rFonts w:ascii="Times New Roman" w:hAnsi="Times New Roman" w:cs="Times New Roman"/>
          <w:b/>
          <w:sz w:val="28"/>
          <w:szCs w:val="28"/>
          <w:lang w:val="uk-UA" w:eastAsia="uk-UA"/>
        </w:rPr>
        <w:t>Шкала оцінювання знань та умінь: національна та ЕСТ</w:t>
      </w:r>
      <w:r w:rsidRPr="00972B02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</w:p>
    <w:p w:rsidR="002E2919" w:rsidRPr="00045405" w:rsidRDefault="002E2919" w:rsidP="002E2919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2E2919" w:rsidRPr="00045405" w:rsidTr="000D13E5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Оцінка ЕСТ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2E2919" w:rsidRPr="00045405" w:rsidTr="000D13E5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2E2919" w:rsidRPr="00045405" w:rsidTr="000D13E5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2E2919" w:rsidRPr="00E021A1" w:rsidTr="000D13E5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E021A1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2919" w:rsidRPr="00E021A1" w:rsidTr="000D13E5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3D62C4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64-7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E021A1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2E2919" w:rsidRPr="00E021A1" w:rsidTr="000D13E5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E021A1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E021A1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2919" w:rsidRPr="00E021A1" w:rsidTr="000D13E5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E021A1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E021A1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2E2919" w:rsidRPr="00E021A1" w:rsidTr="000D13E5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E021A1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1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E021A1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919" w:rsidRPr="00045405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2E2919" w:rsidRPr="00E021A1" w:rsidRDefault="002E2919" w:rsidP="002E2919">
      <w:pPr>
        <w:rPr>
          <w:rFonts w:ascii="Times New Roman" w:hAnsi="Times New Roman" w:cs="Times New Roman"/>
          <w:sz w:val="28"/>
          <w:szCs w:val="28"/>
        </w:rPr>
      </w:pPr>
    </w:p>
    <w:p w:rsidR="002E2919" w:rsidRDefault="002E2919" w:rsidP="002E2919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1325F" w:rsidRPr="00141891" w:rsidRDefault="0081325F" w:rsidP="008132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18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81325F" w:rsidRPr="00963A41" w:rsidRDefault="0081325F" w:rsidP="002C735B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963A41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Базова:</w:t>
      </w:r>
    </w:p>
    <w:p w:rsidR="0081325F" w:rsidRPr="00563647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1. Конституція України.// Відомості ВРУ, 1996, №30, ст..141, із змінами та доповненнями внесеними згідно із Законами  </w:t>
      </w:r>
      <w:hyperlink r:id="rId6" w:tgtFrame="_blank" w:history="1">
        <w:r w:rsidRPr="00563647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uk-UA"/>
          </w:rPr>
          <w:t>№ 2222-IV від 08.12.2004</w:t>
        </w:r>
      </w:hyperlink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ВВР, 2005, № 2, ст.44; </w:t>
      </w:r>
      <w:hyperlink r:id="rId7" w:tgtFrame="_blank" w:history="1">
        <w:r w:rsidRPr="00563647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uk-UA"/>
          </w:rPr>
          <w:t>№ 2952-VI від 01.02.2011</w:t>
        </w:r>
      </w:hyperlink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ВВР, 2011, № 10, ст.68;  </w:t>
      </w:r>
      <w:hyperlink r:id="rId8" w:anchor="n2" w:tgtFrame="_blank" w:history="1">
        <w:r w:rsidRPr="00563647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uk-UA"/>
          </w:rPr>
          <w:t>№ 586-VII від 19.09.2013</w:t>
        </w:r>
      </w:hyperlink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ВВР, 2014, № 11, ст.142; </w:t>
      </w:r>
      <w:hyperlink r:id="rId9" w:anchor="n2" w:tgtFrame="_blank" w:history="1">
        <w:r w:rsidRPr="00563647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uk-UA"/>
          </w:rPr>
          <w:t>№ 742-VII від 21.02.2014</w:t>
        </w:r>
      </w:hyperlink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ВВР, 2014, № 11, ст.143.</w:t>
      </w:r>
    </w:p>
    <w:p w:rsidR="0081325F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Закон України «Про Кабінет Міністрів України» // ВВР. 2014, №13, ст..222.</w:t>
      </w:r>
      <w:r w:rsidRPr="00563647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змінами, внесеними згідно із Законами</w:t>
      </w:r>
      <w:r w:rsidRPr="00563647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0" w:anchor="n376" w:tgtFrame="_blank" w:history="1">
        <w:r w:rsidRPr="00563647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№ 1170-VII від 27.03.2014</w:t>
        </w:r>
      </w:hyperlink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ВВР, 2014, № 22, ст.816</w:t>
      </w:r>
      <w:r w:rsidRPr="00563647">
        <w:rPr>
          <w:rStyle w:val="apple-converted-space"/>
          <w:color w:val="000000"/>
          <w:sz w:val="28"/>
          <w:szCs w:val="28"/>
          <w:lang w:val="uk-UA"/>
        </w:rPr>
        <w:t>;</w:t>
      </w:r>
      <w:hyperlink r:id="rId11" w:anchor="n1176" w:tgtFrame="_blank" w:history="1">
        <w:r w:rsidRPr="00563647">
          <w:rPr>
            <w:rStyle w:val="a7"/>
            <w:rFonts w:ascii="Times New Roman" w:hAnsi="Times New Roman" w:cs="Times New Roman"/>
            <w:color w:val="000099"/>
            <w:sz w:val="28"/>
            <w:szCs w:val="28"/>
            <w:bdr w:val="none" w:sz="0" w:space="0" w:color="auto" w:frame="1"/>
            <w:lang w:val="uk-UA"/>
          </w:rPr>
          <w:t>№ 1697-VII від 14.10.2014</w:t>
        </w:r>
      </w:hyperlink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1325F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Закон України «Про звернення громадян» // ВВР, 1996, №7, ст.256. </w:t>
      </w:r>
      <w:r w:rsidR="000207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1325F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5636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4. Закон України «Про громадські об’єднання» //  ВВР, 2013, №1, ст.1. ( Із змінами та доповненнями.) </w:t>
      </w:r>
    </w:p>
    <w:p w:rsidR="002C735B" w:rsidRDefault="0081325F" w:rsidP="002C73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636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5. Закон України «Про державну службу» //</w:t>
      </w: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17.11.2011 № 4050-VI (Редакція станом на 06.09.</w:t>
      </w:r>
      <w:r w:rsidRPr="00563647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2014</w:t>
      </w: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2C735B" w:rsidRDefault="0081325F" w:rsidP="002C735B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</w:pP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</w:t>
      </w:r>
      <w:r w:rsidRPr="0056364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Закон України «Про засади запобігання і протидії корупції» // ВВР, 2011, № 40, ст.404.</w:t>
      </w:r>
    </w:p>
    <w:p w:rsidR="002C735B" w:rsidRDefault="002C735B" w:rsidP="002C735B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7</w:t>
      </w:r>
      <w:r w:rsidR="0081325F" w:rsidRPr="0056364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. Закон України </w:t>
      </w:r>
      <w:r w:rsidR="0081325F" w:rsidRPr="005636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«Про акціонерні товариства» // ВВР, 2008, № 514 – УІ.</w:t>
      </w:r>
    </w:p>
    <w:p w:rsidR="002C735B" w:rsidRDefault="002C735B" w:rsidP="002C735B">
      <w:pPr>
        <w:spacing w:line="240" w:lineRule="auto"/>
        <w:contextualSpacing/>
        <w:jc w:val="both"/>
        <w:rPr>
          <w:rStyle w:val="ac"/>
          <w:rFonts w:ascii="Times New Roman" w:eastAsiaTheme="majorEastAsia" w:hAnsi="Times New Roman" w:cs="Times New Roman"/>
          <w:b w:val="0"/>
          <w:color w:val="2A29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="0081325F" w:rsidRPr="005636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. Цивільний кодекс України //  від </w:t>
      </w:r>
      <w:r w:rsidR="0081325F" w:rsidRPr="002C735B">
        <w:rPr>
          <w:rStyle w:val="ac"/>
          <w:rFonts w:ascii="Times New Roman" w:eastAsiaTheme="majorEastAsia" w:hAnsi="Times New Roman" w:cs="Times New Roman"/>
          <w:b w:val="0"/>
          <w:color w:val="2A2928"/>
          <w:sz w:val="28"/>
          <w:szCs w:val="28"/>
          <w:shd w:val="clear" w:color="auto" w:fill="FFFFFF"/>
          <w:lang w:val="uk-UA"/>
        </w:rPr>
        <w:t>16.01.2003 № 435-IV.</w:t>
      </w:r>
    </w:p>
    <w:p w:rsidR="0081325F" w:rsidRPr="002C735B" w:rsidRDefault="002C735B" w:rsidP="002C73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c"/>
          <w:rFonts w:ascii="Times New Roman" w:eastAsiaTheme="majorEastAsia" w:hAnsi="Times New Roman" w:cs="Times New Roman"/>
          <w:b w:val="0"/>
          <w:color w:val="2A2928"/>
          <w:sz w:val="28"/>
          <w:szCs w:val="28"/>
          <w:shd w:val="clear" w:color="auto" w:fill="FFFFFF"/>
          <w:lang w:val="uk-UA"/>
        </w:rPr>
        <w:t>9</w:t>
      </w:r>
      <w:r w:rsidR="0081325F" w:rsidRPr="0081325F">
        <w:rPr>
          <w:rStyle w:val="ac"/>
          <w:rFonts w:ascii="Times New Roman" w:eastAsiaTheme="majorEastAsia" w:hAnsi="Times New Roman" w:cs="Times New Roman"/>
          <w:b w:val="0"/>
          <w:color w:val="2A2928"/>
          <w:sz w:val="28"/>
          <w:szCs w:val="28"/>
          <w:shd w:val="clear" w:color="auto" w:fill="FFFFFF"/>
          <w:lang w:val="uk-UA"/>
        </w:rPr>
        <w:t>. Кодекс України при адміністративні правопорушення</w:t>
      </w:r>
      <w:r w:rsidR="0081325F" w:rsidRPr="007B1A62">
        <w:rPr>
          <w:rStyle w:val="ac"/>
          <w:rFonts w:ascii="Times New Roman" w:eastAsiaTheme="majorEastAsia" w:hAnsi="Times New Roman" w:cs="Times New Roman"/>
          <w:color w:val="2A2928"/>
          <w:sz w:val="28"/>
          <w:szCs w:val="28"/>
          <w:shd w:val="clear" w:color="auto" w:fill="FFFFFF"/>
          <w:lang w:val="uk-UA"/>
        </w:rPr>
        <w:t xml:space="preserve"> // </w:t>
      </w:r>
      <w:r w:rsidR="008132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07.12.1984 № 8073-X (Редакці</w:t>
      </w:r>
      <w:r w:rsidR="0081325F" w:rsidRPr="007B1A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станом на 26.10.2014).</w:t>
      </w:r>
    </w:p>
    <w:p w:rsidR="0081325F" w:rsidRPr="00563647" w:rsidRDefault="002C735B" w:rsidP="0081325F">
      <w:pPr>
        <w:pStyle w:val="HTML"/>
        <w:shd w:val="clear" w:color="auto" w:fill="FFFFFF"/>
        <w:contextualSpacing/>
        <w:jc w:val="both"/>
        <w:textAlignment w:val="baseline"/>
        <w:rPr>
          <w:rStyle w:val="apple-converted-space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1325F" w:rsidRPr="007B1A62" w:rsidRDefault="0081325F" w:rsidP="002C735B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7B1A62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81325F" w:rsidRPr="00563647" w:rsidRDefault="0081325F" w:rsidP="0081325F">
      <w:pPr>
        <w:pStyle w:val="HTML"/>
        <w:shd w:val="clear" w:color="auto" w:fill="FFFFFF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1.  Адміністративне право України: Підручник /   </w:t>
      </w: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ред. Ю. П.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Битяка</w:t>
      </w:r>
      <w:proofErr w:type="spellEnd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—   К.: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Юрінком</w:t>
      </w:r>
      <w:proofErr w:type="spellEnd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Інтер, 2007. — 544 с.</w:t>
      </w:r>
    </w:p>
    <w:p w:rsidR="0081325F" w:rsidRPr="00563647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Адміністративне право України: Підручник: За </w:t>
      </w:r>
      <w:proofErr w:type="spellStart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заг.ред</w:t>
      </w:r>
      <w:proofErr w:type="spellEnd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д.ю.н</w:t>
      </w:r>
      <w:proofErr w:type="spellEnd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., проф. </w:t>
      </w:r>
      <w:proofErr w:type="spellStart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Коломоєць</w:t>
      </w:r>
      <w:proofErr w:type="spellEnd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Т.О. – Київ: «Істина», 2008. – 476  с..</w:t>
      </w:r>
    </w:p>
    <w:p w:rsidR="0081325F" w:rsidRPr="00563647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Біленчук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 П., Кравченко В., Підмогильний М. Місцеве самоврядування в Україні., К:Атака, 2000р.</w:t>
      </w:r>
    </w:p>
    <w:p w:rsidR="0081325F" w:rsidRPr="00563647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 4. Бандурка О.М. Адміністративний процес: підручник для вищих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. / О.М. Бандурка, М.М.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Тищенко.-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 К., 2002.- 288с.</w:t>
      </w:r>
    </w:p>
    <w:p w:rsidR="0081325F" w:rsidRPr="00563647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Бессмертный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 А.К.,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Судебные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правоохранительные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органы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>, 2002</w:t>
      </w:r>
    </w:p>
    <w:p w:rsidR="0081325F" w:rsidRPr="00563647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35B">
        <w:rPr>
          <w:rStyle w:val="ac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6. </w:t>
      </w:r>
      <w:proofErr w:type="spellStart"/>
      <w:r w:rsidRPr="002C735B">
        <w:rPr>
          <w:rStyle w:val="ac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  <w:lang w:val="uk-UA"/>
        </w:rPr>
        <w:t>Братель</w:t>
      </w:r>
      <w:proofErr w:type="spellEnd"/>
      <w:r w:rsidRPr="002C735B">
        <w:rPr>
          <w:rStyle w:val="ac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О. Г.</w:t>
      </w:r>
      <w:r w:rsidRPr="00563647">
        <w:rPr>
          <w:rStyle w:val="apple-converted-space"/>
          <w:sz w:val="28"/>
          <w:szCs w:val="28"/>
          <w:lang w:val="uk-UA"/>
        </w:rPr>
        <w:t> </w:t>
      </w: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Цивільне право України / О. Г.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Братель</w:t>
      </w:r>
      <w:proofErr w:type="spellEnd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А. Пилипенко. – К. : Вид. О. С.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Ліпкан</w:t>
      </w:r>
      <w:proofErr w:type="spellEnd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2010. – 256 с.</w:t>
      </w:r>
    </w:p>
    <w:p w:rsidR="0081325F" w:rsidRPr="00563647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 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:rsidR="0081325F" w:rsidRPr="00563647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8. Державне будівництво і місцеве самоврядування в Україні: Підручник для студентів вищих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Серьогіної</w:t>
      </w:r>
      <w:proofErr w:type="spellEnd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Х.: Право, 2005.- 256 с.</w:t>
      </w:r>
    </w:p>
    <w:p w:rsidR="0081325F" w:rsidRPr="00563647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9.</w:t>
      </w:r>
      <w:r w:rsidRPr="005636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2C735B">
        <w:rPr>
          <w:rStyle w:val="ac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  <w:lang w:val="uk-UA"/>
        </w:rPr>
        <w:t>Зобов'язальне</w:t>
      </w:r>
      <w:r w:rsidRPr="00563647">
        <w:rPr>
          <w:rStyle w:val="apple-converted-space"/>
          <w:sz w:val="28"/>
          <w:szCs w:val="28"/>
          <w:lang w:val="uk-UA"/>
        </w:rPr>
        <w:t> </w:t>
      </w: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право України :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підр</w:t>
      </w:r>
      <w:proofErr w:type="spellEnd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/ Нац. ун-т "</w:t>
      </w:r>
      <w:proofErr w:type="spellStart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Одес</w:t>
      </w:r>
      <w:proofErr w:type="spellEnd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юрид</w:t>
      </w:r>
      <w:proofErr w:type="spellEnd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акад." ; за ред.: Є. О. Харитонової, Н. Ю. Голубєвої. – К. : Істина, 2011. – 848 с.</w:t>
      </w:r>
    </w:p>
    <w:p w:rsidR="0081325F" w:rsidRPr="00563647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10. Ківалов С. В., Біла Л. P. Адміністративне право України: Навчально-методичний посібник. — Вид. друге, </w:t>
      </w:r>
      <w:proofErr w:type="spellStart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доп</w:t>
      </w:r>
      <w:proofErr w:type="spellEnd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— Одеса: ЮЛ, 2002. — 312 с.             </w:t>
      </w: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11. </w:t>
      </w:r>
      <w:proofErr w:type="spellStart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Колпаков</w:t>
      </w:r>
      <w:proofErr w:type="spellEnd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В.К., Кузьменко О.В. Адміністративне право України: Підручник — К.: </w:t>
      </w:r>
      <w:proofErr w:type="spellStart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Юрінком</w:t>
      </w:r>
      <w:proofErr w:type="spellEnd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Інтер, 2003. - 544 с.</w:t>
      </w:r>
    </w:p>
    <w:p w:rsidR="0081325F" w:rsidRPr="00563647" w:rsidRDefault="0081325F" w:rsidP="0081325F">
      <w:pPr>
        <w:spacing w:line="240" w:lineRule="auto"/>
        <w:contextualSpacing/>
        <w:jc w:val="both"/>
        <w:rPr>
          <w:rStyle w:val="apple-converted-space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12.</w:t>
      </w:r>
      <w:r w:rsidRPr="0056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Конституційне право України: Підручник для студентів ВНЗ / За ред.   Ю. М.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Тодики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  В. С. Журавського. — К.: Видавничий Дім «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Юре», 2002. — 544 с.</w:t>
      </w:r>
      <w:r w:rsidRPr="00563647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81325F" w:rsidRPr="00563647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47">
        <w:rPr>
          <w:rStyle w:val="apple-converted-space"/>
          <w:color w:val="000000"/>
          <w:sz w:val="28"/>
          <w:szCs w:val="28"/>
          <w:lang w:val="uk-UA"/>
        </w:rPr>
        <w:t xml:space="preserve">13. </w:t>
      </w:r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Куйбіда В. С. Принципи і методи діяльності органів місцевого самоврядування: Монографія. — К.: МАУП, 2004. — 432с.</w:t>
      </w:r>
    </w:p>
    <w:p w:rsidR="0081325F" w:rsidRPr="00563647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14. </w:t>
      </w:r>
      <w:r w:rsidRPr="005636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Корпоративне право України:</w:t>
      </w: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 підручник / В.В.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Луць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В.А.Васильєва, О.Р.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Кібенко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І.В.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Спасибо-Фатєєва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[та ін.]; за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. ред. В.В.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Луця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— К.: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Юрінком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Інтер, 2010. — 384 с.</w:t>
      </w:r>
    </w:p>
    <w:p w:rsidR="0081325F" w:rsidRPr="00563647" w:rsidRDefault="0081325F" w:rsidP="0081325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15.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Лукач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І.В. Правове становище холдингових компаній: Монографія. –  К.: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Юрінком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Інтер, 2008. – 240 с.</w:t>
      </w:r>
    </w:p>
    <w:p w:rsidR="002E2919" w:rsidRPr="00972B02" w:rsidRDefault="0081325F" w:rsidP="002E2919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</w:p>
    <w:p w:rsidR="002E2919" w:rsidRPr="00E021A1" w:rsidRDefault="002E2919" w:rsidP="002E291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2E2919" w:rsidRPr="00E021A1" w:rsidRDefault="002E2919" w:rsidP="002E291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021A1">
        <w:rPr>
          <w:rFonts w:ascii="Times New Roman" w:hAnsi="Times New Roman" w:cs="Times New Roman"/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2E2919" w:rsidRPr="00E021A1" w:rsidRDefault="002E2919" w:rsidP="002E2919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2E2919" w:rsidRPr="00E021A1" w:rsidRDefault="002E2919" w:rsidP="002E2919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021A1">
        <w:rPr>
          <w:rStyle w:val="21"/>
          <w:sz w:val="28"/>
          <w:szCs w:val="28"/>
          <w:lang w:val="uk-UA" w:eastAsia="uk-UA"/>
        </w:rPr>
        <w:t xml:space="preserve">Таблиця 3. – Перелік дисциплін </w:t>
      </w:r>
    </w:p>
    <w:tbl>
      <w:tblPr>
        <w:tblStyle w:val="a3"/>
        <w:tblW w:w="0" w:type="auto"/>
        <w:tblInd w:w="-103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2E2919" w:rsidRPr="00E021A1" w:rsidTr="000D13E5">
        <w:tc>
          <w:tcPr>
            <w:tcW w:w="4785" w:type="dxa"/>
          </w:tcPr>
          <w:p w:rsidR="002E2919" w:rsidRPr="00E021A1" w:rsidRDefault="002E2919" w:rsidP="000D13E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E2919" w:rsidRPr="00E021A1" w:rsidRDefault="002E2919" w:rsidP="000D13E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2E2919" w:rsidRPr="00E021A1" w:rsidTr="000D13E5">
        <w:tc>
          <w:tcPr>
            <w:tcW w:w="4785" w:type="dxa"/>
            <w:vAlign w:val="center"/>
          </w:tcPr>
          <w:p w:rsidR="002E2919" w:rsidRPr="001C6FEF" w:rsidRDefault="002E2919" w:rsidP="000D13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C6FE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Правознавство</w:t>
            </w:r>
          </w:p>
        </w:tc>
        <w:tc>
          <w:tcPr>
            <w:tcW w:w="4786" w:type="dxa"/>
            <w:vAlign w:val="center"/>
          </w:tcPr>
          <w:p w:rsidR="002E2919" w:rsidRPr="00E021A1" w:rsidRDefault="002E2919" w:rsidP="000D13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2E2919" w:rsidRPr="00E021A1" w:rsidTr="000D13E5">
        <w:tc>
          <w:tcPr>
            <w:tcW w:w="4785" w:type="dxa"/>
            <w:vAlign w:val="center"/>
          </w:tcPr>
          <w:p w:rsidR="002E2919" w:rsidRPr="00E021A1" w:rsidRDefault="002E2919" w:rsidP="000D13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2E2919" w:rsidRPr="00E021A1" w:rsidRDefault="002E2919" w:rsidP="000D13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2E2919" w:rsidRPr="00E021A1" w:rsidTr="000D13E5">
        <w:tc>
          <w:tcPr>
            <w:tcW w:w="4785" w:type="dxa"/>
            <w:vAlign w:val="center"/>
          </w:tcPr>
          <w:p w:rsidR="002E2919" w:rsidRPr="00E021A1" w:rsidRDefault="002E2919" w:rsidP="000D13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2E2919" w:rsidRPr="00E021A1" w:rsidRDefault="002E2919" w:rsidP="000D13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2E2919" w:rsidRPr="00E021A1" w:rsidRDefault="002E2919" w:rsidP="002E291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2E2919" w:rsidRPr="00E021A1" w:rsidRDefault="002E2919" w:rsidP="002E291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2E2919" w:rsidRDefault="002E2919" w:rsidP="002E291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E021A1">
        <w:rPr>
          <w:rFonts w:ascii="Times New Roman" w:hAnsi="Times New Roman" w:cs="Times New Roman"/>
          <w:b/>
          <w:sz w:val="28"/>
          <w:szCs w:val="28"/>
          <w:lang w:eastAsia="uk-UA"/>
        </w:rPr>
        <w:t>Провідний</w:t>
      </w:r>
      <w:proofErr w:type="spellEnd"/>
      <w:r w:rsidRPr="00E021A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лектор: </w:t>
      </w:r>
    </w:p>
    <w:p w:rsidR="002E2919" w:rsidRPr="00E021A1" w:rsidRDefault="002E2919" w:rsidP="002E291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B42EE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проф., доц. </w:t>
      </w:r>
      <w:proofErr w:type="spellStart"/>
      <w:r w:rsidRPr="008B42EE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Перевалова</w:t>
      </w:r>
      <w:proofErr w:type="spellEnd"/>
      <w:r w:rsidRPr="008B42EE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Л.В</w:t>
      </w:r>
      <w:r w:rsidRPr="008B42EE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</w:t>
      </w:r>
      <w:r w:rsidRPr="00E021A1">
        <w:rPr>
          <w:rFonts w:ascii="Times New Roman" w:hAnsi="Times New Roman" w:cs="Times New Roman"/>
          <w:b/>
          <w:sz w:val="28"/>
          <w:szCs w:val="28"/>
          <w:lang w:val="uk-UA" w:eastAsia="uk-UA"/>
        </w:rPr>
        <w:t>__________________</w:t>
      </w:r>
    </w:p>
    <w:p w:rsidR="002E2919" w:rsidRPr="00E021A1" w:rsidRDefault="002E2919" w:rsidP="002E29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>(посада, звання, ПІБ)</w:t>
      </w: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</w:t>
      </w: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>(підпис)</w:t>
      </w:r>
    </w:p>
    <w:p w:rsidR="002E2919" w:rsidRPr="00E021A1" w:rsidRDefault="002E2919" w:rsidP="002E2919">
      <w:pPr>
        <w:rPr>
          <w:rFonts w:ascii="Times New Roman" w:hAnsi="Times New Roman" w:cs="Times New Roman"/>
          <w:sz w:val="28"/>
          <w:szCs w:val="28"/>
        </w:rPr>
      </w:pPr>
    </w:p>
    <w:p w:rsidR="002E2919" w:rsidRPr="00E021A1" w:rsidRDefault="002E2919" w:rsidP="002E2919">
      <w:pPr>
        <w:rPr>
          <w:rFonts w:ascii="Times New Roman" w:hAnsi="Times New Roman" w:cs="Times New Roman"/>
          <w:sz w:val="28"/>
          <w:szCs w:val="28"/>
        </w:rPr>
      </w:pPr>
    </w:p>
    <w:p w:rsidR="002E2919" w:rsidRPr="00DE7A29" w:rsidRDefault="002E2919" w:rsidP="002E2919">
      <w:pPr>
        <w:pStyle w:val="a4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2919" w:rsidRDefault="002E2919" w:rsidP="002E2919"/>
    <w:p w:rsidR="00A2711C" w:rsidRPr="008E6D92" w:rsidRDefault="00A2711C">
      <w:pPr>
        <w:rPr>
          <w:lang w:val="uk-UA"/>
        </w:rPr>
      </w:pPr>
    </w:p>
    <w:sectPr w:rsidR="00A2711C" w:rsidRPr="008E6D92" w:rsidSect="0093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919"/>
    <w:rsid w:val="00020733"/>
    <w:rsid w:val="002C735B"/>
    <w:rsid w:val="002E2919"/>
    <w:rsid w:val="0056661D"/>
    <w:rsid w:val="0081325F"/>
    <w:rsid w:val="008B22EC"/>
    <w:rsid w:val="008E6D92"/>
    <w:rsid w:val="00A2711C"/>
    <w:rsid w:val="00B20B81"/>
    <w:rsid w:val="00D50E80"/>
    <w:rsid w:val="00D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2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291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E2919"/>
    <w:pPr>
      <w:ind w:left="720"/>
      <w:contextualSpacing/>
    </w:pPr>
  </w:style>
  <w:style w:type="paragraph" w:styleId="a5">
    <w:name w:val="Body Text"/>
    <w:basedOn w:val="a"/>
    <w:link w:val="a6"/>
    <w:rsid w:val="002E2919"/>
    <w:pPr>
      <w:spacing w:after="12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E2919"/>
    <w:rPr>
      <w:rFonts w:ascii="Calibri" w:eastAsia="Calibri" w:hAnsi="Calibri" w:cs="Arial"/>
      <w:sz w:val="20"/>
      <w:szCs w:val="20"/>
    </w:rPr>
  </w:style>
  <w:style w:type="character" w:customStyle="1" w:styleId="21">
    <w:name w:val="Подпись к таблице (2)"/>
    <w:basedOn w:val="a0"/>
    <w:uiPriority w:val="99"/>
    <w:rsid w:val="002E2919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a7">
    <w:name w:val="Hyperlink"/>
    <w:basedOn w:val="a0"/>
    <w:uiPriority w:val="99"/>
    <w:unhideWhenUsed/>
    <w:rsid w:val="002E2919"/>
    <w:rPr>
      <w:color w:val="0000FF"/>
      <w:u w:val="single"/>
    </w:rPr>
  </w:style>
  <w:style w:type="character" w:customStyle="1" w:styleId="rvts44">
    <w:name w:val="rvts44"/>
    <w:basedOn w:val="a0"/>
    <w:rsid w:val="002E2919"/>
  </w:style>
  <w:style w:type="character" w:customStyle="1" w:styleId="3">
    <w:name w:val="Основной текст (3)_"/>
    <w:basedOn w:val="a0"/>
    <w:link w:val="30"/>
    <w:uiPriority w:val="99"/>
    <w:locked/>
    <w:rsid w:val="002E29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E2919"/>
    <w:pPr>
      <w:shd w:val="clear" w:color="auto" w:fill="FFFFFF"/>
      <w:spacing w:after="60" w:line="240" w:lineRule="atLeast"/>
    </w:pPr>
    <w:rPr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0"/>
    <w:uiPriority w:val="99"/>
    <w:rsid w:val="002E2919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8B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Book Title"/>
    <w:basedOn w:val="a0"/>
    <w:uiPriority w:val="33"/>
    <w:qFormat/>
    <w:rsid w:val="0081325F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81325F"/>
  </w:style>
  <w:style w:type="character" w:styleId="ab">
    <w:name w:val="Emphasis"/>
    <w:basedOn w:val="a0"/>
    <w:uiPriority w:val="20"/>
    <w:qFormat/>
    <w:rsid w:val="0081325F"/>
    <w:rPr>
      <w:i/>
      <w:iCs/>
    </w:rPr>
  </w:style>
  <w:style w:type="character" w:styleId="ac">
    <w:name w:val="Strong"/>
    <w:basedOn w:val="a0"/>
    <w:uiPriority w:val="22"/>
    <w:qFormat/>
    <w:rsid w:val="0081325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1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325F"/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02073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20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86-18/paran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952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222-15" TargetMode="External"/><Relationship Id="rId11" Type="http://schemas.openxmlformats.org/officeDocument/2006/relationships/hyperlink" Target="http://zakon2.rada.gov.ua/laws/show/1697-18/paran11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1170-18/paran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742-18/para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191119</dc:creator>
  <cp:lastModifiedBy>Work</cp:lastModifiedBy>
  <cp:revision>2</cp:revision>
  <dcterms:created xsi:type="dcterms:W3CDTF">2021-02-08T11:43:00Z</dcterms:created>
  <dcterms:modified xsi:type="dcterms:W3CDTF">2021-02-08T11:43:00Z</dcterms:modified>
</cp:coreProperties>
</file>