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B219AF" w:rsidRPr="000E5B5B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19AF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19AF" w:rsidRDefault="00C94CC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                                             </w:t>
      </w:r>
      <w:r w:rsidRPr="00C94CC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Права</w:t>
      </w:r>
    </w:p>
    <w:p w:rsidR="00B219AF" w:rsidRPr="00B219AF" w:rsidRDefault="00B219AF" w:rsidP="00B219AF">
      <w:pPr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</w:t>
      </w:r>
      <w:r w:rsidRPr="00B219A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B219AF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19AF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A75412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A75412" w:rsidRDefault="00B219AF" w:rsidP="00B316D0">
      <w:pPr>
        <w:ind w:left="4820"/>
        <w:rPr>
          <w:rFonts w:ascii="Times New Roman" w:eastAsia="Times New Roman" w:hAnsi="Times New Roman" w:cs="Times New Roman"/>
          <w:sz w:val="26"/>
          <w:lang w:val="uk-UA"/>
        </w:rPr>
      </w:pPr>
      <w:r w:rsidRPr="00A75412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A75412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A75412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:rsidR="00B316D0" w:rsidRDefault="00B316D0" w:rsidP="00B316D0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F92402" w:rsidRPr="00B316D0" w:rsidRDefault="00F92402" w:rsidP="00B316D0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316D0" w:rsidRDefault="00B219AF" w:rsidP="00B316D0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lang w:val="uk-UA"/>
        </w:rPr>
        <w:t>_</w:t>
      </w:r>
      <w:r w:rsidR="00000412">
        <w:rPr>
          <w:rFonts w:ascii="Times New Roman" w:eastAsia="Times New Roman" w:hAnsi="Times New Roman" w:cs="Times New Roman"/>
          <w:sz w:val="28"/>
          <w:lang w:val="uk-UA"/>
        </w:rPr>
        <w:t>Ірина Лисенко</w:t>
      </w:r>
      <w:r w:rsidR="00000412" w:rsidRPr="00B316D0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B316D0" w:rsidRPr="00B316D0">
        <w:rPr>
          <w:rFonts w:ascii="Times New Roman" w:eastAsia="Times New Roman" w:hAnsi="Times New Roman" w:cs="Times New Roman"/>
          <w:sz w:val="28"/>
          <w:lang w:val="uk-UA"/>
        </w:rPr>
        <w:t>_____</w:t>
      </w:r>
      <w:r w:rsidR="00B316D0">
        <w:rPr>
          <w:rFonts w:ascii="Times New Roman" w:eastAsia="Times New Roman" w:hAnsi="Times New Roman" w:cs="Times New Roman"/>
          <w:sz w:val="28"/>
          <w:lang w:val="uk-UA"/>
        </w:rPr>
        <w:t>__________</w:t>
      </w:r>
    </w:p>
    <w:p w:rsidR="00B219AF" w:rsidRPr="00B316D0" w:rsidRDefault="00B219AF" w:rsidP="00B316D0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ab/>
        <w:t>(ініціали та прізвище)</w:t>
      </w:r>
      <w:r w:rsidR="00756924">
        <w:rPr>
          <w:rFonts w:ascii="Times New Roman" w:eastAsia="Times New Roman" w:hAnsi="Times New Roman" w:cs="Times New Roman"/>
          <w:sz w:val="20"/>
          <w:lang w:val="uk-UA"/>
        </w:rPr>
        <w:tab/>
      </w:r>
      <w:r w:rsidR="00B316D0">
        <w:rPr>
          <w:rFonts w:ascii="Times New Roman" w:eastAsia="Times New Roman" w:hAnsi="Times New Roman" w:cs="Times New Roman"/>
          <w:sz w:val="20"/>
          <w:lang w:val="uk-UA"/>
        </w:rPr>
        <w:tab/>
        <w:t>(</w:t>
      </w:r>
      <w:r w:rsidR="00B316D0" w:rsidRPr="00B219AF">
        <w:rPr>
          <w:rFonts w:ascii="Times New Roman" w:eastAsia="Times New Roman" w:hAnsi="Times New Roman" w:cs="Times New Roman"/>
          <w:sz w:val="20"/>
          <w:lang w:val="uk-UA"/>
        </w:rPr>
        <w:t>підпис)</w:t>
      </w:r>
    </w:p>
    <w:p w:rsidR="00B219AF" w:rsidRPr="00C70679" w:rsidRDefault="00B219AF" w:rsidP="00B316D0">
      <w:pPr>
        <w:spacing w:before="240"/>
        <w:ind w:left="4820"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«_____»____________20</w:t>
      </w:r>
      <w:r w:rsidR="00000412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C94C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</w:p>
    <w:p w:rsidR="00B219AF" w:rsidRPr="00C70679" w:rsidRDefault="00B219AF" w:rsidP="00B316D0">
      <w:pPr>
        <w:ind w:left="4820"/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C70679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</w:t>
      </w:r>
      <w:r w:rsidR="003134E6">
        <w:rPr>
          <w:rFonts w:ascii="Times New Roman" w:eastAsia="Times New Roman" w:hAnsi="Times New Roman" w:cs="Times New Roman"/>
          <w:b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ЛАБУС</w:t>
      </w:r>
      <w:r w:rsidRPr="00C70679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:rsidR="00756924" w:rsidRPr="00C70679" w:rsidRDefault="00756924" w:rsidP="00B219AF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B219AF" w:rsidRPr="00C70679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4006D6" w:rsidRDefault="004006D6" w:rsidP="00B219A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06D6">
        <w:rPr>
          <w:rFonts w:ascii="Times New Roman" w:hAnsi="Times New Roman" w:cs="Times New Roman"/>
          <w:sz w:val="28"/>
          <w:szCs w:val="28"/>
          <w:u w:val="single"/>
          <w:lang w:val="uk-UA"/>
        </w:rPr>
        <w:t>АВТОРСЬКЕ ПРАВО І СУМІЖНІ ПРАВА</w:t>
      </w:r>
    </w:p>
    <w:p w:rsidR="00B219AF" w:rsidRPr="00B219AF" w:rsidRDefault="00B219AF" w:rsidP="00B219AF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(назва навчальної дисципліни)</w:t>
      </w: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C94CCF" w:rsidRDefault="00B219AF" w:rsidP="00C94CC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рівень вищої </w:t>
      </w:r>
      <w:proofErr w:type="spellStart"/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освіти_______</w:t>
      </w:r>
      <w:r w:rsidR="00C94C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</w:t>
      </w:r>
      <w:r w:rsidR="004006D6">
        <w:rPr>
          <w:rFonts w:ascii="Times New Roman" w:eastAsia="Times New Roman" w:hAnsi="Times New Roman" w:cs="Times New Roman"/>
          <w:sz w:val="28"/>
          <w:szCs w:val="28"/>
          <w:lang w:val="uk-UA"/>
        </w:rPr>
        <w:t>МАГІСТЕРСЬКИЙ</w:t>
      </w:r>
      <w:proofErr w:type="spellEnd"/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4006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</w:p>
    <w:p w:rsidR="00B219AF" w:rsidRPr="00C94CCF" w:rsidRDefault="00C94CCF" w:rsidP="00C94CC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B219AF" w:rsidRPr="00B219AF"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:rsidR="00B219AF" w:rsidRPr="000E5B5B" w:rsidRDefault="00B219AF" w:rsidP="00B219AF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B219AF" w:rsidRPr="00B219AF" w:rsidRDefault="00B219AF" w:rsidP="00B219AF">
      <w:pPr>
        <w:rPr>
          <w:rFonts w:ascii="Times New Roman" w:eastAsia="Times New Roman" w:hAnsi="Times New Roman" w:cs="Times New Roman"/>
          <w:sz w:val="24"/>
          <w:lang w:val="uk-UA"/>
        </w:rPr>
      </w:pPr>
      <w:r w:rsidRPr="00B219AF">
        <w:rPr>
          <w:rFonts w:ascii="Times New Roman" w:eastAsia="Times New Roman" w:hAnsi="Times New Roman" w:cs="Times New Roman"/>
          <w:sz w:val="28"/>
          <w:szCs w:val="28"/>
          <w:lang w:val="uk-UA"/>
        </w:rPr>
        <w:t>вид</w:t>
      </w:r>
      <w:r w:rsidR="00C94C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дисципліни_________     В</w:t>
      </w:r>
      <w:r w:rsidR="004006D6">
        <w:rPr>
          <w:rFonts w:ascii="Times New Roman" w:eastAsia="Times New Roman" w:hAnsi="Times New Roman" w:cs="Times New Roman"/>
          <w:sz w:val="28"/>
          <w:szCs w:val="28"/>
          <w:lang w:val="uk-UA"/>
        </w:rPr>
        <w:t>ИБІРКОВА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</w:t>
      </w:r>
      <w:r w:rsidR="004006D6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</w:p>
    <w:p w:rsidR="00B219AF" w:rsidRPr="00B219AF" w:rsidRDefault="00B219AF" w:rsidP="00B219AF">
      <w:pPr>
        <w:ind w:left="1843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(загальна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B219AF" w:rsidRPr="000E5B5B" w:rsidRDefault="00B219AF" w:rsidP="00B219A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219AF" w:rsidRPr="000E5B5B" w:rsidRDefault="00B219AF" w:rsidP="00B219AF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>форма навчання __________</w:t>
      </w:r>
      <w:r w:rsidR="004006D6">
        <w:rPr>
          <w:rFonts w:ascii="Times New Roman" w:hAnsi="Times New Roman" w:cs="Times New Roman"/>
          <w:sz w:val="28"/>
          <w:szCs w:val="28"/>
          <w:lang w:val="uk-UA"/>
        </w:rPr>
        <w:t>ДЕННА</w:t>
      </w:r>
      <w:r w:rsidRPr="000E5B5B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4006D6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B219AF" w:rsidRPr="004661DE" w:rsidRDefault="004661DE" w:rsidP="00B219AF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(денна/</w:t>
      </w:r>
      <w:r w:rsidR="00B219AF" w:rsidRPr="004661DE">
        <w:rPr>
          <w:rFonts w:ascii="Times New Roman" w:eastAsia="Times New Roman" w:hAnsi="Times New Roman" w:cs="Times New Roman"/>
          <w:sz w:val="20"/>
          <w:lang w:val="uk-UA"/>
        </w:rPr>
        <w:t>заочна)</w:t>
      </w:r>
    </w:p>
    <w:p w:rsidR="00B219AF" w:rsidRPr="004661DE" w:rsidRDefault="00B219AF" w:rsidP="00B219AF">
      <w:pPr>
        <w:rPr>
          <w:rFonts w:ascii="Times New Roman" w:eastAsia="Times New Roman" w:hAnsi="Times New Roman" w:cs="Times New Roman"/>
          <w:sz w:val="20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</w:t>
      </w:r>
      <w:r w:rsidR="00000412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19AF" w:rsidRDefault="00B219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19AF" w:rsidRDefault="00B219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br w:type="page"/>
      </w:r>
    </w:p>
    <w:p w:rsidR="00204D1E" w:rsidRPr="00C82462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</w:t>
      </w:r>
      <w:r w:rsidR="00636B6D" w:rsidRPr="00C8246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94CCF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кредити ECTS</w:t>
      </w:r>
      <w:r w:rsidR="00C94CCF">
        <w:rPr>
          <w:rFonts w:ascii="Times New Roman" w:hAnsi="Times New Roman" w:cs="Times New Roman"/>
          <w:sz w:val="28"/>
          <w:szCs w:val="28"/>
          <w:lang w:val="uk-UA"/>
        </w:rPr>
        <w:t xml:space="preserve"> 90</w:t>
      </w:r>
      <w:r w:rsidR="00636B6D"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204D1E" w:rsidRPr="00C82462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 w:rsidR="00D662CD"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204D1E" w:rsidRPr="00C82462" w:rsidRDefault="00D662CD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Самостійної роботи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04D1E"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204D1E" w:rsidRPr="00C82462">
        <w:rPr>
          <w:rFonts w:ascii="Times New Roman" w:hAnsi="Times New Roman" w:cs="Times New Roman"/>
          <w:sz w:val="28"/>
          <w:szCs w:val="28"/>
          <w:lang w:val="uk-UA"/>
        </w:rPr>
        <w:t>__ годин.</w:t>
      </w:r>
    </w:p>
    <w:p w:rsidR="00636B6D" w:rsidRPr="00C82462" w:rsidRDefault="00636B6D" w:rsidP="00636B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Практичних занять: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00041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__ годин.</w:t>
      </w:r>
    </w:p>
    <w:p w:rsidR="00204D1E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 w:rsidR="00C94C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5EA7" w:rsidRPr="004006D6">
        <w:rPr>
          <w:rFonts w:ascii="Times New Roman" w:hAnsi="Times New Roman" w:cs="Times New Roman"/>
          <w:sz w:val="28"/>
          <w:szCs w:val="28"/>
        </w:rPr>
        <w:t>диференційований</w:t>
      </w:r>
      <w:proofErr w:type="spellEnd"/>
      <w:r w:rsidR="001D5EA7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A7" w:rsidRPr="004006D6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C824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6924" w:rsidRPr="00C82462" w:rsidRDefault="00756924" w:rsidP="007569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</w:t>
      </w:r>
      <w:r w:rsidR="00C94CCF">
        <w:rPr>
          <w:rFonts w:ascii="Times New Roman" w:hAnsi="Times New Roman" w:cs="Times New Roman"/>
          <w:b/>
          <w:sz w:val="28"/>
          <w:szCs w:val="28"/>
          <w:lang w:val="uk-UA"/>
        </w:rPr>
        <w:t>валіфікаційного рівня «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магістр»:</w:t>
      </w:r>
      <w:r w:rsidR="00C94C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CC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семестр.</w:t>
      </w:r>
    </w:p>
    <w:p w:rsidR="00756924" w:rsidRPr="00C82462" w:rsidRDefault="00756924" w:rsidP="00756924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proofErr w:type="spellStart"/>
      <w:r w:rsidRPr="00C82462">
        <w:rPr>
          <w:rStyle w:val="a6"/>
          <w:spacing w:val="-1"/>
          <w:sz w:val="28"/>
          <w:szCs w:val="28"/>
          <w:lang w:eastAsia="uk-UA"/>
        </w:rPr>
        <w:t>Мова</w:t>
      </w:r>
      <w:proofErr w:type="spellEnd"/>
      <w:r w:rsidRPr="00C82462">
        <w:rPr>
          <w:rStyle w:val="a6"/>
          <w:spacing w:val="-1"/>
          <w:sz w:val="28"/>
          <w:szCs w:val="28"/>
          <w:lang w:eastAsia="uk-UA"/>
        </w:rPr>
        <w:t xml:space="preserve"> </w:t>
      </w:r>
      <w:proofErr w:type="spellStart"/>
      <w:r w:rsidRPr="00C82462">
        <w:rPr>
          <w:rStyle w:val="a6"/>
          <w:spacing w:val="-1"/>
          <w:sz w:val="28"/>
          <w:szCs w:val="28"/>
          <w:lang w:eastAsia="uk-UA"/>
        </w:rPr>
        <w:t>викладання</w:t>
      </w:r>
      <w:proofErr w:type="spellEnd"/>
      <w:r w:rsidRPr="00C82462">
        <w:rPr>
          <w:rStyle w:val="a6"/>
          <w:spacing w:val="-1"/>
          <w:sz w:val="28"/>
          <w:szCs w:val="28"/>
          <w:lang w:eastAsia="uk-UA"/>
        </w:rPr>
        <w:t>:</w:t>
      </w:r>
      <w:r w:rsidR="004006D6">
        <w:rPr>
          <w:sz w:val="28"/>
          <w:szCs w:val="28"/>
          <w:lang w:eastAsia="uk-UA"/>
        </w:rPr>
        <w:t xml:space="preserve"> УКРАЇНСЬКА</w:t>
      </w:r>
      <w:r w:rsidRPr="00C82462">
        <w:rPr>
          <w:sz w:val="28"/>
          <w:szCs w:val="28"/>
          <w:lang w:eastAsia="uk-UA"/>
        </w:rPr>
        <w:t xml:space="preserve">. </w:t>
      </w:r>
    </w:p>
    <w:p w:rsidR="00B27454" w:rsidRPr="00B27454" w:rsidRDefault="00B27454" w:rsidP="00B2745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Pr="00D16D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дисципліни: </w:t>
      </w:r>
      <w:r w:rsidRPr="00D16D3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274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27454">
        <w:rPr>
          <w:rFonts w:ascii="Times New Roman" w:hAnsi="Times New Roman" w:cs="Times New Roman"/>
          <w:sz w:val="28"/>
          <w:szCs w:val="28"/>
          <w:lang w:val="uk-UA"/>
        </w:rPr>
        <w:t>вторське право і суміжні права</w:t>
      </w:r>
      <w:r w:rsidRPr="004006D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полягає в </w:t>
      </w:r>
      <w:r w:rsidRPr="00D16D34">
        <w:rPr>
          <w:rFonts w:ascii="Times New Roman" w:hAnsi="Times New Roman" w:cs="Times New Roman"/>
          <w:sz w:val="28"/>
          <w:szCs w:val="28"/>
          <w:lang w:val="uk-UA"/>
        </w:rPr>
        <w:t xml:space="preserve">засвоєнні майбутніми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магістрами </w:t>
      </w:r>
      <w:r w:rsidRPr="00D16D34">
        <w:rPr>
          <w:rFonts w:ascii="Times New Roman" w:hAnsi="Times New Roman" w:cs="Times New Roman"/>
          <w:sz w:val="28"/>
          <w:szCs w:val="28"/>
          <w:lang w:val="uk-UA"/>
        </w:rPr>
        <w:t>нормативно-правових актів чинного українського законодавства, міжнародно-правових актів, ратифікованих Україною,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регулюють питання пов</w:t>
      </w:r>
      <w:r w:rsidRPr="00D662C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язані з охороною авторського права і суміжних прав. </w:t>
      </w:r>
      <w:r w:rsidRPr="00D16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0D38" w:rsidRPr="00D662CD" w:rsidRDefault="00204D1E" w:rsidP="00D662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</w:t>
      </w:r>
      <w:r w:rsidR="00D662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0D38" w:rsidRPr="00050D38">
        <w:rPr>
          <w:lang w:val="uk-UA"/>
        </w:rPr>
        <w:t xml:space="preserve"> </w:t>
      </w:r>
      <w:r w:rsidR="00D662CD">
        <w:rPr>
          <w:rFonts w:ascii="Times New Roman" w:hAnsi="Times New Roman" w:cs="Times New Roman"/>
          <w:sz w:val="28"/>
          <w:szCs w:val="28"/>
          <w:lang w:val="uk-UA"/>
        </w:rPr>
        <w:t>Загальні компетентності</w:t>
      </w:r>
      <w:r w:rsidR="00050D38" w:rsidRPr="00D662CD">
        <w:rPr>
          <w:rFonts w:ascii="Times New Roman" w:hAnsi="Times New Roman" w:cs="Times New Roman"/>
          <w:sz w:val="28"/>
          <w:szCs w:val="28"/>
          <w:lang w:val="uk-UA"/>
        </w:rPr>
        <w:t>. Здатність визначати об’єкти і суб’єкти інтелектуальної власності, володіти знаннями щодо особливості правової охорони, шляхів комерціалізації та захисту права на об’єкти інтелектуальної власності, давати оцінку характеру порушення прав інтелектуальної власності, володіти основами договірних відносин в сфері інтелектуальної власності.</w:t>
      </w:r>
    </w:p>
    <w:p w:rsidR="00050D38" w:rsidRPr="00000412" w:rsidRDefault="00050D38" w:rsidP="00D662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412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662CD">
        <w:rPr>
          <w:rFonts w:ascii="Times New Roman" w:hAnsi="Times New Roman" w:cs="Times New Roman"/>
          <w:sz w:val="28"/>
          <w:szCs w:val="28"/>
          <w:lang w:val="uk-UA"/>
        </w:rPr>
        <w:t>ахові компетентності</w:t>
      </w:r>
      <w:r w:rsidRPr="00000412">
        <w:rPr>
          <w:rFonts w:ascii="Times New Roman" w:hAnsi="Times New Roman" w:cs="Times New Roman"/>
          <w:sz w:val="28"/>
          <w:szCs w:val="28"/>
          <w:lang w:val="uk-UA"/>
        </w:rPr>
        <w:t>. Здатність проводити патентні дослідження з метою забезпечення патентної чистоти нових проектних рішень, визначення показників технічного рівня, автоматизованих та автоматичних систем керування, засобів їх технічного та апаратно-програмного забезпечення.</w:t>
      </w:r>
    </w:p>
    <w:p w:rsidR="00204D1E" w:rsidRPr="00000412" w:rsidRDefault="00204D1E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B6D" w:rsidRDefault="00636B6D" w:rsidP="00B27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навчання </w:t>
      </w:r>
      <w:r w:rsidR="00050D38" w:rsidRPr="00990738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та дотримання вітчизняних і міжнародних нормативних документів з питань </w:t>
      </w:r>
      <w:r w:rsidR="00D662CD">
        <w:rPr>
          <w:rFonts w:ascii="Times New Roman" w:hAnsi="Times New Roman" w:cs="Times New Roman"/>
          <w:sz w:val="28"/>
          <w:szCs w:val="28"/>
          <w:lang w:val="uk-UA"/>
        </w:rPr>
        <w:t>авторського та суміжного права. З</w:t>
      </w:r>
      <w:r w:rsidR="00050D38" w:rsidRPr="00990738">
        <w:rPr>
          <w:rFonts w:ascii="Times New Roman" w:hAnsi="Times New Roman" w:cs="Times New Roman"/>
          <w:sz w:val="28"/>
          <w:szCs w:val="28"/>
          <w:lang w:val="uk-UA"/>
        </w:rPr>
        <w:t xml:space="preserve">находити, оцінювати і використовувати інформацію з різних джерел, необхідну для розв’язання професійних завдань, включаючи відтворення інформації через електронний пошук </w:t>
      </w:r>
      <w:r w:rsidR="00D662CD">
        <w:rPr>
          <w:rFonts w:ascii="Times New Roman" w:hAnsi="Times New Roman" w:cs="Times New Roman"/>
          <w:sz w:val="28"/>
          <w:szCs w:val="28"/>
          <w:lang w:val="uk-UA"/>
        </w:rPr>
        <w:t>з питань авторського та суміжного права.</w:t>
      </w:r>
      <w:r w:rsidR="00B27454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</w:t>
      </w:r>
      <w:r w:rsidR="002A7481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подати заяву про реєстрацію авторського права. </w:t>
      </w:r>
    </w:p>
    <w:p w:rsidR="00D662CD" w:rsidRPr="00D662CD" w:rsidRDefault="00D662CD" w:rsidP="00D662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B6D" w:rsidRPr="00C82462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Теми що р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озгляда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ться</w:t>
      </w:r>
      <w:r w:rsidR="004006D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006D6" w:rsidRDefault="00636B6D" w:rsidP="004006D6">
      <w:pPr>
        <w:pStyle w:val="a3"/>
        <w:jc w:val="both"/>
        <w:rPr>
          <w:b/>
          <w:color w:val="000000"/>
          <w:sz w:val="28"/>
          <w:szCs w:val="28"/>
          <w:lang w:val="uk-UA"/>
        </w:rPr>
      </w:pPr>
      <w:r w:rsidRPr="004006D6">
        <w:rPr>
          <w:b/>
          <w:sz w:val="28"/>
          <w:szCs w:val="28"/>
          <w:lang w:val="uk-UA"/>
        </w:rPr>
        <w:t>Тема 1</w:t>
      </w:r>
      <w:r w:rsidR="00050D38" w:rsidRPr="004006D6">
        <w:rPr>
          <w:b/>
          <w:color w:val="000000"/>
          <w:sz w:val="28"/>
          <w:szCs w:val="28"/>
          <w:lang w:val="uk-UA"/>
        </w:rPr>
        <w:t xml:space="preserve"> </w:t>
      </w:r>
      <w:r w:rsidR="004006D6">
        <w:rPr>
          <w:b/>
          <w:color w:val="000000"/>
          <w:sz w:val="28"/>
          <w:szCs w:val="28"/>
          <w:lang w:val="uk-UA"/>
        </w:rPr>
        <w:t xml:space="preserve"> АВТОРСЬКЕ ПРАВО – ІНСТИТУТ ЦИВІЛЬНОГО ПРАВА</w:t>
      </w:r>
    </w:p>
    <w:p w:rsidR="004006D6" w:rsidRDefault="00636B6D" w:rsidP="004006D6">
      <w:pPr>
        <w:pStyle w:val="a3"/>
        <w:jc w:val="both"/>
        <w:rPr>
          <w:b/>
          <w:color w:val="000000"/>
          <w:sz w:val="28"/>
          <w:szCs w:val="28"/>
          <w:lang w:val="uk-UA"/>
        </w:rPr>
      </w:pPr>
      <w:r w:rsidRPr="004006D6">
        <w:rPr>
          <w:b/>
          <w:sz w:val="28"/>
          <w:szCs w:val="28"/>
          <w:lang w:val="uk-UA"/>
        </w:rPr>
        <w:t>Тема 2</w:t>
      </w:r>
      <w:r w:rsidR="00050D38" w:rsidRPr="004006D6">
        <w:rPr>
          <w:color w:val="000000"/>
          <w:sz w:val="28"/>
          <w:szCs w:val="28"/>
          <w:lang w:val="uk-UA"/>
        </w:rPr>
        <w:t xml:space="preserve">  </w:t>
      </w:r>
      <w:r w:rsidR="00050D38" w:rsidRPr="004006D6">
        <w:rPr>
          <w:b/>
          <w:color w:val="000000"/>
          <w:sz w:val="28"/>
          <w:szCs w:val="28"/>
          <w:lang w:val="uk-UA"/>
        </w:rPr>
        <w:t>ОБ’ЄКТИ АВТОРСЬКОГО ПРАВА</w:t>
      </w:r>
    </w:p>
    <w:p w:rsidR="004006D6" w:rsidRDefault="00050D38" w:rsidP="004006D6">
      <w:pPr>
        <w:pStyle w:val="a3"/>
        <w:jc w:val="both"/>
        <w:rPr>
          <w:b/>
          <w:color w:val="000000"/>
          <w:sz w:val="28"/>
          <w:szCs w:val="28"/>
          <w:lang w:val="uk-UA"/>
        </w:rPr>
      </w:pPr>
      <w:r w:rsidRPr="004006D6">
        <w:rPr>
          <w:b/>
          <w:color w:val="000000"/>
          <w:sz w:val="28"/>
          <w:szCs w:val="28"/>
        </w:rPr>
        <w:t>Т</w:t>
      </w:r>
      <w:r w:rsidR="004006D6" w:rsidRPr="004006D6">
        <w:rPr>
          <w:b/>
          <w:color w:val="000000"/>
          <w:sz w:val="28"/>
          <w:szCs w:val="28"/>
        </w:rPr>
        <w:t>ема</w:t>
      </w:r>
      <w:r w:rsidRPr="004006D6">
        <w:rPr>
          <w:b/>
          <w:color w:val="000000"/>
          <w:sz w:val="28"/>
          <w:szCs w:val="28"/>
        </w:rPr>
        <w:t xml:space="preserve"> 3.</w:t>
      </w:r>
      <w:r w:rsidR="004006D6">
        <w:rPr>
          <w:b/>
          <w:color w:val="000000"/>
          <w:sz w:val="28"/>
          <w:szCs w:val="28"/>
          <w:lang w:val="uk-UA"/>
        </w:rPr>
        <w:t xml:space="preserve"> </w:t>
      </w:r>
      <w:r w:rsidRPr="004006D6">
        <w:rPr>
          <w:b/>
          <w:color w:val="000000"/>
          <w:sz w:val="28"/>
          <w:szCs w:val="28"/>
        </w:rPr>
        <w:t>СУБ</w:t>
      </w:r>
      <w:r w:rsidRPr="004006D6">
        <w:rPr>
          <w:b/>
          <w:color w:val="000000"/>
          <w:sz w:val="28"/>
          <w:szCs w:val="28"/>
          <w:lang w:val="uk-UA"/>
        </w:rPr>
        <w:t>’ЄКТИ АВТОРСЬКИХ ВІДНОСИН</w:t>
      </w:r>
    </w:p>
    <w:p w:rsidR="004006D6" w:rsidRDefault="00050D38" w:rsidP="004006D6">
      <w:pPr>
        <w:pStyle w:val="a3"/>
        <w:jc w:val="both"/>
        <w:rPr>
          <w:b/>
          <w:color w:val="000000"/>
          <w:sz w:val="28"/>
          <w:szCs w:val="28"/>
          <w:lang w:val="uk-UA"/>
        </w:rPr>
      </w:pPr>
      <w:r w:rsidRPr="004006D6">
        <w:rPr>
          <w:b/>
          <w:color w:val="000000"/>
          <w:sz w:val="28"/>
          <w:szCs w:val="28"/>
          <w:lang w:val="uk-UA"/>
        </w:rPr>
        <w:t>Т</w:t>
      </w:r>
      <w:r w:rsidR="004006D6">
        <w:rPr>
          <w:b/>
          <w:color w:val="000000"/>
          <w:sz w:val="28"/>
          <w:szCs w:val="28"/>
          <w:lang w:val="uk-UA"/>
        </w:rPr>
        <w:t>ема</w:t>
      </w:r>
      <w:r w:rsidRPr="004006D6">
        <w:rPr>
          <w:b/>
          <w:color w:val="000000"/>
          <w:sz w:val="28"/>
          <w:szCs w:val="28"/>
          <w:lang w:val="uk-UA"/>
        </w:rPr>
        <w:t xml:space="preserve"> 4. ПРАВА АВТОРІВ ТВОРІВ НАУКИ, ЛІТЕРАТУРИ І МИСТЕЦТВА</w:t>
      </w:r>
    </w:p>
    <w:p w:rsidR="004006D6" w:rsidRDefault="00050D38" w:rsidP="004006D6">
      <w:pPr>
        <w:pStyle w:val="a3"/>
        <w:jc w:val="both"/>
        <w:rPr>
          <w:b/>
          <w:color w:val="000000"/>
          <w:sz w:val="28"/>
          <w:szCs w:val="28"/>
          <w:lang w:val="uk-UA"/>
        </w:rPr>
      </w:pPr>
      <w:r w:rsidRPr="004006D6">
        <w:rPr>
          <w:b/>
          <w:color w:val="000000"/>
          <w:sz w:val="28"/>
          <w:szCs w:val="28"/>
          <w:lang w:val="uk-UA"/>
        </w:rPr>
        <w:t>Т</w:t>
      </w:r>
      <w:r w:rsidR="004006D6">
        <w:rPr>
          <w:b/>
          <w:color w:val="000000"/>
          <w:sz w:val="28"/>
          <w:szCs w:val="28"/>
          <w:lang w:val="uk-UA"/>
        </w:rPr>
        <w:t xml:space="preserve">ема </w:t>
      </w:r>
      <w:r w:rsidRPr="004006D6">
        <w:rPr>
          <w:b/>
          <w:color w:val="000000"/>
          <w:sz w:val="28"/>
          <w:szCs w:val="28"/>
          <w:lang w:val="uk-UA"/>
        </w:rPr>
        <w:t>5.</w:t>
      </w:r>
      <w:r w:rsidR="004006D6">
        <w:rPr>
          <w:b/>
          <w:color w:val="000000"/>
          <w:sz w:val="28"/>
          <w:szCs w:val="28"/>
          <w:lang w:val="uk-UA"/>
        </w:rPr>
        <w:t xml:space="preserve"> </w:t>
      </w:r>
      <w:r w:rsidRPr="004006D6">
        <w:rPr>
          <w:b/>
          <w:color w:val="000000"/>
          <w:sz w:val="28"/>
          <w:szCs w:val="28"/>
          <w:lang w:val="uk-UA"/>
        </w:rPr>
        <w:t>АВТОРСЬКИЙ ДОГОВІР</w:t>
      </w:r>
    </w:p>
    <w:p w:rsidR="004006D6" w:rsidRDefault="00050D38" w:rsidP="004006D6">
      <w:pPr>
        <w:pStyle w:val="a3"/>
        <w:jc w:val="both"/>
        <w:rPr>
          <w:b/>
          <w:color w:val="000000"/>
          <w:sz w:val="28"/>
          <w:szCs w:val="28"/>
          <w:lang w:val="uk-UA"/>
        </w:rPr>
      </w:pPr>
      <w:r w:rsidRPr="004006D6">
        <w:rPr>
          <w:b/>
          <w:color w:val="000000"/>
          <w:sz w:val="28"/>
          <w:szCs w:val="28"/>
          <w:lang w:val="uk-UA"/>
        </w:rPr>
        <w:t>Т</w:t>
      </w:r>
      <w:r w:rsidR="004006D6" w:rsidRPr="004006D6">
        <w:rPr>
          <w:b/>
          <w:color w:val="000000"/>
          <w:sz w:val="28"/>
          <w:szCs w:val="28"/>
          <w:lang w:val="uk-UA"/>
        </w:rPr>
        <w:t>ема</w:t>
      </w:r>
      <w:r w:rsidRPr="004006D6">
        <w:rPr>
          <w:b/>
          <w:color w:val="000000"/>
          <w:sz w:val="28"/>
          <w:szCs w:val="28"/>
          <w:lang w:val="uk-UA"/>
        </w:rPr>
        <w:t xml:space="preserve"> 6.</w:t>
      </w:r>
      <w:r w:rsidR="004006D6">
        <w:rPr>
          <w:b/>
          <w:color w:val="000000"/>
          <w:sz w:val="28"/>
          <w:szCs w:val="28"/>
          <w:lang w:val="uk-UA"/>
        </w:rPr>
        <w:t xml:space="preserve"> </w:t>
      </w:r>
      <w:r w:rsidRPr="004006D6">
        <w:rPr>
          <w:b/>
          <w:color w:val="000000"/>
          <w:sz w:val="28"/>
          <w:szCs w:val="28"/>
          <w:lang w:val="uk-UA"/>
        </w:rPr>
        <w:t>СУМІЖНІ ПРАВА</w:t>
      </w:r>
    </w:p>
    <w:p w:rsidR="00636B6D" w:rsidRDefault="00050D38" w:rsidP="004006D6">
      <w:pPr>
        <w:pStyle w:val="a3"/>
        <w:jc w:val="both"/>
        <w:rPr>
          <w:b/>
          <w:color w:val="000000"/>
          <w:sz w:val="28"/>
          <w:szCs w:val="28"/>
          <w:lang w:val="uk-UA"/>
        </w:rPr>
      </w:pPr>
      <w:r w:rsidRPr="004006D6">
        <w:rPr>
          <w:b/>
          <w:color w:val="000000"/>
          <w:sz w:val="28"/>
          <w:szCs w:val="28"/>
          <w:lang w:val="uk-UA"/>
        </w:rPr>
        <w:t>Т</w:t>
      </w:r>
      <w:r w:rsidR="004006D6">
        <w:rPr>
          <w:b/>
          <w:color w:val="000000"/>
          <w:sz w:val="28"/>
          <w:szCs w:val="28"/>
          <w:lang w:val="uk-UA"/>
        </w:rPr>
        <w:t>ема</w:t>
      </w:r>
      <w:r w:rsidRPr="004006D6">
        <w:rPr>
          <w:b/>
          <w:color w:val="000000"/>
          <w:sz w:val="28"/>
          <w:szCs w:val="28"/>
          <w:lang w:val="uk-UA"/>
        </w:rPr>
        <w:t xml:space="preserve"> 7. ЗАХИСТ АВ</w:t>
      </w:r>
      <w:r w:rsidR="004006D6">
        <w:rPr>
          <w:b/>
          <w:color w:val="000000"/>
          <w:sz w:val="28"/>
          <w:szCs w:val="28"/>
          <w:lang w:val="uk-UA"/>
        </w:rPr>
        <w:t>ТОРСЬКОГО ПРАВА І СУМІЖНИХ ПРАВ</w:t>
      </w:r>
    </w:p>
    <w:p w:rsidR="004006D6" w:rsidRPr="004006D6" w:rsidRDefault="004006D6" w:rsidP="004006D6">
      <w:pPr>
        <w:pStyle w:val="a3"/>
        <w:jc w:val="both"/>
        <w:rPr>
          <w:b/>
          <w:color w:val="000000"/>
          <w:sz w:val="28"/>
          <w:szCs w:val="28"/>
          <w:lang w:val="uk-UA"/>
        </w:rPr>
      </w:pPr>
    </w:p>
    <w:p w:rsidR="00050D38" w:rsidRPr="004006D6" w:rsidRDefault="00DD632A" w:rsidP="004006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та методи </w:t>
      </w:r>
      <w:r w:rsidR="00623F85" w:rsidRPr="00C82462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462">
        <w:rPr>
          <w:rFonts w:ascii="Times New Roman" w:hAnsi="Times New Roman" w:cs="Times New Roman"/>
          <w:sz w:val="28"/>
          <w:szCs w:val="28"/>
          <w:lang w:val="uk-UA"/>
        </w:rPr>
        <w:t>(надається опис методів навч</w:t>
      </w:r>
      <w:r w:rsidR="00B316D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82462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C82462" w:rsidRPr="004006D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50D38" w:rsidRPr="004006D6">
        <w:rPr>
          <w:rFonts w:ascii="Arial" w:hAnsi="Arial" w:cs="Arial"/>
          <w:color w:val="333333"/>
          <w:sz w:val="19"/>
          <w:szCs w:val="19"/>
          <w:shd w:val="clear" w:color="auto" w:fill="FBFBFB"/>
          <w:lang w:val="uk-UA"/>
        </w:rPr>
        <w:t xml:space="preserve"> </w:t>
      </w:r>
      <w:r w:rsidR="00050D38" w:rsidRPr="004006D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uk-UA"/>
        </w:rPr>
        <w:t>Комбінація лекцій,</w:t>
      </w:r>
      <w:r w:rsidR="004006D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uk-UA"/>
        </w:rPr>
        <w:t xml:space="preserve"> проведення контрольних робіт,</w:t>
      </w:r>
      <w:r w:rsidR="00050D38" w:rsidRPr="004006D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uk-UA"/>
        </w:rPr>
        <w:t xml:space="preserve"> </w:t>
      </w:r>
      <w:r w:rsidR="004006D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uk-UA"/>
        </w:rPr>
        <w:t xml:space="preserve">написання </w:t>
      </w:r>
      <w:r w:rsidR="00050D38" w:rsidRPr="004006D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uk-UA"/>
        </w:rPr>
        <w:t>р</w:t>
      </w:r>
      <w:r w:rsidR="004006D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uk-UA"/>
        </w:rPr>
        <w:t>ефератів</w:t>
      </w:r>
      <w:r w:rsidR="00050D38" w:rsidRPr="004006D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uk-UA"/>
        </w:rPr>
        <w:t xml:space="preserve">, електронне навчання в системі </w:t>
      </w:r>
      <w:proofErr w:type="spellStart"/>
      <w:r w:rsidR="00050D38" w:rsidRPr="004006D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Moodle</w:t>
      </w:r>
      <w:proofErr w:type="spellEnd"/>
      <w:r w:rsidR="00050D38" w:rsidRPr="004006D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uk-UA"/>
        </w:rPr>
        <w:t>, самонавчання.</w:t>
      </w:r>
    </w:p>
    <w:p w:rsidR="001D5EA7" w:rsidRDefault="0073127A" w:rsidP="004006D6">
      <w:pPr>
        <w:jc w:val="both"/>
        <w:rPr>
          <w:rFonts w:ascii="Times New Roman" w:hAnsi="Times New Roman" w:cs="Times New Roman"/>
          <w:sz w:val="28"/>
          <w:szCs w:val="28"/>
        </w:rPr>
      </w:pPr>
      <w:r w:rsidRPr="004006D6">
        <w:rPr>
          <w:rFonts w:ascii="Times New Roman" w:hAnsi="Times New Roman" w:cs="Times New Roman"/>
          <w:b/>
          <w:sz w:val="28"/>
          <w:szCs w:val="28"/>
          <w:lang w:val="uk-UA" w:eastAsia="uk-UA"/>
        </w:rPr>
        <w:t>Методи контролю (надається опис методів контролю)</w:t>
      </w:r>
      <w:r w:rsidR="00050D38" w:rsidRPr="00050D38"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семестровий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контроль.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поточного контролю є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вироблених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A7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="001D5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A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1D5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A7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="001D5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A7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1D5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A7">
        <w:rPr>
          <w:rFonts w:ascii="Times New Roman" w:hAnsi="Times New Roman" w:cs="Times New Roman"/>
          <w:sz w:val="28"/>
          <w:szCs w:val="28"/>
        </w:rPr>
        <w:t>опрацьовувати</w:t>
      </w:r>
      <w:proofErr w:type="spellEnd"/>
      <w:r w:rsidR="001D5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A7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публічно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представляти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. Формами поточного контролю є: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>,</w:t>
      </w:r>
      <w:r w:rsidR="001D5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A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D5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A7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="001D5E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D5EA7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="001D5EA7">
        <w:rPr>
          <w:rFonts w:ascii="Times New Roman" w:hAnsi="Times New Roman" w:cs="Times New Roman"/>
          <w:sz w:val="28"/>
          <w:szCs w:val="28"/>
        </w:rPr>
        <w:t xml:space="preserve"> та</w:t>
      </w:r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рефератів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EA7" w:rsidRDefault="00050D38" w:rsidP="004006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Підсумковий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контроль проводиться з метою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завершальних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Підсумковий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семестровий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контроль (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диференційований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>).</w:t>
      </w:r>
    </w:p>
    <w:p w:rsidR="00990738" w:rsidRDefault="00050D38" w:rsidP="00990738">
      <w:pPr>
        <w:pStyle w:val="2"/>
        <w:ind w:left="708" w:hanging="708"/>
        <w:rPr>
          <w:b w:val="0"/>
          <w:sz w:val="28"/>
          <w:szCs w:val="28"/>
        </w:rPr>
      </w:pPr>
      <w:r w:rsidRPr="004006D6">
        <w:rPr>
          <w:sz w:val="28"/>
          <w:szCs w:val="28"/>
        </w:rPr>
        <w:t xml:space="preserve"> </w:t>
      </w:r>
      <w:r w:rsidRPr="00990738">
        <w:rPr>
          <w:b w:val="0"/>
          <w:sz w:val="28"/>
          <w:szCs w:val="28"/>
        </w:rPr>
        <w:t xml:space="preserve">Семестровий контроль проводиться у формі семестрового </w:t>
      </w:r>
      <w:r w:rsidR="00990738">
        <w:rPr>
          <w:b w:val="0"/>
          <w:sz w:val="28"/>
          <w:szCs w:val="28"/>
        </w:rPr>
        <w:t>заліку з</w:t>
      </w:r>
    </w:p>
    <w:p w:rsidR="00990738" w:rsidRDefault="00050D38" w:rsidP="00990738">
      <w:pPr>
        <w:pStyle w:val="2"/>
        <w:ind w:left="708" w:hanging="708"/>
        <w:rPr>
          <w:b w:val="0"/>
          <w:sz w:val="28"/>
          <w:szCs w:val="28"/>
        </w:rPr>
      </w:pPr>
      <w:r w:rsidRPr="00990738">
        <w:rPr>
          <w:b w:val="0"/>
          <w:sz w:val="28"/>
          <w:szCs w:val="28"/>
        </w:rPr>
        <w:t xml:space="preserve">конкретної навчальної дисципліни в обсязі навчального матеріалу, </w:t>
      </w:r>
    </w:p>
    <w:p w:rsidR="00990738" w:rsidRDefault="00050D38" w:rsidP="00990738">
      <w:pPr>
        <w:pStyle w:val="2"/>
        <w:ind w:left="708" w:hanging="708"/>
        <w:rPr>
          <w:b w:val="0"/>
          <w:sz w:val="28"/>
          <w:szCs w:val="28"/>
        </w:rPr>
      </w:pPr>
      <w:r w:rsidRPr="00990738">
        <w:rPr>
          <w:b w:val="0"/>
          <w:sz w:val="28"/>
          <w:szCs w:val="28"/>
        </w:rPr>
        <w:t>визначеного навчальною програмою, і в терміни, встановлені</w:t>
      </w:r>
      <w:r w:rsidRPr="004006D6">
        <w:rPr>
          <w:sz w:val="28"/>
          <w:szCs w:val="28"/>
        </w:rPr>
        <w:t xml:space="preserve"> </w:t>
      </w:r>
      <w:r w:rsidR="00990738">
        <w:rPr>
          <w:b w:val="0"/>
          <w:sz w:val="28"/>
          <w:szCs w:val="28"/>
        </w:rPr>
        <w:t>навчальним</w:t>
      </w:r>
    </w:p>
    <w:p w:rsidR="00990738" w:rsidRDefault="00050D38" w:rsidP="00990738">
      <w:pPr>
        <w:pStyle w:val="2"/>
        <w:ind w:left="708" w:hanging="708"/>
        <w:rPr>
          <w:b w:val="0"/>
          <w:sz w:val="28"/>
          <w:szCs w:val="28"/>
        </w:rPr>
      </w:pPr>
      <w:r w:rsidRPr="00990738">
        <w:rPr>
          <w:b w:val="0"/>
          <w:sz w:val="28"/>
          <w:szCs w:val="28"/>
        </w:rPr>
        <w:t xml:space="preserve">планом. </w:t>
      </w:r>
      <w:bookmarkStart w:id="0" w:name="_Toc515785335"/>
    </w:p>
    <w:p w:rsidR="00990738" w:rsidRPr="00990738" w:rsidRDefault="00990738" w:rsidP="00990738">
      <w:pPr>
        <w:rPr>
          <w:lang w:val="uk-UA" w:eastAsia="ru-RU"/>
        </w:rPr>
      </w:pPr>
    </w:p>
    <w:p w:rsidR="00990738" w:rsidRPr="00990738" w:rsidRDefault="00990738" w:rsidP="00990738">
      <w:pPr>
        <w:pStyle w:val="2"/>
        <w:ind w:left="708" w:hanging="708"/>
        <w:jc w:val="center"/>
        <w:rPr>
          <w:sz w:val="28"/>
          <w:szCs w:val="28"/>
          <w:lang w:val="ru-RU"/>
        </w:rPr>
      </w:pPr>
      <w:r w:rsidRPr="00990738">
        <w:rPr>
          <w:sz w:val="28"/>
          <w:szCs w:val="28"/>
        </w:rPr>
        <w:t>ВАРІАНТИ КОНТРОЛЬНИХ РОБІТ</w:t>
      </w:r>
      <w:bookmarkEnd w:id="0"/>
    </w:p>
    <w:p w:rsidR="00990738" w:rsidRPr="00990738" w:rsidRDefault="00990738" w:rsidP="0099073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номером </w:t>
      </w:r>
      <w:proofErr w:type="gram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списку</w:t>
      </w:r>
      <w:proofErr w:type="gram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0738" w:rsidRPr="00990738" w:rsidRDefault="00990738" w:rsidP="0099073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990738" w:rsidRPr="00990738" w:rsidRDefault="00990738" w:rsidP="00990738">
      <w:pPr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</w:t>
      </w: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єкти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авторського права</w:t>
      </w: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0738" w:rsidRPr="00990738" w:rsidRDefault="00990738" w:rsidP="00990738">
      <w:pPr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Держава як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патентного права</w:t>
      </w: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738" w:rsidRPr="00990738" w:rsidRDefault="00990738" w:rsidP="00990738">
      <w:pPr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як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інтелектуальної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0738" w:rsidRPr="00990738" w:rsidRDefault="00990738" w:rsidP="0099073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</w:p>
    <w:p w:rsidR="00990738" w:rsidRPr="00990738" w:rsidRDefault="00990738" w:rsidP="00990738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авторського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авторське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в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об’єктивному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суб’єктивному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 </w:t>
      </w:r>
    </w:p>
    <w:p w:rsidR="00990738" w:rsidRPr="00990738" w:rsidRDefault="00990738" w:rsidP="00990738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винахідницького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винаходу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738" w:rsidRPr="00990738" w:rsidRDefault="00990738" w:rsidP="00990738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ВОІВ та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у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врегулюванні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</w:t>
      </w: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інтелектуальної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0738" w:rsidRPr="00990738" w:rsidRDefault="00990738" w:rsidP="0099073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</w:p>
    <w:p w:rsidR="00990738" w:rsidRPr="00990738" w:rsidRDefault="00990738" w:rsidP="00990738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суміжних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прав. </w:t>
      </w:r>
    </w:p>
    <w:p w:rsidR="00990738" w:rsidRPr="00990738" w:rsidRDefault="00990738" w:rsidP="00990738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та в</w:t>
      </w: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винаходу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0738" w:rsidRPr="00990738" w:rsidRDefault="00990738" w:rsidP="00990738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Міжнародна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патентна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класифікація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0738" w:rsidRPr="00990738" w:rsidRDefault="00990738" w:rsidP="0099073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</w:p>
    <w:p w:rsidR="00990738" w:rsidRPr="00990738" w:rsidRDefault="00990738" w:rsidP="00990738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Поняття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інститути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інтелектуальної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0738" w:rsidRPr="00990738" w:rsidRDefault="00990738" w:rsidP="00990738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Стадії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патентних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промисловий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зразок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0738" w:rsidRPr="00990738" w:rsidRDefault="00990738" w:rsidP="00990738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Напрямки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ВОІВ. </w:t>
      </w:r>
    </w:p>
    <w:p w:rsidR="00990738" w:rsidRPr="00990738" w:rsidRDefault="00990738" w:rsidP="0099073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</w:p>
    <w:p w:rsidR="00990738" w:rsidRPr="00990738" w:rsidRDefault="00990738" w:rsidP="00990738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єкти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авторського права</w:t>
      </w: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738" w:rsidRPr="00990738" w:rsidRDefault="00990738" w:rsidP="00990738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Патентні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мита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0738" w:rsidRPr="00990738" w:rsidRDefault="00990738" w:rsidP="00990738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Загальні засади у</w:t>
      </w: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торговельні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аспекти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інтелектуальної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(ТРІПС). </w:t>
      </w:r>
    </w:p>
    <w:p w:rsidR="00990738" w:rsidRPr="00990738" w:rsidRDefault="00990738" w:rsidP="0099073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</w:p>
    <w:p w:rsidR="00990738" w:rsidRPr="00990738" w:rsidRDefault="00990738" w:rsidP="00990738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патентного права</w:t>
      </w: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0738" w:rsidRPr="00990738" w:rsidRDefault="00990738" w:rsidP="00990738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товарного знак</w:t>
      </w: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0738" w:rsidRPr="00990738" w:rsidRDefault="00990738" w:rsidP="00990738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Догода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ТРІПС </w:t>
      </w: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інтелектуальної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0738" w:rsidRPr="00990738" w:rsidRDefault="00990738" w:rsidP="0099073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</w:p>
    <w:p w:rsidR="00990738" w:rsidRPr="00990738" w:rsidRDefault="00990738" w:rsidP="00990738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Стадії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патенту</w:t>
      </w: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винахід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0738" w:rsidRPr="00990738" w:rsidRDefault="00990738" w:rsidP="00990738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охорона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товарних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знаків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0738" w:rsidRPr="00990738" w:rsidRDefault="00990738" w:rsidP="00990738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Міжнародні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конвенції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авторських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прав. </w:t>
      </w:r>
    </w:p>
    <w:p w:rsidR="00990738" w:rsidRPr="00990738" w:rsidRDefault="00990738" w:rsidP="0099073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</w:p>
    <w:p w:rsidR="00990738" w:rsidRPr="00990738" w:rsidRDefault="00990738" w:rsidP="00990738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та види співавторства.</w:t>
      </w:r>
    </w:p>
    <w:p w:rsidR="00990738" w:rsidRPr="00990738" w:rsidRDefault="00990738" w:rsidP="00990738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Формальна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експертиза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винахід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0738" w:rsidRPr="00990738" w:rsidRDefault="00990738" w:rsidP="00990738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Правовий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авторів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0738" w:rsidRPr="00990738" w:rsidRDefault="00990738" w:rsidP="0099073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</w:p>
    <w:p w:rsidR="00990738" w:rsidRPr="00990738" w:rsidRDefault="00990738" w:rsidP="00990738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Майнові права суб’єктів суміжних прав.</w:t>
      </w:r>
    </w:p>
    <w:p w:rsidR="00990738" w:rsidRPr="00990738" w:rsidRDefault="00990738" w:rsidP="00990738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Кваліфікаційна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експертиза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винахід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90738" w:rsidRPr="00990738" w:rsidRDefault="00990738" w:rsidP="00990738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Бернська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конвенція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літературних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художніх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0738" w:rsidRPr="00990738" w:rsidRDefault="00990738" w:rsidP="0099073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</w:p>
    <w:p w:rsidR="00990738" w:rsidRPr="00990738" w:rsidRDefault="00990738" w:rsidP="00990738">
      <w:pPr>
        <w:numPr>
          <w:ilvl w:val="0"/>
          <w:numId w:val="3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Немайнові права автора.</w:t>
      </w:r>
    </w:p>
    <w:p w:rsidR="00990738" w:rsidRPr="00990738" w:rsidRDefault="00990738" w:rsidP="00990738">
      <w:pPr>
        <w:numPr>
          <w:ilvl w:val="0"/>
          <w:numId w:val="3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Правовий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патентних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повірених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738" w:rsidRPr="00990738" w:rsidRDefault="00990738" w:rsidP="00990738">
      <w:pPr>
        <w:numPr>
          <w:ilvl w:val="0"/>
          <w:numId w:val="3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Стадії отримання міжнародного патенту на винахід</w:t>
      </w: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0738" w:rsidRPr="00990738" w:rsidRDefault="00990738" w:rsidP="0099073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</w:p>
    <w:p w:rsidR="00990738" w:rsidRPr="00990738" w:rsidRDefault="00990738" w:rsidP="00990738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Суб’єкти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патентного права. </w:t>
      </w:r>
    </w:p>
    <w:p w:rsidR="00990738" w:rsidRPr="00990738" w:rsidRDefault="00990738" w:rsidP="00990738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Форми правової охорони прав суб’єктів інтелектуальної власності.</w:t>
      </w:r>
    </w:p>
    <w:p w:rsidR="00990738" w:rsidRPr="00990738" w:rsidRDefault="00990738" w:rsidP="00990738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Суміжні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як об’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правовідносин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0738" w:rsidRPr="00990738" w:rsidRDefault="00990738" w:rsidP="0099073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</w:p>
    <w:p w:rsidR="00990738" w:rsidRPr="00990738" w:rsidRDefault="00990738" w:rsidP="00990738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патентного права. </w:t>
      </w:r>
    </w:p>
    <w:p w:rsidR="00990738" w:rsidRPr="00990738" w:rsidRDefault="00990738" w:rsidP="00990738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кваліфікованій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вказівці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товару.</w:t>
      </w:r>
    </w:p>
    <w:p w:rsidR="00990738" w:rsidRPr="00990738" w:rsidRDefault="00990738" w:rsidP="00990738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Конвенція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виробників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незаконного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відтворення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фонограм.</w:t>
      </w:r>
    </w:p>
    <w:p w:rsidR="00990738" w:rsidRPr="00990738" w:rsidRDefault="00990738" w:rsidP="00990738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Вариант 13</w:t>
      </w:r>
    </w:p>
    <w:p w:rsidR="00990738" w:rsidRPr="00990738" w:rsidRDefault="00990738" w:rsidP="00990738">
      <w:pPr>
        <w:numPr>
          <w:ilvl w:val="0"/>
          <w:numId w:val="34"/>
        </w:numPr>
        <w:tabs>
          <w:tab w:val="left" w:pos="284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Авторський договір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90738" w:rsidRPr="00990738" w:rsidRDefault="00990738" w:rsidP="00990738">
      <w:pPr>
        <w:numPr>
          <w:ilvl w:val="0"/>
          <w:numId w:val="34"/>
        </w:numPr>
        <w:tabs>
          <w:tab w:val="left" w:pos="284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Правовий статус патентовласника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90738" w:rsidRPr="00990738" w:rsidRDefault="00990738" w:rsidP="00990738">
      <w:pPr>
        <w:numPr>
          <w:ilvl w:val="0"/>
          <w:numId w:val="34"/>
        </w:numPr>
        <w:tabs>
          <w:tab w:val="left" w:pos="284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Охорона прав авторів комп’ютерних програм за міжнародними угодами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90738" w:rsidRPr="00990738" w:rsidRDefault="00990738" w:rsidP="00990738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Вариант 14</w:t>
      </w:r>
    </w:p>
    <w:p w:rsidR="00990738" w:rsidRPr="00990738" w:rsidRDefault="00990738" w:rsidP="00990738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Поняття та класифікація творів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90738" w:rsidRPr="00990738" w:rsidRDefault="00990738" w:rsidP="00990738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Поняття та умови </w:t>
      </w:r>
      <w:proofErr w:type="spellStart"/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охороноздатності</w:t>
      </w:r>
      <w:proofErr w:type="spellEnd"/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корисної моделі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90738" w:rsidRPr="00990738" w:rsidRDefault="00990738" w:rsidP="00990738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Міжнародно-правова охорона винаходу.</w:t>
      </w:r>
    </w:p>
    <w:p w:rsidR="00990738" w:rsidRPr="00990738" w:rsidRDefault="00990738" w:rsidP="00990738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Вариант 15</w:t>
      </w:r>
    </w:p>
    <w:p w:rsidR="00990738" w:rsidRPr="00990738" w:rsidRDefault="00990738" w:rsidP="00990738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Умови </w:t>
      </w:r>
      <w:proofErr w:type="spellStart"/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охороноздатності</w:t>
      </w:r>
      <w:proofErr w:type="spellEnd"/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промислового зразка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90738" w:rsidRPr="00990738" w:rsidRDefault="00990738" w:rsidP="00990738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Авторські права юридичних осіб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90738" w:rsidRPr="00990738" w:rsidRDefault="00990738" w:rsidP="00990738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Європейська охорона баз даних як об’єктів авторського права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90738" w:rsidRPr="00990738" w:rsidRDefault="00990738" w:rsidP="00990738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Вариант 16</w:t>
      </w:r>
    </w:p>
    <w:p w:rsidR="00990738" w:rsidRPr="00990738" w:rsidRDefault="00990738" w:rsidP="00990738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Правовий статус іноземних громадян як суб’єктів авторського права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90738" w:rsidRPr="00990738" w:rsidRDefault="00990738" w:rsidP="00990738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>Права в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о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о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і</w:t>
      </w:r>
      <w:proofErr w:type="spellStart"/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льц</w:t>
      </w:r>
      <w:proofErr w:type="spellEnd"/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я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патент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у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 сорт.</w:t>
      </w:r>
    </w:p>
    <w:p w:rsidR="00990738" w:rsidRPr="00990738" w:rsidRDefault="00990738" w:rsidP="00990738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Засади </w:t>
      </w:r>
      <w:proofErr w:type="spellStart"/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Мадридськ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ої</w:t>
      </w:r>
      <w:proofErr w:type="spellEnd"/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угод</w:t>
      </w:r>
      <w:proofErr w:type="spellEnd"/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и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міжнародну</w:t>
      </w:r>
      <w:proofErr w:type="spellEnd"/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реєстрацію</w:t>
      </w:r>
      <w:proofErr w:type="spellEnd"/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знаків</w:t>
      </w:r>
      <w:proofErr w:type="spellEnd"/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90738" w:rsidRPr="00990738" w:rsidRDefault="00990738" w:rsidP="00990738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Вариант 17</w:t>
      </w:r>
    </w:p>
    <w:p w:rsidR="00990738" w:rsidRPr="00990738" w:rsidRDefault="00990738" w:rsidP="00990738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Порядок укладання авторського договору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90738" w:rsidRPr="00990738" w:rsidRDefault="00990738" w:rsidP="00990738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Порядок і підстави припинення дії патенту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90738" w:rsidRPr="00990738" w:rsidRDefault="00990738" w:rsidP="00990738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Порядок отримання м</w:t>
      </w:r>
      <w:proofErr w:type="spellStart"/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іжнародно</w:t>
      </w:r>
      <w:proofErr w:type="spellEnd"/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-</w:t>
      </w:r>
      <w:proofErr w:type="spellStart"/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правов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ої</w:t>
      </w:r>
      <w:proofErr w:type="spellEnd"/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охорон</w:t>
      </w:r>
      <w:proofErr w:type="spellEnd"/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и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торг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о</w:t>
      </w:r>
      <w:proofErr w:type="spellStart"/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вельних</w:t>
      </w:r>
      <w:proofErr w:type="spellEnd"/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марок.</w:t>
      </w:r>
    </w:p>
    <w:p w:rsidR="00990738" w:rsidRPr="00990738" w:rsidRDefault="00990738" w:rsidP="00990738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Вариант 18</w:t>
      </w:r>
    </w:p>
    <w:p w:rsidR="00990738" w:rsidRPr="00990738" w:rsidRDefault="00990738" w:rsidP="00990738">
      <w:pPr>
        <w:numPr>
          <w:ilvl w:val="0"/>
          <w:numId w:val="35"/>
        </w:numPr>
        <w:tabs>
          <w:tab w:val="left" w:pos="284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Майнові права виконавця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90738" w:rsidRPr="00990738" w:rsidRDefault="00990738" w:rsidP="00990738">
      <w:pPr>
        <w:numPr>
          <w:ilvl w:val="0"/>
          <w:numId w:val="35"/>
        </w:numPr>
        <w:tabs>
          <w:tab w:val="left" w:pos="284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lastRenderedPageBreak/>
        <w:t>Поняття та види ліцензійного договору</w:t>
      </w:r>
      <w:r w:rsidRPr="0099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90738" w:rsidRPr="00990738" w:rsidRDefault="00990738" w:rsidP="00990738">
      <w:pPr>
        <w:numPr>
          <w:ilvl w:val="0"/>
          <w:numId w:val="35"/>
        </w:numPr>
        <w:tabs>
          <w:tab w:val="left" w:pos="284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Міжнародно-правова охорона географічного позначення.</w:t>
      </w:r>
    </w:p>
    <w:p w:rsidR="00990738" w:rsidRPr="00990738" w:rsidRDefault="00990738" w:rsidP="00990738">
      <w:pPr>
        <w:spacing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</w:t>
      </w:r>
    </w:p>
    <w:p w:rsidR="00990738" w:rsidRPr="00990738" w:rsidRDefault="00990738" w:rsidP="00990738">
      <w:pPr>
        <w:numPr>
          <w:ilvl w:val="0"/>
          <w:numId w:val="36"/>
        </w:numPr>
        <w:spacing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Вільне використання суміжних прав</w:t>
      </w: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0738" w:rsidRPr="00990738" w:rsidRDefault="00990738" w:rsidP="00990738">
      <w:pPr>
        <w:numPr>
          <w:ilvl w:val="0"/>
          <w:numId w:val="36"/>
        </w:numPr>
        <w:spacing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Поступка патентних прав.</w:t>
      </w:r>
    </w:p>
    <w:p w:rsidR="00990738" w:rsidRPr="00990738" w:rsidRDefault="00990738" w:rsidP="00990738">
      <w:pPr>
        <w:numPr>
          <w:ilvl w:val="0"/>
          <w:numId w:val="36"/>
        </w:numPr>
        <w:spacing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Міжнародно-правова охорона топографії інтегральних мікросхем. </w:t>
      </w:r>
    </w:p>
    <w:p w:rsidR="00990738" w:rsidRPr="00990738" w:rsidRDefault="00990738" w:rsidP="00990738">
      <w:pPr>
        <w:spacing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Варіант 20 </w:t>
      </w:r>
    </w:p>
    <w:p w:rsidR="00990738" w:rsidRPr="00990738" w:rsidRDefault="00990738" w:rsidP="00990738">
      <w:pPr>
        <w:numPr>
          <w:ilvl w:val="0"/>
          <w:numId w:val="8"/>
        </w:numPr>
        <w:spacing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Охорона прав виробників фонограм. </w:t>
      </w:r>
    </w:p>
    <w:p w:rsidR="00990738" w:rsidRPr="00990738" w:rsidRDefault="00990738" w:rsidP="00990738">
      <w:pPr>
        <w:numPr>
          <w:ilvl w:val="0"/>
          <w:numId w:val="8"/>
        </w:numPr>
        <w:spacing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Правовий статус організацій колективного управління правами </w:t>
      </w:r>
    </w:p>
    <w:p w:rsidR="00990738" w:rsidRPr="00990738" w:rsidRDefault="00990738" w:rsidP="00990738">
      <w:pPr>
        <w:spacing w:line="360" w:lineRule="auto"/>
        <w:ind w:left="540"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інтелектуальної власності</w:t>
      </w: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0738" w:rsidRPr="00990738" w:rsidRDefault="00990738" w:rsidP="00990738">
      <w:pPr>
        <w:numPr>
          <w:ilvl w:val="0"/>
          <w:numId w:val="8"/>
        </w:numPr>
        <w:spacing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Міжнародна патентна процедура</w:t>
      </w:r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738" w:rsidRPr="00990738" w:rsidRDefault="00990738" w:rsidP="009907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Варіант 21</w:t>
      </w:r>
    </w:p>
    <w:p w:rsidR="00990738" w:rsidRPr="00990738" w:rsidRDefault="00990738" w:rsidP="00990738">
      <w:pPr>
        <w:numPr>
          <w:ilvl w:val="0"/>
          <w:numId w:val="7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та види ліцензійного договору.</w:t>
      </w:r>
    </w:p>
    <w:p w:rsidR="00990738" w:rsidRPr="00990738" w:rsidRDefault="00990738" w:rsidP="00990738">
      <w:pPr>
        <w:numPr>
          <w:ilvl w:val="0"/>
          <w:numId w:val="7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Дайте визначення авторського договору.</w:t>
      </w:r>
    </w:p>
    <w:p w:rsidR="00990738" w:rsidRPr="00990738" w:rsidRDefault="00990738" w:rsidP="00990738">
      <w:pPr>
        <w:numPr>
          <w:ilvl w:val="0"/>
          <w:numId w:val="7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 прав суб’єктів авторського права.</w:t>
      </w:r>
    </w:p>
    <w:p w:rsidR="00990738" w:rsidRPr="00990738" w:rsidRDefault="00990738" w:rsidP="009907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Варіант 22</w:t>
      </w:r>
    </w:p>
    <w:p w:rsidR="00990738" w:rsidRPr="00990738" w:rsidRDefault="00990738" w:rsidP="00990738">
      <w:pPr>
        <w:numPr>
          <w:ilvl w:val="0"/>
          <w:numId w:val="21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 авторського договору заказу.</w:t>
      </w:r>
    </w:p>
    <w:p w:rsidR="00990738" w:rsidRPr="00990738" w:rsidRDefault="00990738" w:rsidP="00990738">
      <w:pPr>
        <w:numPr>
          <w:ilvl w:val="0"/>
          <w:numId w:val="21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Проаналізуйте та охарактеризуйте об’єкти винаходів.</w:t>
      </w:r>
    </w:p>
    <w:p w:rsidR="00990738" w:rsidRPr="00990738" w:rsidRDefault="00990738" w:rsidP="00990738">
      <w:pPr>
        <w:numPr>
          <w:ilvl w:val="0"/>
          <w:numId w:val="21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Охарактеризуйте способи захисту патентовласника.</w:t>
      </w:r>
    </w:p>
    <w:p w:rsidR="00990738" w:rsidRPr="00990738" w:rsidRDefault="00990738" w:rsidP="009907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Варіант 23</w:t>
      </w:r>
    </w:p>
    <w:p w:rsidR="00990738" w:rsidRPr="00990738" w:rsidRDefault="00990738" w:rsidP="00990738">
      <w:pPr>
        <w:numPr>
          <w:ilvl w:val="0"/>
          <w:numId w:val="20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Авторський договір заказу на створення кінофільму.</w:t>
      </w:r>
    </w:p>
    <w:p w:rsidR="00990738" w:rsidRPr="00990738" w:rsidRDefault="00990738" w:rsidP="00990738">
      <w:pPr>
        <w:numPr>
          <w:ilvl w:val="0"/>
          <w:numId w:val="20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Проаналізуйте правовий статус суб’єктів суміжного права.</w:t>
      </w:r>
    </w:p>
    <w:p w:rsidR="00990738" w:rsidRPr="00990738" w:rsidRDefault="00990738" w:rsidP="00990738">
      <w:pPr>
        <w:numPr>
          <w:ilvl w:val="0"/>
          <w:numId w:val="20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Обгрунтуйте</w:t>
      </w:r>
      <w:proofErr w:type="spellEnd"/>
      <w:r w:rsidRPr="0099073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99073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процес</w:t>
      </w:r>
      <w:proofErr w:type="spellEnd"/>
      <w:r w:rsidRPr="0099073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подачі позову про захист авторських </w:t>
      </w:r>
      <w:proofErr w:type="spellStart"/>
      <w:r w:rsidRPr="0099073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пра</w:t>
      </w:r>
      <w:proofErr w:type="spellEnd"/>
      <w:r w:rsidRPr="0099073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в.</w:t>
      </w:r>
    </w:p>
    <w:p w:rsidR="00990738" w:rsidRPr="00990738" w:rsidRDefault="00990738" w:rsidP="009907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Варіант 24</w:t>
      </w:r>
    </w:p>
    <w:p w:rsidR="00990738" w:rsidRPr="00990738" w:rsidRDefault="00990738" w:rsidP="00990738">
      <w:pPr>
        <w:numPr>
          <w:ilvl w:val="0"/>
          <w:numId w:val="19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Спадкування прав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нв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об’єкти інтелектуальної власності.</w:t>
      </w:r>
    </w:p>
    <w:p w:rsidR="00990738" w:rsidRPr="00990738" w:rsidRDefault="00990738" w:rsidP="00990738">
      <w:pPr>
        <w:numPr>
          <w:ilvl w:val="0"/>
          <w:numId w:val="19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правовий статус перекладача.</w:t>
      </w:r>
    </w:p>
    <w:p w:rsidR="00990738" w:rsidRPr="00990738" w:rsidRDefault="00990738" w:rsidP="00990738">
      <w:pPr>
        <w:numPr>
          <w:ilvl w:val="0"/>
          <w:numId w:val="19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Охарактеризуйте способи захисту прав суб’єктів суміжного права</w:t>
      </w:r>
    </w:p>
    <w:p w:rsidR="00990738" w:rsidRPr="00990738" w:rsidRDefault="00990738" w:rsidP="009907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Варіант 25</w:t>
      </w:r>
    </w:p>
    <w:p w:rsidR="00990738" w:rsidRPr="00990738" w:rsidRDefault="00990738" w:rsidP="00990738">
      <w:pPr>
        <w:numPr>
          <w:ilvl w:val="0"/>
          <w:numId w:val="18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Поступка майнових прав на об’єкти інтелектуальної власності.</w:t>
      </w:r>
    </w:p>
    <w:p w:rsidR="00990738" w:rsidRPr="00990738" w:rsidRDefault="00990738" w:rsidP="00990738">
      <w:pPr>
        <w:numPr>
          <w:ilvl w:val="0"/>
          <w:numId w:val="18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Охарактеризуйте критерії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патентоздатності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корисної моделі.</w:t>
      </w:r>
    </w:p>
    <w:p w:rsidR="00990738" w:rsidRPr="00990738" w:rsidRDefault="00990738" w:rsidP="00990738">
      <w:pPr>
        <w:numPr>
          <w:ilvl w:val="0"/>
          <w:numId w:val="18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Неюрисдикційні способи захисту комерційної таємниці.</w:t>
      </w:r>
    </w:p>
    <w:p w:rsidR="00990738" w:rsidRPr="00990738" w:rsidRDefault="00990738" w:rsidP="009907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Варіант 26</w:t>
      </w:r>
    </w:p>
    <w:p w:rsidR="00990738" w:rsidRPr="00990738" w:rsidRDefault="00990738" w:rsidP="00990738">
      <w:pPr>
        <w:numPr>
          <w:ilvl w:val="0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та умови договору депонування рукописи.</w:t>
      </w:r>
    </w:p>
    <w:p w:rsidR="00990738" w:rsidRPr="00990738" w:rsidRDefault="00990738" w:rsidP="00990738">
      <w:pPr>
        <w:numPr>
          <w:ilvl w:val="0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В</w:t>
      </w:r>
      <w:proofErr w:type="spellStart"/>
      <w:r w:rsidRPr="0099073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ідмінність</w:t>
      </w:r>
      <w:proofErr w:type="spellEnd"/>
      <w:r w:rsidRPr="0099073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промислового зразка від товарного знаку</w:t>
      </w:r>
      <w:r w:rsidRPr="009907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990738" w:rsidRPr="00990738" w:rsidRDefault="00990738" w:rsidP="00990738">
      <w:pPr>
        <w:numPr>
          <w:ilvl w:val="0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 захисту об’єктів інтелектуальної власності.</w:t>
      </w:r>
    </w:p>
    <w:p w:rsidR="00990738" w:rsidRPr="00990738" w:rsidRDefault="00990738" w:rsidP="009907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Варіант 27</w:t>
      </w:r>
    </w:p>
    <w:p w:rsidR="00990738" w:rsidRPr="00990738" w:rsidRDefault="00990738" w:rsidP="00990738">
      <w:pPr>
        <w:numPr>
          <w:ilvl w:val="0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та умови договору між співавторами.</w:t>
      </w:r>
    </w:p>
    <w:p w:rsidR="00990738" w:rsidRPr="00990738" w:rsidRDefault="00990738" w:rsidP="00990738">
      <w:pPr>
        <w:numPr>
          <w:ilvl w:val="0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Охарактеризуйте умови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охороноздатності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комп’ютерної програми.</w:t>
      </w:r>
    </w:p>
    <w:p w:rsidR="00990738" w:rsidRPr="00990738" w:rsidRDefault="00990738" w:rsidP="00990738">
      <w:pPr>
        <w:numPr>
          <w:ilvl w:val="0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Охарактеризуйте адміністративну відповідальність за порушення прав інтелектуальної власності.</w:t>
      </w:r>
    </w:p>
    <w:p w:rsidR="00990738" w:rsidRPr="00990738" w:rsidRDefault="00990738" w:rsidP="009907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Варіант 28</w:t>
      </w:r>
    </w:p>
    <w:p w:rsidR="00990738" w:rsidRPr="00990738" w:rsidRDefault="00990738" w:rsidP="00990738">
      <w:pPr>
        <w:numPr>
          <w:ilvl w:val="0"/>
          <w:numId w:val="15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та умови договору на створення об’єкта інтелектуальної власності між робітником та роботодавцям.</w:t>
      </w:r>
    </w:p>
    <w:p w:rsidR="00990738" w:rsidRPr="00990738" w:rsidRDefault="00990738" w:rsidP="00990738">
      <w:pPr>
        <w:numPr>
          <w:ilvl w:val="0"/>
          <w:numId w:val="15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Охарактеризуйте кримінальну відповідальність за порушення прав інтелектуальної власності.</w:t>
      </w:r>
    </w:p>
    <w:p w:rsidR="00990738" w:rsidRPr="00990738" w:rsidRDefault="00990738" w:rsidP="00990738">
      <w:pPr>
        <w:numPr>
          <w:ilvl w:val="0"/>
          <w:numId w:val="15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порядок отримання примусової ліцензії.</w:t>
      </w:r>
    </w:p>
    <w:p w:rsidR="00990738" w:rsidRPr="00990738" w:rsidRDefault="00990738" w:rsidP="009907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Варіант 29</w:t>
      </w:r>
    </w:p>
    <w:p w:rsidR="00990738" w:rsidRPr="00990738" w:rsidRDefault="00990738" w:rsidP="00990738">
      <w:pPr>
        <w:numPr>
          <w:ilvl w:val="0"/>
          <w:numId w:val="9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характеристика цивільно-правових договорів на створення об’єктів інтелектуальної власності.</w:t>
      </w:r>
    </w:p>
    <w:p w:rsidR="00990738" w:rsidRPr="00990738" w:rsidRDefault="00990738" w:rsidP="00990738">
      <w:pPr>
        <w:numPr>
          <w:ilvl w:val="0"/>
          <w:numId w:val="9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Проаналізуйте відповідальність патентних повірників.</w:t>
      </w:r>
    </w:p>
    <w:p w:rsidR="00990738" w:rsidRPr="00990738" w:rsidRDefault="00990738" w:rsidP="00990738">
      <w:pPr>
        <w:numPr>
          <w:ilvl w:val="0"/>
          <w:numId w:val="9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та форми захисту об’єктів інтелектуальної власності.</w:t>
      </w:r>
    </w:p>
    <w:p w:rsidR="00990738" w:rsidRPr="00990738" w:rsidRDefault="00990738" w:rsidP="009907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Варіант 30</w:t>
      </w:r>
    </w:p>
    <w:p w:rsidR="00990738" w:rsidRPr="00990738" w:rsidRDefault="00990738" w:rsidP="00990738">
      <w:pPr>
        <w:numPr>
          <w:ilvl w:val="0"/>
          <w:numId w:val="14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та умови договору про використання патенту.</w:t>
      </w:r>
    </w:p>
    <w:p w:rsidR="00990738" w:rsidRPr="00990738" w:rsidRDefault="00990738" w:rsidP="00990738">
      <w:pPr>
        <w:numPr>
          <w:ilvl w:val="0"/>
          <w:numId w:val="14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Охарактеризуйте обов’язки та права патентних повірених.</w:t>
      </w:r>
    </w:p>
    <w:p w:rsidR="00990738" w:rsidRPr="00990738" w:rsidRDefault="00990738" w:rsidP="00990738">
      <w:pPr>
        <w:numPr>
          <w:ilvl w:val="0"/>
          <w:numId w:val="14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Охарактеризуйте способи захисту прав суб’єктів прав на торгівельну марку.</w:t>
      </w:r>
    </w:p>
    <w:p w:rsidR="00990738" w:rsidRPr="00990738" w:rsidRDefault="00990738" w:rsidP="009907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Варіант 31</w:t>
      </w:r>
    </w:p>
    <w:p w:rsidR="00990738" w:rsidRPr="00990738" w:rsidRDefault="00990738" w:rsidP="00990738">
      <w:pPr>
        <w:numPr>
          <w:ilvl w:val="0"/>
          <w:numId w:val="14"/>
        </w:numPr>
        <w:spacing w:line="312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Поняття та умови договору </w:t>
      </w:r>
      <w:proofErr w:type="spellStart"/>
      <w:r w:rsidRPr="0099073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виконнання</w:t>
      </w:r>
      <w:proofErr w:type="spellEnd"/>
      <w:r w:rsidRPr="0099073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науково-дослідних</w:t>
      </w:r>
      <w:r w:rsidRPr="009907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9073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робіт</w:t>
      </w:r>
      <w:r w:rsidRPr="009907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990738" w:rsidRPr="00990738" w:rsidRDefault="00990738" w:rsidP="00990738">
      <w:pPr>
        <w:numPr>
          <w:ilvl w:val="0"/>
          <w:numId w:val="14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Охарактеризуйте майнові і немайнові права автора об’єкта патентного права.</w:t>
      </w:r>
    </w:p>
    <w:p w:rsidR="00990738" w:rsidRPr="00990738" w:rsidRDefault="00990738" w:rsidP="00990738">
      <w:pPr>
        <w:numPr>
          <w:ilvl w:val="0"/>
          <w:numId w:val="14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Проаналізуйте юрисдикційну форму захисту патентних прав.</w:t>
      </w:r>
    </w:p>
    <w:p w:rsidR="00990738" w:rsidRPr="00990738" w:rsidRDefault="00990738" w:rsidP="009907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Варіант 32</w:t>
      </w:r>
    </w:p>
    <w:p w:rsidR="00990738" w:rsidRPr="00990738" w:rsidRDefault="00990738" w:rsidP="00990738">
      <w:pPr>
        <w:numPr>
          <w:ilvl w:val="0"/>
          <w:numId w:val="13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Дайте поняття та види ліцензійної угоди.</w:t>
      </w:r>
    </w:p>
    <w:p w:rsidR="00990738" w:rsidRPr="00990738" w:rsidRDefault="00990738" w:rsidP="00990738">
      <w:pPr>
        <w:numPr>
          <w:ilvl w:val="0"/>
          <w:numId w:val="13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Проаналізуйте порядок виявлення промислової придатності винаходу.</w:t>
      </w:r>
    </w:p>
    <w:p w:rsidR="00990738" w:rsidRPr="00990738" w:rsidRDefault="00990738" w:rsidP="00990738">
      <w:pPr>
        <w:numPr>
          <w:ilvl w:val="0"/>
          <w:numId w:val="13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Охарактеризуйте способи захисту прав майнових та немайнових прав автору.</w:t>
      </w:r>
    </w:p>
    <w:p w:rsidR="00990738" w:rsidRPr="00990738" w:rsidRDefault="00990738" w:rsidP="009907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Варіант 33</w:t>
      </w:r>
    </w:p>
    <w:p w:rsidR="00990738" w:rsidRPr="00990738" w:rsidRDefault="00990738" w:rsidP="00990738">
      <w:pPr>
        <w:numPr>
          <w:ilvl w:val="0"/>
          <w:numId w:val="12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та умови договору на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виконнання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технічних робіт.</w:t>
      </w:r>
    </w:p>
    <w:p w:rsidR="00990738" w:rsidRPr="00990738" w:rsidRDefault="00990738" w:rsidP="00990738">
      <w:pPr>
        <w:numPr>
          <w:ilvl w:val="0"/>
          <w:numId w:val="12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Дайте визначення та умови ліцензійного договору.</w:t>
      </w:r>
    </w:p>
    <w:p w:rsidR="00990738" w:rsidRPr="00990738" w:rsidRDefault="00990738" w:rsidP="00990738">
      <w:pPr>
        <w:numPr>
          <w:ilvl w:val="0"/>
          <w:numId w:val="12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Судовий захист прав автору.</w:t>
      </w:r>
    </w:p>
    <w:p w:rsidR="00990738" w:rsidRPr="00990738" w:rsidRDefault="00990738" w:rsidP="009907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Варіант 34</w:t>
      </w:r>
    </w:p>
    <w:p w:rsidR="00990738" w:rsidRPr="00990738" w:rsidRDefault="00990738" w:rsidP="00990738">
      <w:pPr>
        <w:numPr>
          <w:ilvl w:val="0"/>
          <w:numId w:val="11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та умови договору на створення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компютерної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програми.</w:t>
      </w:r>
    </w:p>
    <w:p w:rsidR="00990738" w:rsidRPr="00990738" w:rsidRDefault="00990738" w:rsidP="00990738">
      <w:pPr>
        <w:numPr>
          <w:ilvl w:val="0"/>
          <w:numId w:val="11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Майнові права виробників фонограм і виробників відеограм.</w:t>
      </w:r>
    </w:p>
    <w:p w:rsidR="00990738" w:rsidRPr="00990738" w:rsidRDefault="00990738" w:rsidP="00990738">
      <w:pPr>
        <w:numPr>
          <w:ilvl w:val="0"/>
          <w:numId w:val="11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Охарактеризуйте неюрисдикційну форму захисту прав авторів патентовласників.</w:t>
      </w:r>
    </w:p>
    <w:p w:rsidR="00990738" w:rsidRPr="00990738" w:rsidRDefault="00990738" w:rsidP="009907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Варіант 35</w:t>
      </w:r>
    </w:p>
    <w:p w:rsidR="00990738" w:rsidRPr="00990738" w:rsidRDefault="00990738" w:rsidP="00990738">
      <w:pPr>
        <w:numPr>
          <w:ilvl w:val="0"/>
          <w:numId w:val="10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та умови договору про колективне управління майновими правами автору.</w:t>
      </w:r>
    </w:p>
    <w:p w:rsidR="00990738" w:rsidRPr="00990738" w:rsidRDefault="00990738" w:rsidP="00990738">
      <w:pPr>
        <w:numPr>
          <w:ilvl w:val="0"/>
          <w:numId w:val="10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Обгрунтуйте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 патентовласника на використання об’єкту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патентрого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права.</w:t>
      </w:r>
    </w:p>
    <w:p w:rsidR="00990738" w:rsidRPr="00990738" w:rsidRDefault="00990738" w:rsidP="00990738">
      <w:pPr>
        <w:numPr>
          <w:ilvl w:val="0"/>
          <w:numId w:val="10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Охарактеризуйте юрисдикційну форму захисту прав на об’єкти інтелектуальної власності.</w:t>
      </w:r>
    </w:p>
    <w:p w:rsidR="001D5EA7" w:rsidRPr="00990738" w:rsidRDefault="001D5EA7" w:rsidP="004006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73A" w:rsidRPr="00990738" w:rsidRDefault="00F1773A" w:rsidP="004006D6">
      <w:pPr>
        <w:pStyle w:val="12"/>
        <w:shd w:val="clear" w:color="auto" w:fill="auto"/>
        <w:spacing w:after="0" w:line="360" w:lineRule="auto"/>
        <w:jc w:val="both"/>
        <w:rPr>
          <w:sz w:val="28"/>
          <w:szCs w:val="28"/>
          <w:lang w:val="uk-UA"/>
        </w:rPr>
      </w:pPr>
    </w:p>
    <w:p w:rsidR="00F1773A" w:rsidRPr="004006D6" w:rsidRDefault="00F1773A" w:rsidP="004006D6">
      <w:pPr>
        <w:pStyle w:val="3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  <w:r w:rsidRPr="004006D6">
        <w:rPr>
          <w:sz w:val="28"/>
          <w:szCs w:val="28"/>
          <w:lang w:val="uk-UA" w:eastAsia="uk-UA"/>
        </w:rPr>
        <w:t>Розподіл балів, які отримують студенти</w:t>
      </w:r>
    </w:p>
    <w:p w:rsidR="0024688A" w:rsidRDefault="0024688A" w:rsidP="0024688A">
      <w:pPr>
        <w:pStyle w:val="30"/>
        <w:shd w:val="clear" w:color="auto" w:fill="auto"/>
        <w:spacing w:after="0" w:line="360" w:lineRule="auto"/>
        <w:ind w:firstLine="708"/>
        <w:jc w:val="both"/>
        <w:rPr>
          <w:rStyle w:val="21"/>
          <w:bCs/>
          <w:sz w:val="28"/>
          <w:szCs w:val="28"/>
          <w:u w:val="none"/>
          <w:lang w:val="uk-UA" w:eastAsia="uk-UA"/>
        </w:rPr>
      </w:pPr>
      <w:r w:rsidRPr="0024688A">
        <w:rPr>
          <w:rStyle w:val="21"/>
          <w:bCs/>
          <w:sz w:val="28"/>
          <w:szCs w:val="28"/>
          <w:u w:val="none"/>
          <w:lang w:val="uk-UA" w:eastAsia="uk-UA"/>
        </w:rPr>
        <w:t>Розподіл балів оцінювання успішності студента</w:t>
      </w:r>
      <w:r>
        <w:rPr>
          <w:rStyle w:val="21"/>
          <w:bCs/>
          <w:sz w:val="28"/>
          <w:szCs w:val="28"/>
          <w:u w:val="none"/>
          <w:lang w:val="uk-UA" w:eastAsia="uk-UA"/>
        </w:rPr>
        <w:t xml:space="preserve"> розраховується індивідуально для кожної дисципліни з урахуванням особливостей та структури курсу. </w:t>
      </w:r>
      <w:r w:rsidR="005C3172">
        <w:rPr>
          <w:rStyle w:val="21"/>
          <w:bCs/>
          <w:sz w:val="28"/>
          <w:szCs w:val="28"/>
          <w:u w:val="none"/>
          <w:lang w:val="uk-UA" w:eastAsia="uk-UA"/>
        </w:rPr>
        <w:t>Поточна с</w:t>
      </w:r>
      <w:r>
        <w:rPr>
          <w:rStyle w:val="21"/>
          <w:bCs/>
          <w:sz w:val="28"/>
          <w:szCs w:val="28"/>
          <w:u w:val="none"/>
          <w:lang w:val="uk-UA" w:eastAsia="uk-UA"/>
        </w:rPr>
        <w:t xml:space="preserve">ума балів, що може накопичити студент </w:t>
      </w:r>
      <w:r w:rsidR="005C3172">
        <w:rPr>
          <w:rStyle w:val="21"/>
          <w:bCs/>
          <w:sz w:val="28"/>
          <w:szCs w:val="28"/>
          <w:u w:val="none"/>
          <w:lang w:val="uk-UA" w:eastAsia="uk-UA"/>
        </w:rPr>
        <w:t>за семестр м</w:t>
      </w:r>
      <w:r w:rsidR="00996C39">
        <w:rPr>
          <w:rStyle w:val="21"/>
          <w:bCs/>
          <w:sz w:val="28"/>
          <w:szCs w:val="28"/>
          <w:u w:val="none"/>
          <w:lang w:val="uk-UA" w:eastAsia="uk-UA"/>
        </w:rPr>
        <w:t>оже досягати, як максимального балу так і меншого з виділенням балів на іспит чи залік.</w:t>
      </w:r>
    </w:p>
    <w:p w:rsidR="0024688A" w:rsidRPr="0024688A" w:rsidRDefault="005C3172" w:rsidP="0024688A">
      <w:pPr>
        <w:pStyle w:val="30"/>
        <w:shd w:val="clear" w:color="auto" w:fill="auto"/>
        <w:spacing w:after="0" w:line="360" w:lineRule="auto"/>
        <w:ind w:firstLine="708"/>
        <w:jc w:val="both"/>
        <w:rPr>
          <w:sz w:val="28"/>
          <w:szCs w:val="28"/>
          <w:lang w:val="uk-UA" w:eastAsia="uk-UA"/>
        </w:rPr>
      </w:pPr>
      <w:r>
        <w:rPr>
          <w:rStyle w:val="21"/>
          <w:bCs/>
          <w:sz w:val="28"/>
          <w:szCs w:val="28"/>
          <w:u w:val="none"/>
          <w:lang w:val="uk-UA" w:eastAsia="uk-UA"/>
        </w:rPr>
        <w:t>В таблиці 1 наведений при</w:t>
      </w:r>
      <w:r w:rsidR="0024688A">
        <w:rPr>
          <w:rStyle w:val="21"/>
          <w:bCs/>
          <w:sz w:val="28"/>
          <w:szCs w:val="28"/>
          <w:u w:val="none"/>
          <w:lang w:val="uk-UA" w:eastAsia="uk-UA"/>
        </w:rPr>
        <w:t xml:space="preserve">клад </w:t>
      </w:r>
      <w:r>
        <w:rPr>
          <w:rStyle w:val="21"/>
          <w:bCs/>
          <w:sz w:val="28"/>
          <w:szCs w:val="28"/>
          <w:u w:val="none"/>
          <w:lang w:val="uk-UA" w:eastAsia="uk-UA"/>
        </w:rPr>
        <w:t>тих пунктів за якими студент накопичує бали</w:t>
      </w:r>
      <w:r w:rsidR="00996C39">
        <w:rPr>
          <w:rStyle w:val="21"/>
          <w:bCs/>
          <w:sz w:val="28"/>
          <w:szCs w:val="28"/>
          <w:u w:val="none"/>
          <w:lang w:val="uk-UA" w:eastAsia="uk-UA"/>
        </w:rPr>
        <w:t>,</w:t>
      </w:r>
      <w:r>
        <w:rPr>
          <w:rStyle w:val="21"/>
          <w:bCs/>
          <w:sz w:val="28"/>
          <w:szCs w:val="28"/>
          <w:u w:val="none"/>
          <w:lang w:val="uk-UA" w:eastAsia="uk-UA"/>
        </w:rPr>
        <w:t xml:space="preserve"> </w:t>
      </w:r>
      <w:r w:rsidR="00996C39">
        <w:rPr>
          <w:rStyle w:val="21"/>
          <w:bCs/>
          <w:sz w:val="28"/>
          <w:szCs w:val="28"/>
          <w:u w:val="none"/>
          <w:lang w:val="uk-UA" w:eastAsia="uk-UA"/>
        </w:rPr>
        <w:t>ц</w:t>
      </w:r>
      <w:r>
        <w:rPr>
          <w:rStyle w:val="21"/>
          <w:bCs/>
          <w:sz w:val="28"/>
          <w:szCs w:val="28"/>
          <w:u w:val="none"/>
          <w:lang w:val="uk-UA" w:eastAsia="uk-UA"/>
        </w:rPr>
        <w:t>і пункти можуть відрізнятися та розглядаються індивідуально</w:t>
      </w:r>
      <w:r w:rsidR="00996C39">
        <w:rPr>
          <w:rStyle w:val="21"/>
          <w:bCs/>
          <w:sz w:val="28"/>
          <w:szCs w:val="28"/>
          <w:u w:val="none"/>
          <w:lang w:val="uk-UA" w:eastAsia="uk-UA"/>
        </w:rPr>
        <w:t xml:space="preserve"> для конкретної дисципліни</w:t>
      </w:r>
      <w:r w:rsidR="00756924">
        <w:rPr>
          <w:rStyle w:val="21"/>
          <w:bCs/>
          <w:sz w:val="28"/>
          <w:szCs w:val="28"/>
          <w:u w:val="none"/>
          <w:lang w:val="uk-UA" w:eastAsia="uk-UA"/>
        </w:rPr>
        <w:t>.</w:t>
      </w:r>
    </w:p>
    <w:p w:rsidR="00F1773A" w:rsidRDefault="0073127A" w:rsidP="0073127A">
      <w:pPr>
        <w:spacing w:line="360" w:lineRule="auto"/>
        <w:ind w:firstLine="708"/>
        <w:rPr>
          <w:rStyle w:val="21"/>
          <w:b w:val="0"/>
          <w:bCs w:val="0"/>
          <w:sz w:val="28"/>
          <w:szCs w:val="28"/>
          <w:u w:val="none"/>
          <w:lang w:val="uk-UA" w:eastAsia="uk-UA"/>
        </w:rPr>
      </w:pPr>
      <w:r w:rsidRPr="00C82462">
        <w:rPr>
          <w:rStyle w:val="21"/>
          <w:b w:val="0"/>
          <w:bCs w:val="0"/>
          <w:sz w:val="28"/>
          <w:szCs w:val="28"/>
          <w:u w:val="none"/>
          <w:lang w:val="uk-UA" w:eastAsia="uk-UA"/>
        </w:rPr>
        <w:t>Таблиця 1. – Розподіл балів для оцінювання успішності студента</w:t>
      </w:r>
    </w:p>
    <w:tbl>
      <w:tblPr>
        <w:tblStyle w:val="a5"/>
        <w:tblW w:w="6018" w:type="dxa"/>
        <w:tblLook w:val="04A0" w:firstRow="1" w:lastRow="0" w:firstColumn="1" w:lastColumn="0" w:noHBand="0" w:noVBand="1"/>
      </w:tblPr>
      <w:tblGrid>
        <w:gridCol w:w="1591"/>
        <w:gridCol w:w="1970"/>
        <w:gridCol w:w="883"/>
        <w:gridCol w:w="1574"/>
      </w:tblGrid>
      <w:tr w:rsidR="00C70929" w:rsidRPr="00C82462" w:rsidTr="00C70929">
        <w:tc>
          <w:tcPr>
            <w:tcW w:w="1591" w:type="dxa"/>
            <w:vAlign w:val="center"/>
          </w:tcPr>
          <w:p w:rsidR="00C70929" w:rsidRPr="00C82462" w:rsidRDefault="00C70929" w:rsidP="00990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970" w:type="dxa"/>
          </w:tcPr>
          <w:p w:rsidR="00C70929" w:rsidRPr="00C82462" w:rsidRDefault="00C70929" w:rsidP="00990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883" w:type="dxa"/>
            <w:vAlign w:val="center"/>
          </w:tcPr>
          <w:p w:rsidR="00C70929" w:rsidRPr="00C82462" w:rsidRDefault="00C70929" w:rsidP="00990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1574" w:type="dxa"/>
            <w:vAlign w:val="center"/>
          </w:tcPr>
          <w:p w:rsidR="00C70929" w:rsidRPr="00C82462" w:rsidRDefault="00C70929" w:rsidP="00F1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C70929" w:rsidRPr="00C82462" w:rsidTr="00C70929">
        <w:tc>
          <w:tcPr>
            <w:tcW w:w="1591" w:type="dxa"/>
            <w:vAlign w:val="center"/>
          </w:tcPr>
          <w:p w:rsidR="00C70929" w:rsidRPr="00C82462" w:rsidRDefault="00C70929" w:rsidP="00F1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10-30</w:t>
            </w:r>
          </w:p>
        </w:tc>
        <w:tc>
          <w:tcPr>
            <w:tcW w:w="1970" w:type="dxa"/>
          </w:tcPr>
          <w:p w:rsidR="00C70929" w:rsidRPr="00C82462" w:rsidRDefault="00C70929" w:rsidP="00F1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10-30</w:t>
            </w:r>
          </w:p>
        </w:tc>
        <w:tc>
          <w:tcPr>
            <w:tcW w:w="883" w:type="dxa"/>
            <w:vAlign w:val="center"/>
          </w:tcPr>
          <w:p w:rsidR="00C70929" w:rsidRPr="00C82462" w:rsidRDefault="00C70929" w:rsidP="00C70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16-80</w:t>
            </w:r>
          </w:p>
        </w:tc>
        <w:tc>
          <w:tcPr>
            <w:tcW w:w="1574" w:type="dxa"/>
            <w:vAlign w:val="center"/>
          </w:tcPr>
          <w:p w:rsidR="00C70929" w:rsidRPr="00C82462" w:rsidRDefault="00C70929" w:rsidP="00F1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F1773A" w:rsidRPr="00C82462" w:rsidRDefault="00F1773A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3127A" w:rsidRPr="00C82462" w:rsidRDefault="0073127A" w:rsidP="0073127A">
      <w:pPr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C82462">
        <w:rPr>
          <w:rStyle w:val="21"/>
          <w:b w:val="0"/>
          <w:bCs w:val="0"/>
          <w:sz w:val="28"/>
          <w:szCs w:val="28"/>
          <w:u w:val="none"/>
          <w:lang w:val="uk-UA" w:eastAsia="uk-UA"/>
        </w:rPr>
        <w:t xml:space="preserve">Таблиця 2. – </w:t>
      </w:r>
      <w:r w:rsidRPr="00C82462">
        <w:rPr>
          <w:rFonts w:ascii="Times New Roman" w:hAnsi="Times New Roman" w:cs="Times New Roman"/>
          <w:sz w:val="28"/>
          <w:szCs w:val="28"/>
          <w:lang w:eastAsia="uk-UA"/>
        </w:rPr>
        <w:t xml:space="preserve">Шкала </w:t>
      </w:r>
      <w:proofErr w:type="spellStart"/>
      <w:r w:rsidRPr="00C82462">
        <w:rPr>
          <w:rFonts w:ascii="Times New Roman" w:hAnsi="Times New Roman" w:cs="Times New Roman"/>
          <w:sz w:val="28"/>
          <w:szCs w:val="28"/>
          <w:lang w:eastAsia="uk-UA"/>
        </w:rPr>
        <w:t>оцінювання</w:t>
      </w:r>
      <w:proofErr w:type="spellEnd"/>
      <w:r w:rsidRPr="00C8246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2462">
        <w:rPr>
          <w:rFonts w:ascii="Times New Roman" w:hAnsi="Times New Roman" w:cs="Times New Roman"/>
          <w:sz w:val="28"/>
          <w:szCs w:val="28"/>
          <w:lang w:eastAsia="uk-UA"/>
        </w:rPr>
        <w:t>знань</w:t>
      </w:r>
      <w:proofErr w:type="spellEnd"/>
      <w:r w:rsidRPr="00C8246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умінь</w:t>
      </w:r>
      <w:r w:rsidRPr="00C82462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C82462">
        <w:rPr>
          <w:rFonts w:ascii="Times New Roman" w:hAnsi="Times New Roman" w:cs="Times New Roman"/>
          <w:sz w:val="28"/>
          <w:szCs w:val="28"/>
          <w:lang w:eastAsia="uk-UA"/>
        </w:rPr>
        <w:t>національна</w:t>
      </w:r>
      <w:proofErr w:type="spellEnd"/>
      <w:r w:rsidRPr="00C82462">
        <w:rPr>
          <w:rFonts w:ascii="Times New Roman" w:hAnsi="Times New Roman" w:cs="Times New Roman"/>
          <w:sz w:val="28"/>
          <w:szCs w:val="28"/>
          <w:lang w:eastAsia="uk-UA"/>
        </w:rPr>
        <w:t xml:space="preserve"> та ЕСТ</w:t>
      </w:r>
      <w:r w:rsidRPr="00C82462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827"/>
      </w:tblGrid>
      <w:tr w:rsidR="0073127A" w:rsidRPr="00C82462" w:rsidTr="0073127A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 xml:space="preserve">Сума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балів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всі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види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навчальної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діяльності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C82462">
              <w:rPr>
                <w:sz w:val="28"/>
                <w:szCs w:val="28"/>
                <w:lang w:eastAsia="uk-UA"/>
              </w:rPr>
              <w:t>Оцінка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ЕСТ</w:t>
            </w:r>
            <w:r w:rsidRPr="00C82462">
              <w:rPr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C82462">
              <w:rPr>
                <w:sz w:val="28"/>
                <w:szCs w:val="28"/>
                <w:lang w:eastAsia="uk-UA"/>
              </w:rPr>
              <w:t>Оцінка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національною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шкалою</w:t>
            </w:r>
          </w:p>
        </w:tc>
      </w:tr>
      <w:tr w:rsidR="0073127A" w:rsidRPr="00C82462" w:rsidTr="0073127A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C82462">
              <w:rPr>
                <w:sz w:val="28"/>
                <w:szCs w:val="28"/>
                <w:lang w:eastAsia="uk-UA"/>
              </w:rPr>
              <w:t>відмінно</w:t>
            </w:r>
            <w:proofErr w:type="spellEnd"/>
          </w:p>
        </w:tc>
      </w:tr>
      <w:tr w:rsidR="0073127A" w:rsidRPr="00C82462" w:rsidTr="0073127A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добре</w:t>
            </w:r>
          </w:p>
        </w:tc>
      </w:tr>
      <w:tr w:rsidR="0073127A" w:rsidRPr="00C82462" w:rsidTr="0073127A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000412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lastRenderedPageBreak/>
              <w:t>75</w:t>
            </w:r>
            <w:r w:rsidR="0073127A" w:rsidRPr="00C82462">
              <w:rPr>
                <w:sz w:val="28"/>
                <w:szCs w:val="28"/>
                <w:lang w:eastAsia="uk-UA"/>
              </w:rPr>
              <w:t>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3127A" w:rsidRPr="00C82462" w:rsidTr="0073127A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000412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sz w:val="28"/>
                <w:szCs w:val="28"/>
                <w:lang w:eastAsia="uk-UA"/>
              </w:rPr>
              <w:t>64-74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C82462">
              <w:rPr>
                <w:sz w:val="28"/>
                <w:szCs w:val="28"/>
                <w:lang w:val="en-US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C82462">
              <w:rPr>
                <w:sz w:val="28"/>
                <w:szCs w:val="28"/>
                <w:lang w:eastAsia="uk-UA"/>
              </w:rPr>
              <w:t>задовільно</w:t>
            </w:r>
            <w:proofErr w:type="spellEnd"/>
          </w:p>
        </w:tc>
      </w:tr>
      <w:tr w:rsidR="0073127A" w:rsidRPr="00C82462" w:rsidTr="0073127A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3127A" w:rsidRPr="00C82462" w:rsidTr="0073127A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val="en-US" w:eastAsia="uk-UA"/>
              </w:rPr>
              <w:t>F</w:t>
            </w:r>
            <w:r w:rsidRPr="00C82462">
              <w:rPr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C82462">
              <w:rPr>
                <w:sz w:val="28"/>
                <w:szCs w:val="28"/>
                <w:lang w:eastAsia="uk-UA"/>
              </w:rPr>
              <w:t>незадовільно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можливістю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повторного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складання</w:t>
            </w:r>
            <w:proofErr w:type="spellEnd"/>
          </w:p>
        </w:tc>
      </w:tr>
      <w:tr w:rsidR="0073127A" w:rsidRPr="00C82462" w:rsidTr="0073127A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C82462">
              <w:rPr>
                <w:sz w:val="28"/>
                <w:szCs w:val="28"/>
                <w:lang w:val="en-US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C82462">
              <w:rPr>
                <w:sz w:val="28"/>
                <w:szCs w:val="28"/>
                <w:lang w:eastAsia="uk-UA"/>
              </w:rPr>
              <w:t>незадовільно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обов'язковим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повторним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вивченням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дисципліни</w:t>
            </w:r>
            <w:proofErr w:type="spellEnd"/>
          </w:p>
        </w:tc>
      </w:tr>
    </w:tbl>
    <w:p w:rsidR="00C70929" w:rsidRDefault="00C70929" w:rsidP="001D5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EA7" w:rsidRPr="004006D6" w:rsidRDefault="001D5EA7" w:rsidP="001D5E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проводиться методами,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специфіці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студента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100-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бальної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переведенням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шкали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шкали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ЕСТS.</w:t>
      </w:r>
    </w:p>
    <w:p w:rsidR="00F1773A" w:rsidRPr="001D5EA7" w:rsidRDefault="00F177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929" w:rsidRDefault="00F1773A" w:rsidP="00152434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70929">
        <w:rPr>
          <w:rFonts w:ascii="Times New Roman" w:hAnsi="Times New Roman" w:cs="Times New Roman"/>
          <w:b/>
          <w:sz w:val="28"/>
          <w:szCs w:val="28"/>
          <w:lang w:eastAsia="uk-UA"/>
        </w:rPr>
        <w:t>Основна</w:t>
      </w:r>
      <w:proofErr w:type="spellEnd"/>
      <w:r w:rsidRPr="00C7092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70929">
        <w:rPr>
          <w:rFonts w:ascii="Times New Roman" w:hAnsi="Times New Roman" w:cs="Times New Roman"/>
          <w:b/>
          <w:sz w:val="28"/>
          <w:szCs w:val="28"/>
          <w:lang w:eastAsia="uk-UA"/>
        </w:rPr>
        <w:t>література</w:t>
      </w:r>
      <w:proofErr w:type="spellEnd"/>
      <w:r w:rsidRPr="00C70929">
        <w:rPr>
          <w:rFonts w:ascii="Times New Roman" w:hAnsi="Times New Roman" w:cs="Times New Roman"/>
          <w:b/>
          <w:sz w:val="28"/>
          <w:szCs w:val="28"/>
          <w:lang w:eastAsia="uk-UA"/>
        </w:rPr>
        <w:t>:</w:t>
      </w:r>
      <w:r w:rsidR="006707BB" w:rsidRPr="001524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C70929" w:rsidRDefault="00C70929" w:rsidP="001524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434" w:rsidRPr="00152434" w:rsidRDefault="00152434" w:rsidP="00152434">
      <w:pPr>
        <w:keepNext/>
        <w:spacing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bookmarkStart w:id="2" w:name="_Toc515785358"/>
      <w:r w:rsidRPr="001524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Нормативно-правові акти</w:t>
      </w:r>
      <w:bookmarkEnd w:id="2"/>
    </w:p>
    <w:p w:rsidR="00152434" w:rsidRPr="00C70929" w:rsidRDefault="00152434" w:rsidP="00C70929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Конституція України // Відомості Верховної Ради України. – 1996. 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30. 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141.</w:t>
      </w:r>
    </w:p>
    <w:p w:rsidR="00152434" w:rsidRPr="00C70929" w:rsidRDefault="00152434" w:rsidP="00C70929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Цивільний кодекс України // Відомості Верховної Ради України. 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2003.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№№ 40-44. 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356.</w:t>
      </w:r>
    </w:p>
    <w:p w:rsidR="00152434" w:rsidRPr="00C70929" w:rsidRDefault="00152434" w:rsidP="00C70929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Кодекс адміністративного судочинства // Відомості Верховної Ради України. – 2005. 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35-36, № 3737. – Ст. 446.</w:t>
      </w:r>
    </w:p>
    <w:p w:rsidR="00152434" w:rsidRPr="00C70929" w:rsidRDefault="00152434" w:rsidP="00C70929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Кримінальний кодекс України // Відомості Верховної Ради України. – 2001. – № 25-26. – Ст. 131.</w:t>
      </w:r>
    </w:p>
    <w:p w:rsidR="00152434" w:rsidRPr="00C70929" w:rsidRDefault="00152434" w:rsidP="00C70929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Сімейний кодекс України // Відомості Верховної Ради України. – 2002. – № 21-22. – Ст.135.</w:t>
      </w:r>
    </w:p>
    <w:p w:rsidR="00152434" w:rsidRPr="00C70929" w:rsidRDefault="00152434" w:rsidP="00C70929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Цивільний процесуальний кодекс України // Відомості Верховної Ради України.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2004. 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40-41, 42. 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492.</w:t>
      </w:r>
    </w:p>
    <w:p w:rsidR="00152434" w:rsidRPr="00C70929" w:rsidRDefault="00152434" w:rsidP="00C70929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 України «Про авторське право і суміжні права» // Відомості Верховної Ради України. – 1994. – № 13. – ст.64.</w:t>
      </w:r>
    </w:p>
    <w:p w:rsidR="00152434" w:rsidRPr="00C70929" w:rsidRDefault="00152434" w:rsidP="00C70929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«Про охорону прав на винаходи і корисні моделі» // Відомості Верховної Ради України (ВВР).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1994. 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7.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32.</w:t>
      </w:r>
    </w:p>
    <w:p w:rsidR="00152434" w:rsidRPr="00C70929" w:rsidRDefault="00152434" w:rsidP="00C70929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 України «Про охорону прав на промислові зразки» // Відомості Верховної Ради України. 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1994 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7, ст. 34.</w:t>
      </w:r>
    </w:p>
    <w:p w:rsidR="00152434" w:rsidRPr="00C70929" w:rsidRDefault="00C70929" w:rsidP="00C70929">
      <w:pPr>
        <w:pStyle w:val="a8"/>
        <w:tabs>
          <w:tab w:val="left" w:pos="851"/>
          <w:tab w:val="left" w:pos="993"/>
        </w:tabs>
        <w:spacing w:line="264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="00152434"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«Про охорону прав на знаки для товарів та послуг» // Відомості Верховної Ради України.</w:t>
      </w:r>
      <w:r w:rsidR="00152434"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 w:rsidR="00152434"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1994.</w:t>
      </w:r>
      <w:r w:rsidR="00152434"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 w:rsidR="00152434"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7. </w:t>
      </w:r>
      <w:r w:rsidR="00152434"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152434"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36.</w:t>
      </w:r>
    </w:p>
    <w:p w:rsidR="00152434" w:rsidRPr="00C70929" w:rsidRDefault="00C70929" w:rsidP="00C70929">
      <w:pPr>
        <w:tabs>
          <w:tab w:val="left" w:pos="851"/>
          <w:tab w:val="left" w:pos="993"/>
        </w:tabs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</w:t>
      </w:r>
      <w:r w:rsidR="00152434"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 України «Про охорону прав на зазначення походження товару» // Відомості Верховної Ради України. </w:t>
      </w:r>
      <w:r w:rsidR="00152434"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152434"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1999 </w:t>
      </w:r>
      <w:r w:rsidR="00152434"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152434"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32.</w:t>
      </w:r>
      <w:r w:rsidR="00152434"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 w:rsidR="00152434"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ст.267.</w:t>
      </w:r>
    </w:p>
    <w:p w:rsidR="00152434" w:rsidRPr="00152434" w:rsidRDefault="00C70929" w:rsidP="00C70929">
      <w:pPr>
        <w:tabs>
          <w:tab w:val="left" w:pos="851"/>
          <w:tab w:val="left" w:pos="993"/>
        </w:tabs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="00152434"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«Про охорону прав на сорти рослин» // Відомості Верховної Ради України.</w:t>
      </w:r>
      <w:r w:rsidR="00152434"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 w:rsidR="00152434"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1993</w:t>
      </w:r>
      <w:r w:rsidR="00152434"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152434"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21</w:t>
      </w:r>
      <w:r w:rsidR="00152434"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152434"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ст.218.</w:t>
      </w:r>
    </w:p>
    <w:p w:rsidR="00152434" w:rsidRPr="00152434" w:rsidRDefault="00C70929" w:rsidP="00C70929">
      <w:pPr>
        <w:tabs>
          <w:tab w:val="left" w:pos="851"/>
          <w:tab w:val="left" w:pos="993"/>
        </w:tabs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13.</w:t>
      </w:r>
      <w:r w:rsidR="00152434"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«Про охорону прав на топографії інтегральних мікросхем» // Відомості Верховної Ради України.</w:t>
      </w:r>
      <w:r w:rsidR="00152434"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 w:rsidR="00152434"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1998.</w:t>
      </w:r>
      <w:r w:rsidR="00152434"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 w:rsidR="00152434"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8.</w:t>
      </w:r>
      <w:r w:rsidR="00152434"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 w:rsidR="00152434"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28.</w:t>
      </w:r>
    </w:p>
    <w:p w:rsidR="00152434" w:rsidRPr="00152434" w:rsidRDefault="00C70929" w:rsidP="00C70929">
      <w:pPr>
        <w:tabs>
          <w:tab w:val="left" w:pos="851"/>
          <w:tab w:val="left" w:pos="993"/>
        </w:tabs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14.</w:t>
      </w:r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Закон України від 1 червня 2000 року № 1763 «Про приєднання України до Протоколу до Мадридської угоди про міжнародну реєстрацію знаків». – Режим доступу: </w:t>
      </w:r>
      <w:hyperlink r:id="rId5" w:history="1">
        <w:r w:rsidR="00152434" w:rsidRPr="0015243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http://zakon.rada.gov.ua/cgibin/laws/main.cgi?nreg= 998_012</w:t>
        </w:r>
      </w:hyperlink>
    </w:p>
    <w:p w:rsidR="00152434" w:rsidRPr="00152434" w:rsidRDefault="00C70929" w:rsidP="00C70929">
      <w:pPr>
        <w:tabs>
          <w:tab w:val="left" w:pos="851"/>
          <w:tab w:val="left" w:pos="993"/>
        </w:tabs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15.</w:t>
      </w:r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Парижская </w:t>
      </w:r>
      <w:proofErr w:type="spellStart"/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конвенция</w:t>
      </w:r>
      <w:proofErr w:type="spellEnd"/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</w:t>
      </w:r>
      <w:proofErr w:type="spellStart"/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охране</w:t>
      </w:r>
      <w:proofErr w:type="spellEnd"/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промышленной</w:t>
      </w:r>
      <w:proofErr w:type="spellEnd"/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собственности</w:t>
      </w:r>
      <w:proofErr w:type="spellEnd"/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Режим доступу: </w:t>
      </w:r>
      <w:hyperlink r:id="rId6" w:history="1">
        <w:r w:rsidR="00152434" w:rsidRPr="0015243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http://zakon.rada.gov.ua/cgi-bin/laws/main.cgi?nreg=995_123</w:t>
        </w:r>
      </w:hyperlink>
    </w:p>
    <w:p w:rsidR="00152434" w:rsidRPr="00152434" w:rsidRDefault="00C70929" w:rsidP="00C70929">
      <w:pPr>
        <w:tabs>
          <w:tab w:val="left" w:pos="851"/>
          <w:tab w:val="left" w:pos="993"/>
        </w:tabs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16.</w:t>
      </w:r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Конвенція про охорону селекційних досягнень (УПОВ).</w:t>
      </w:r>
    </w:p>
    <w:p w:rsidR="00152434" w:rsidRPr="00152434" w:rsidRDefault="00C70929" w:rsidP="00C70929">
      <w:pPr>
        <w:tabs>
          <w:tab w:val="left" w:pos="851"/>
          <w:tab w:val="left" w:pos="993"/>
        </w:tabs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17.</w:t>
      </w:r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Договір про патентну кооперацію (РСТ). – Режим доступу:  http://zakon.rada.gov.ua/cgi-bin/laws/main.cgi?nreg=895_001</w:t>
      </w:r>
    </w:p>
    <w:p w:rsidR="00152434" w:rsidRPr="00152434" w:rsidRDefault="00C70929" w:rsidP="00C70929">
      <w:pPr>
        <w:tabs>
          <w:tab w:val="left" w:pos="851"/>
          <w:tab w:val="left" w:pos="993"/>
        </w:tabs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18.</w:t>
      </w:r>
      <w:r w:rsidR="00152434" w:rsidRPr="001524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Наказ Міністерства освіти і науки України від 18 квітня 2002 року № 206 «Про затвердження Правил складання, подання і розгляду заявки на реєстрацію топографії інтегральної мікросхеми». </w:t>
      </w:r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Режим доступу: http://zakon.rada.gov.ua/cgi-bin/laws/main.cgi?nreg=895_001</w:t>
      </w:r>
    </w:p>
    <w:p w:rsidR="00152434" w:rsidRPr="00152434" w:rsidRDefault="00C70929" w:rsidP="00C70929">
      <w:pPr>
        <w:tabs>
          <w:tab w:val="left" w:pos="851"/>
          <w:tab w:val="left" w:pos="993"/>
        </w:tabs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19.</w:t>
      </w:r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 Міністерства освіти і науки України від 22 січня 2001 року № 22 «Про затвердження Правил складання і подання заявки на винахід та заявки на корисну модель». – Режим доступу: zakon.rada.gov.ua/</w:t>
      </w:r>
      <w:proofErr w:type="spellStart"/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cgi-bin</w:t>
      </w:r>
      <w:proofErr w:type="spellEnd"/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proofErr w:type="spellStart"/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laws</w:t>
      </w:r>
      <w:proofErr w:type="spellEnd"/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proofErr w:type="spellStart"/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main.cgi?nreg</w:t>
      </w:r>
      <w:proofErr w:type="spellEnd"/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=895_001.</w:t>
      </w:r>
    </w:p>
    <w:p w:rsidR="00152434" w:rsidRPr="00152434" w:rsidRDefault="00C70929" w:rsidP="00C70929">
      <w:pPr>
        <w:tabs>
          <w:tab w:val="left" w:pos="851"/>
          <w:tab w:val="left" w:pos="993"/>
        </w:tabs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20.</w:t>
      </w:r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 Міністерства освіти і науки України від 15 березня 2002 року № 197 «Про затвердження Правил розгляду заявки на винахід та заявки на корисну модель». – Режим доступу: http://zakon.rada.gov.ua/cgi-bin/laws/main.cgi?nreg=z0226-02.</w:t>
      </w:r>
    </w:p>
    <w:p w:rsidR="00152434" w:rsidRPr="00152434" w:rsidRDefault="00C70929" w:rsidP="00C70929">
      <w:pPr>
        <w:tabs>
          <w:tab w:val="left" w:pos="851"/>
          <w:tab w:val="left" w:pos="993"/>
        </w:tabs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21.</w:t>
      </w:r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 Міністерства освіти і науки України від 18 лютого 2002 року № 110 «Про затвердження Правил складання і подання заявки на промисловий зразок». – Режим доступу: http://zakon.rada.gov.ua/cgi-bin/laws/main.cgi?nreg=z0226-02.</w:t>
      </w:r>
    </w:p>
    <w:p w:rsidR="00152434" w:rsidRPr="00152434" w:rsidRDefault="00C70929" w:rsidP="00C70929">
      <w:pPr>
        <w:tabs>
          <w:tab w:val="left" w:pos="851"/>
          <w:tab w:val="left" w:pos="993"/>
        </w:tabs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22.</w:t>
      </w:r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Наказ Міністерства освіти і науки України від 18 березня 2002 року № 198 «Про затвердження Правил розгляду заявки на винахід та заявки на промисловий зразок». – Режим доступу: </w:t>
      </w:r>
      <w:hyperlink r:id="rId7" w:history="1">
        <w:r w:rsidR="00152434" w:rsidRPr="00C7092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http://zakon.rada.gov.ua/cgi-bin/laws/main.cgi?nreg=z0364-02</w:t>
        </w:r>
      </w:hyperlink>
      <w:r w:rsidR="00152434"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70929" w:rsidRDefault="00C70929" w:rsidP="00C709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434" w:rsidRPr="00152434" w:rsidRDefault="00152434" w:rsidP="00C70929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524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Наукова та навчальна література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709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Андрощук Г.О. Патентне право: правова охорона винаходів :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посібник / Г.О. Андрощук, Л. І.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Работягова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К. : МАУП, 1999. – 216 с. 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709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Андрощук Г. Право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интеллектуальной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собственности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торговые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аспекты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 Науч.-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Г. Андрощук, П.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Крайнев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И.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Кавасс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К. :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Издательский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 Юре, 2000. – 164 с. 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709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Андрощук Г. Правова охорона наукових відкрить 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 Г. Андрощук</w:t>
      </w: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// Бізнес-інформ. – 1999. –  №16. – с. 17 – 19.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709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Андрощук Г., Работягова Л. Захист патентних прав 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 Г. Андрощук, Л. 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Работягова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// Бізнес-інформ.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2000.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№12.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с.11–16.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709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Антонов В. М. Інтелектуальна власність і комп’ютерне авторське право / В. М. Антонов. – К. : КНТ, 2005. – 520 с.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709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Базилевич В. Д. Інтелектуальна власність : підручник / В. Д. Базилевич. – К. : Знання, 2006. – 432 с. 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709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Біла книга. Інтелектуальна власність в інноваційній економіці України / В. І. Полохало, Г. О. Андрощук / за ред. В. І. Полохало. – К. : Парламентське вид-во, 2008. – 448 с.  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709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Бондаренко С. В. Авторське право і суміжні права :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/ С. В. Бондаренко. – К. : ІІВП, 2004. – 260 с. 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709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Бутнік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-Сіверський О. Б. Економіка інтелектуальної власності : конспект лекцій /О. Б. 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Бутнік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-Сіверський – К. : ІІВП, 2003. – 296 с. 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Гудзенко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 Р. Правовий захист інтелектуальної власності / О. Р. 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Гудзенко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Х. :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Одісей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2002. – 278 с.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Давиденко В.  В. Інтелектуальна власність в Україні / В. В. Давиденко – Х. : Право, 2001. – 256 с. 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Довгерт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 С. Авторське право і суміжні права. Європейський досвід : у 2-х книгах. Книга 1: Нормативні акти і документи. Європейська інтеграція України. / А. С.  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Довгерт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Р. В. Дроб’язко. – К. : Ін Юре, 2001. – 520 </w:t>
      </w:r>
      <w:r w:rsidRPr="0015243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с. 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Доріс Лонг Захист прав інтелектуальної власності: норми міжнародного і національного законодавства та їх правозастосування :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/ Доріс Лонг, Патриція Рей, В. О. Жаров, Т. М. 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Шевелева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І. Е. Василенко, В. С. Дроб’язко. – К. : «К.І.С.», 2007. – 448 с. 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Дроб’язко В.С. Право інтелектуальної власності :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В. С. Дроб’язко, Р. В. Дроб’язко. – К. : Юрінком Інтер, 2004. – 512 с. 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Гаврилов Э.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Судебные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споры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изобретательским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делам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новые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аспекты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Э. Гаврилов //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Советская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юстиція. </w:t>
      </w: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–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1992. </w:t>
      </w: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– 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№7</w:t>
      </w: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–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8, С.9</w:t>
      </w: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–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Жаров В. О. Захист прав на об’єкти інтелектуальної власності: Захист прав на об’єкти промислової власності. Захист авторських і суміжних прав : конспект лекцій / В. О. Жаров. – К. : ЗАТ «Інститут інтелектуальної власності», 2000. – 68 с. 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Жаров В. О. Захист права інтелектуальної власності в Україні :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 О. Жаров.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К. : «Інститут інтелектуальної власності», 2006. – 88 с. 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Жаров В.О. Інтелектуальна власність в Україні: правові аспекти набуття, здійснення та захисту прав: монографія / В. О. Жаров. – К. : Видавничий Дім «Ін Юре», 2000. – 188 с.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Петров В. Л. Інтелектуальна власність в Україні: нормативно-правові акти / В. Л. Петров, О. Д.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Святоцький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за ред. В. Л. Петрова. 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К. : Видавничий Дім «Ін Юре», 1999. – 378 с.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Святоцкий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 Д.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Интелектуальная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собственность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Украине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нормативно-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правовые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акты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А. Д.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Святоцкий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 Л. Петров /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А. Д. 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Святоцкого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К. : Видавничий Дім «Ін Юре», 1999. – 274 с.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Інтелектуальна власність в Україні: Корисна модель / Л.І. Ніколаєнко, Г. П. Добриніна, Л. А. 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Меняйло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В. С. 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Радомський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за ред. В. Л. Петрова 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К. : Видавничий Дім «Ін Юре»,</w:t>
      </w: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1999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– 128 с.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Інтелектуальна власність в Україні: винахід / Л. І. Ніколаєнко, Г. П. Добриніна, Л. А. 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Меняйло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В. С. 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Радомський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за ред. В. Л. Петрова 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К. : Видавничий Дім «Ін Юре», 1999. – 136 с.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Інтелектуальна власність в Україні: Знаки для товарів i послуг / Л .І. Ніколаєнко, Л. А. 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Меняйло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Л. М. 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Топільська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В. С. 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Радомський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за ред. В. Л. Петрова 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К. : Видавничий Дім «Ін Юре»,</w:t>
      </w: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1999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– 116 с.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Кириченко І. Експертне дослідження у судових спорах про порушення прав інтелектуальної власності / І. Кириченко // Інтелектуальний капітал. </w:t>
      </w: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– 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2002. – № 2. – С. 24</w:t>
      </w: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–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32. 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Литвин О. Студентам про інтелектуальну власність / О. Литвин, В. Пригода, І. Верба // Інтелектуальна власність. – 2005. – №3. – С.65</w:t>
      </w: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–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67. </w:t>
      </w:r>
    </w:p>
    <w:p w:rsidR="00152434" w:rsidRPr="00152434" w:rsidRDefault="002A7481" w:rsidP="00152434">
      <w:pPr>
        <w:numPr>
          <w:ilvl w:val="0"/>
          <w:numId w:val="5"/>
        </w:numPr>
        <w:tabs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8" w:history="1">
        <w:r w:rsidR="00152434" w:rsidRPr="0015243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Медведєв В. А.</w:t>
        </w:r>
      </w:hyperlink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Авторські права та інтелектуальна власність : </w:t>
      </w:r>
      <w:proofErr w:type="spellStart"/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підруч</w:t>
      </w:r>
      <w:proofErr w:type="spellEnd"/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для </w:t>
      </w:r>
      <w:proofErr w:type="spellStart"/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вищ</w:t>
      </w:r>
      <w:proofErr w:type="spellEnd"/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</w:t>
      </w:r>
      <w:proofErr w:type="spellStart"/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</w:t>
      </w:r>
      <w:proofErr w:type="spellStart"/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</w:t>
      </w:r>
      <w:proofErr w:type="spellEnd"/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/ В. А. </w:t>
      </w:r>
      <w:hyperlink r:id="rId9" w:history="1">
        <w:r w:rsidR="00152434" w:rsidRPr="0015243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Медведєв</w:t>
        </w:r>
      </w:hyperlink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О. О. </w:t>
      </w:r>
      <w:hyperlink r:id="rId10" w:history="1">
        <w:r w:rsidR="00152434" w:rsidRPr="0015243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Єрмоленко</w:t>
        </w:r>
      </w:hyperlink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В. Д. </w:t>
      </w:r>
      <w:proofErr w:type="spellStart"/>
      <w:r w:rsidR="00152434" w:rsidRPr="001524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152434" w:rsidRPr="001524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"http://www.bookshop.ua/asp/k_view_2.asp?Pr1=1&amp;PrG=0&amp;Au=Понікаров%20В.Д.&amp;AllBD=ON&amp;Title1=Понікаров%20В.Д." </w:instrText>
      </w:r>
      <w:r w:rsidR="00152434" w:rsidRPr="001524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Понікаров</w:t>
      </w:r>
      <w:proofErr w:type="spellEnd"/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fldChar w:fldCharType="end"/>
      </w:r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</w:t>
      </w:r>
      <w:hyperlink r:id="rId11" w:history="1">
        <w:r w:rsidR="00152434" w:rsidRPr="0015243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ИНЖЭК</w:t>
        </w:r>
      </w:hyperlink>
      <w:r w:rsidR="00152434" w:rsidRPr="00152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2008. – 304 с. 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Підопригора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 А. Основи правової охорони інтелектуальної власності в Україні :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підруч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неюрид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вузів / О. А. 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Підопригора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О. Д. 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Святоцький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за ред. О. А 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Підопригори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Концерн «Видавничий Дім «Ін. Юре», 2003. – 235 с.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Паладій М. Патентний суд: аргументи «за» / М. Паладій // Інтелектуальна власність. Науково-практичний журнал. – 2002.</w:t>
      </w: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– 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4. – С. 6</w:t>
      </w: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–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8.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Петров Р. А. Право Європейського Союзу : навч. посіб. /Р. А. Петров. – К. : Вид-во «Істина», 2009. – 376 c.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Коссак В. М. Право інтелектуальної власності : підруч. / В. М. Коссак, І. Є. Якубівський. – К. : Вид-во «Істина», 2007. – 208 c.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Підопригора О. А. Право інтелектуальної власності : підруч. для студентів вищ. навч. закл. / О. А. Підопригора, О. Д. Святоцький / за ред. О. А. Підопригори. – К. : Видавничій Дім «Ін Юре», 2002. – 624 с.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Підопригора О. А. Право інтелектуальної власності / О. А. Підопригора, О. Д. Святоцький / за ред. О. А. Підопригори. – К. : Видавничій Дім «Ін Юре», 2004. – 672 с.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Орлюк О. П. Право інтелектуальної власності : підруч. для студ. вищ. навч. закл. / О. П. Орлюк, О. Д. Святоцький /за ред. О. П. Орлюк. – К.: Видавничій Дім «Ін Юре», 2007. – 720. 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Сирота Д. М. Принципи охорони, яка надається основними міжнародно-правовими договорами про суміжні права / Д. М. Сирота // Актуальні проблеми міжнародних відносин. – 2002. –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34. – ч. 2. – С.132</w:t>
      </w: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–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137. 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Сирота Д. М. Основні проблеми сучасного міжнародно-правового регулювання суміжних прав / Д. М. Сирота // Актуальні проблеми міжнародних відносин. – 2002. –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35. – ч. 2. – С. 55</w:t>
      </w: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–5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 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Заіка Ю. О. Спадкове право України : навч. посіб. / Ю. О. Заіка. – К. : Вид-во «Істина», 2005. – 216 c.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Цибульов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П. М. Основи інтелектуальної власності </w:t>
      </w: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навч. посіб. 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 П. М. 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Цибульов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 К. : Інститут інтелектуальної власності і права, 2003. – 172 с. 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Старцев О. В. Цивільне право України : підруч. / О. В. Старцев, Є. О. Харитонов, О. І. Харитонова. – 2-е вид., випр. і доп. – К. : Вид-во «Істина», 2008. – 816 c.</w:t>
      </w:r>
    </w:p>
    <w:p w:rsidR="00152434" w:rsidRP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Харитонов Є. О. Цивільні правовідносини : навч. посіб. / Є. О. Харитонов, О. І. Харитонова. – К. : Вид-во «Істина», 2008. – 303 c.</w:t>
      </w:r>
    </w:p>
    <w:p w:rsidR="00152434" w:rsidRDefault="00152434" w:rsidP="0015243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Червоний Ю. С. Цивільний процес України : підруч. / Ю. С. Червоний. – К. : Вид-во «Істина», 2007. – 392 c.</w:t>
      </w:r>
    </w:p>
    <w:p w:rsidR="00C70929" w:rsidRDefault="00C70929" w:rsidP="00C70929">
      <w:pPr>
        <w:tabs>
          <w:tab w:val="left" w:pos="851"/>
          <w:tab w:val="left" w:pos="993"/>
        </w:tabs>
        <w:spacing w:line="264" w:lineRule="auto"/>
        <w:ind w:left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C70929" w:rsidRDefault="00C70929" w:rsidP="00C70929">
      <w:pPr>
        <w:tabs>
          <w:tab w:val="num" w:pos="360"/>
          <w:tab w:val="left" w:pos="851"/>
          <w:tab w:val="left" w:pos="993"/>
        </w:tabs>
        <w:spacing w:line="264" w:lineRule="auto"/>
        <w:ind w:left="54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3. </w:t>
      </w:r>
      <w:r w:rsidRPr="00C7092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Навчално- методична література</w:t>
      </w:r>
    </w:p>
    <w:p w:rsidR="00C70929" w:rsidRPr="00152434" w:rsidRDefault="00C70929" w:rsidP="00C70929">
      <w:pPr>
        <w:tabs>
          <w:tab w:val="num" w:pos="360"/>
          <w:tab w:val="left" w:pos="851"/>
          <w:tab w:val="left" w:pos="993"/>
        </w:tabs>
        <w:spacing w:line="264" w:lineRule="auto"/>
        <w:ind w:left="54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52434" w:rsidRPr="00152434" w:rsidRDefault="00C70929" w:rsidP="00C70929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52434" w:rsidRPr="00152434">
        <w:rPr>
          <w:rFonts w:ascii="Times New Roman" w:hAnsi="Times New Roman" w:cs="Times New Roman"/>
          <w:sz w:val="28"/>
          <w:szCs w:val="28"/>
          <w:lang w:val="uk-UA"/>
        </w:rPr>
        <w:t xml:space="preserve"> Правові засади інтелектуальної власності в Україні: </w:t>
      </w:r>
      <w:proofErr w:type="spellStart"/>
      <w:r w:rsidR="00152434" w:rsidRPr="0015243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152434" w:rsidRPr="001524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52434" w:rsidRPr="00152434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152434" w:rsidRPr="00152434">
        <w:rPr>
          <w:rFonts w:ascii="Times New Roman" w:hAnsi="Times New Roman" w:cs="Times New Roman"/>
          <w:sz w:val="28"/>
          <w:szCs w:val="28"/>
          <w:lang w:val="uk-UA"/>
        </w:rPr>
        <w:t xml:space="preserve">./ О.Є, Аврамова, </w:t>
      </w:r>
      <w:proofErr w:type="spellStart"/>
      <w:r w:rsidR="00152434" w:rsidRPr="00152434">
        <w:rPr>
          <w:rFonts w:ascii="Times New Roman" w:hAnsi="Times New Roman" w:cs="Times New Roman"/>
          <w:sz w:val="28"/>
          <w:szCs w:val="28"/>
          <w:lang w:val="uk-UA"/>
        </w:rPr>
        <w:t>Н.Г.Васильєва</w:t>
      </w:r>
      <w:proofErr w:type="spellEnd"/>
      <w:r w:rsidR="00152434" w:rsidRPr="001524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52434" w:rsidRPr="00152434">
        <w:rPr>
          <w:rFonts w:ascii="Times New Roman" w:hAnsi="Times New Roman" w:cs="Times New Roman"/>
          <w:sz w:val="28"/>
          <w:szCs w:val="28"/>
          <w:lang w:val="uk-UA"/>
        </w:rPr>
        <w:t>Л.В.Перевалова</w:t>
      </w:r>
      <w:proofErr w:type="spellEnd"/>
      <w:r w:rsidR="00152434" w:rsidRPr="00152434">
        <w:rPr>
          <w:rFonts w:ascii="Times New Roman" w:hAnsi="Times New Roman" w:cs="Times New Roman"/>
          <w:sz w:val="28"/>
          <w:szCs w:val="28"/>
          <w:lang w:val="uk-UA"/>
        </w:rPr>
        <w:t xml:space="preserve"> – Харків : НТУ «ХПІ», 2011 -136с.</w:t>
      </w:r>
    </w:p>
    <w:p w:rsidR="00152434" w:rsidRPr="00152434" w:rsidRDefault="00C70929" w:rsidP="00C70929">
      <w:pPr>
        <w:pStyle w:val="a8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52434" w:rsidRPr="00152434">
        <w:rPr>
          <w:rFonts w:ascii="Times New Roman" w:hAnsi="Times New Roman" w:cs="Times New Roman"/>
          <w:sz w:val="28"/>
          <w:szCs w:val="28"/>
          <w:lang w:val="uk-UA"/>
        </w:rPr>
        <w:t xml:space="preserve"> Правова охорона та розпорядження правами інтелектуальної власності: </w:t>
      </w:r>
      <w:proofErr w:type="spellStart"/>
      <w:r w:rsidR="00152434" w:rsidRPr="0015243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152434" w:rsidRPr="00152434">
        <w:rPr>
          <w:rFonts w:ascii="Times New Roman" w:hAnsi="Times New Roman" w:cs="Times New Roman"/>
          <w:sz w:val="28"/>
          <w:szCs w:val="28"/>
          <w:lang w:val="uk-UA"/>
        </w:rPr>
        <w:t xml:space="preserve">.-метод. </w:t>
      </w:r>
      <w:proofErr w:type="spellStart"/>
      <w:r w:rsidR="00152434" w:rsidRPr="00152434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152434" w:rsidRPr="00152434">
        <w:rPr>
          <w:rFonts w:ascii="Times New Roman" w:hAnsi="Times New Roman" w:cs="Times New Roman"/>
          <w:sz w:val="28"/>
          <w:szCs w:val="28"/>
          <w:lang w:val="uk-UA"/>
        </w:rPr>
        <w:t xml:space="preserve">./ </w:t>
      </w:r>
      <w:proofErr w:type="spellStart"/>
      <w:r w:rsidR="00152434" w:rsidRPr="00152434"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 w:rsidR="00152434" w:rsidRPr="00152434">
        <w:rPr>
          <w:rFonts w:ascii="Times New Roman" w:hAnsi="Times New Roman" w:cs="Times New Roman"/>
          <w:sz w:val="28"/>
          <w:szCs w:val="28"/>
          <w:lang w:val="uk-UA"/>
        </w:rPr>
        <w:t xml:space="preserve"> Л.В, </w:t>
      </w:r>
      <w:proofErr w:type="spellStart"/>
      <w:r w:rsidR="00152434" w:rsidRPr="00152434">
        <w:rPr>
          <w:rFonts w:ascii="Times New Roman" w:hAnsi="Times New Roman" w:cs="Times New Roman"/>
          <w:sz w:val="28"/>
          <w:szCs w:val="28"/>
          <w:lang w:val="uk-UA"/>
        </w:rPr>
        <w:t>Гаєвая</w:t>
      </w:r>
      <w:proofErr w:type="spellEnd"/>
      <w:r w:rsidR="00152434" w:rsidRPr="00152434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="00152434" w:rsidRPr="00152434">
        <w:rPr>
          <w:rFonts w:ascii="Times New Roman" w:hAnsi="Times New Roman" w:cs="Times New Roman"/>
          <w:sz w:val="28"/>
          <w:szCs w:val="28"/>
          <w:lang w:val="uk-UA"/>
        </w:rPr>
        <w:t>Гаряєва</w:t>
      </w:r>
      <w:proofErr w:type="spellEnd"/>
      <w:r w:rsidR="00152434" w:rsidRPr="00152434">
        <w:rPr>
          <w:rFonts w:ascii="Times New Roman" w:hAnsi="Times New Roman" w:cs="Times New Roman"/>
          <w:sz w:val="28"/>
          <w:szCs w:val="28"/>
          <w:lang w:val="uk-UA"/>
        </w:rPr>
        <w:t xml:space="preserve"> Г.М., Лисенко І.В. – Харків.: НТУ «ХПІ»,2018.-162 с.</w:t>
      </w:r>
    </w:p>
    <w:p w:rsidR="00152434" w:rsidRPr="00152434" w:rsidRDefault="00C70929" w:rsidP="00C70929">
      <w:pPr>
        <w:pStyle w:val="a3"/>
        <w:shd w:val="clear" w:color="auto" w:fill="auto"/>
        <w:spacing w:line="240" w:lineRule="auto"/>
        <w:ind w:left="36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52434">
        <w:rPr>
          <w:sz w:val="28"/>
          <w:szCs w:val="28"/>
          <w:lang w:val="uk-UA"/>
        </w:rPr>
        <w:t xml:space="preserve"> </w:t>
      </w:r>
      <w:r w:rsidR="00152434" w:rsidRPr="00152434">
        <w:rPr>
          <w:sz w:val="28"/>
          <w:szCs w:val="28"/>
          <w:lang w:val="uk-UA"/>
        </w:rPr>
        <w:t xml:space="preserve">Розпорядження правами інтелектуальної власності та їх захист: </w:t>
      </w:r>
      <w:proofErr w:type="spellStart"/>
      <w:r w:rsidR="00152434" w:rsidRPr="00152434">
        <w:rPr>
          <w:sz w:val="28"/>
          <w:szCs w:val="28"/>
          <w:lang w:val="uk-UA"/>
        </w:rPr>
        <w:t>навч</w:t>
      </w:r>
      <w:proofErr w:type="spellEnd"/>
      <w:r w:rsidR="00152434" w:rsidRPr="00152434">
        <w:rPr>
          <w:sz w:val="28"/>
          <w:szCs w:val="28"/>
          <w:lang w:val="uk-UA"/>
        </w:rPr>
        <w:t xml:space="preserve">.-метод. </w:t>
      </w:r>
      <w:proofErr w:type="spellStart"/>
      <w:r w:rsidR="00152434" w:rsidRPr="00152434">
        <w:rPr>
          <w:sz w:val="28"/>
          <w:szCs w:val="28"/>
          <w:lang w:val="uk-UA"/>
        </w:rPr>
        <w:t>посіб</w:t>
      </w:r>
      <w:proofErr w:type="spellEnd"/>
      <w:r w:rsidR="00152434" w:rsidRPr="00152434">
        <w:rPr>
          <w:sz w:val="28"/>
          <w:szCs w:val="28"/>
          <w:lang w:val="uk-UA"/>
        </w:rPr>
        <w:t xml:space="preserve">./ </w:t>
      </w:r>
      <w:proofErr w:type="spellStart"/>
      <w:r w:rsidR="00152434" w:rsidRPr="00152434">
        <w:rPr>
          <w:sz w:val="28"/>
          <w:szCs w:val="28"/>
          <w:lang w:val="uk-UA"/>
        </w:rPr>
        <w:t>Гаряєва</w:t>
      </w:r>
      <w:proofErr w:type="spellEnd"/>
      <w:r w:rsidR="00152434" w:rsidRPr="00152434">
        <w:rPr>
          <w:sz w:val="28"/>
          <w:szCs w:val="28"/>
          <w:lang w:val="uk-UA"/>
        </w:rPr>
        <w:t xml:space="preserve"> Г.М.  -  НТУ «ХПІ», 2015.-152 с.</w:t>
      </w:r>
    </w:p>
    <w:p w:rsidR="00C70929" w:rsidRPr="00D30BF9" w:rsidRDefault="00C70929" w:rsidP="00D30BF9">
      <w:pPr>
        <w:pStyle w:val="22"/>
        <w:rPr>
          <w:sz w:val="24"/>
          <w:lang w:val="uk-UA"/>
        </w:rPr>
      </w:pPr>
    </w:p>
    <w:p w:rsidR="00C82462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  <w:r w:rsidRPr="00C82462"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C82462" w:rsidRDefault="00C82462" w:rsidP="00C82462">
      <w:pPr>
        <w:ind w:firstLine="708"/>
        <w:rPr>
          <w:rStyle w:val="21"/>
          <w:b w:val="0"/>
          <w:bCs w:val="0"/>
          <w:sz w:val="28"/>
          <w:szCs w:val="28"/>
          <w:u w:val="none"/>
          <w:lang w:val="uk-UA" w:eastAsia="uk-UA"/>
        </w:rPr>
      </w:pPr>
    </w:p>
    <w:p w:rsidR="00C82462" w:rsidRPr="00C82462" w:rsidRDefault="00C82462" w:rsidP="00C82462">
      <w:pPr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82462">
        <w:rPr>
          <w:rStyle w:val="21"/>
          <w:b w:val="0"/>
          <w:bCs w:val="0"/>
          <w:sz w:val="28"/>
          <w:szCs w:val="28"/>
          <w:u w:val="none"/>
          <w:lang w:val="uk-UA" w:eastAsia="uk-UA"/>
        </w:rPr>
        <w:t xml:space="preserve">Таблиця </w:t>
      </w:r>
      <w:r>
        <w:rPr>
          <w:rStyle w:val="21"/>
          <w:b w:val="0"/>
          <w:bCs w:val="0"/>
          <w:sz w:val="28"/>
          <w:szCs w:val="28"/>
          <w:u w:val="none"/>
          <w:lang w:val="uk-UA" w:eastAsia="uk-UA"/>
        </w:rPr>
        <w:t>3</w:t>
      </w:r>
      <w:r w:rsidRPr="00C82462">
        <w:rPr>
          <w:rStyle w:val="21"/>
          <w:b w:val="0"/>
          <w:bCs w:val="0"/>
          <w:sz w:val="28"/>
          <w:szCs w:val="28"/>
          <w:u w:val="none"/>
          <w:lang w:val="uk-UA" w:eastAsia="uk-UA"/>
        </w:rPr>
        <w:t>. –</w:t>
      </w:r>
      <w:r>
        <w:rPr>
          <w:rStyle w:val="21"/>
          <w:b w:val="0"/>
          <w:bCs w:val="0"/>
          <w:sz w:val="28"/>
          <w:szCs w:val="28"/>
          <w:u w:val="none"/>
          <w:lang w:val="uk-UA" w:eastAsia="uk-UA"/>
        </w:rPr>
        <w:t xml:space="preserve"> </w:t>
      </w:r>
      <w:r w:rsidR="002F5439">
        <w:rPr>
          <w:rStyle w:val="21"/>
          <w:b w:val="0"/>
          <w:bCs w:val="0"/>
          <w:sz w:val="28"/>
          <w:szCs w:val="28"/>
          <w:u w:val="none"/>
          <w:lang w:val="uk-UA" w:eastAsia="uk-UA"/>
        </w:rPr>
        <w:t>П</w:t>
      </w:r>
      <w:r>
        <w:rPr>
          <w:rStyle w:val="21"/>
          <w:b w:val="0"/>
          <w:bCs w:val="0"/>
          <w:sz w:val="28"/>
          <w:szCs w:val="28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5439" w:rsidRPr="00C82462" w:rsidTr="00990738">
        <w:tc>
          <w:tcPr>
            <w:tcW w:w="4785" w:type="dxa"/>
          </w:tcPr>
          <w:p w:rsidR="002F5439" w:rsidRPr="00327C95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2F5439" w:rsidRPr="00327C95" w:rsidRDefault="002F5439" w:rsidP="00990738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C82462" w:rsidTr="00C82462">
        <w:tc>
          <w:tcPr>
            <w:tcW w:w="4785" w:type="dxa"/>
            <w:vAlign w:val="center"/>
          </w:tcPr>
          <w:p w:rsidR="00C82462" w:rsidRPr="00C82462" w:rsidRDefault="00C70929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Правознавство</w:t>
            </w:r>
          </w:p>
        </w:tc>
        <w:tc>
          <w:tcPr>
            <w:tcW w:w="4786" w:type="dxa"/>
            <w:vAlign w:val="center"/>
          </w:tcPr>
          <w:p w:rsidR="00C82462" w:rsidRPr="00C82462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C82462" w:rsidRPr="00C82462" w:rsidTr="00C82462">
        <w:tc>
          <w:tcPr>
            <w:tcW w:w="4785" w:type="dxa"/>
            <w:vAlign w:val="center"/>
          </w:tcPr>
          <w:p w:rsidR="00C82462" w:rsidRPr="00C82462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C82462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C82462" w:rsidRPr="00C82462" w:rsidTr="00C82462">
        <w:tc>
          <w:tcPr>
            <w:tcW w:w="4785" w:type="dxa"/>
            <w:vAlign w:val="center"/>
          </w:tcPr>
          <w:p w:rsidR="00C82462" w:rsidRPr="00C82462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C82462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C82462" w:rsidRPr="00C82462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val="uk-UA" w:eastAsia="uk-UA"/>
        </w:rPr>
      </w:pPr>
    </w:p>
    <w:p w:rsidR="00756924" w:rsidRDefault="00756924" w:rsidP="00756924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756924" w:rsidRPr="00756924" w:rsidRDefault="00B04095" w:rsidP="00756924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r w:rsidRPr="00C82462">
        <w:rPr>
          <w:b/>
          <w:sz w:val="28"/>
          <w:szCs w:val="28"/>
          <w:lang w:eastAsia="uk-UA"/>
        </w:rPr>
        <w:t>Провідний</w:t>
      </w:r>
      <w:proofErr w:type="spellEnd"/>
      <w:r w:rsidRPr="00C82462">
        <w:rPr>
          <w:b/>
          <w:sz w:val="28"/>
          <w:szCs w:val="28"/>
          <w:lang w:eastAsia="uk-UA"/>
        </w:rPr>
        <w:t xml:space="preserve"> лектор: </w:t>
      </w:r>
      <w:r w:rsidR="00756924">
        <w:rPr>
          <w:b/>
          <w:sz w:val="28"/>
          <w:szCs w:val="28"/>
          <w:lang w:val="uk-UA" w:eastAsia="uk-UA"/>
        </w:rPr>
        <w:t>_</w:t>
      </w:r>
      <w:r w:rsidR="00050D38">
        <w:rPr>
          <w:b/>
          <w:sz w:val="28"/>
          <w:szCs w:val="28"/>
          <w:lang w:val="uk-UA" w:eastAsia="uk-UA"/>
        </w:rPr>
        <w:t xml:space="preserve">доц. </w:t>
      </w:r>
      <w:proofErr w:type="spellStart"/>
      <w:r w:rsidR="00050D38">
        <w:rPr>
          <w:b/>
          <w:sz w:val="28"/>
          <w:szCs w:val="28"/>
          <w:lang w:val="uk-UA" w:eastAsia="uk-UA"/>
        </w:rPr>
        <w:t>Гаряєва</w:t>
      </w:r>
      <w:proofErr w:type="spellEnd"/>
      <w:r w:rsidR="00050D38">
        <w:rPr>
          <w:b/>
          <w:sz w:val="28"/>
          <w:szCs w:val="28"/>
          <w:lang w:val="uk-UA" w:eastAsia="uk-UA"/>
        </w:rPr>
        <w:t xml:space="preserve"> Г.М._____</w:t>
      </w:r>
      <w:r w:rsidR="00756924">
        <w:rPr>
          <w:b/>
          <w:sz w:val="28"/>
          <w:szCs w:val="28"/>
          <w:lang w:val="uk-UA" w:eastAsia="uk-UA"/>
        </w:rPr>
        <w:tab/>
      </w:r>
      <w:r w:rsidR="00756924">
        <w:rPr>
          <w:b/>
          <w:sz w:val="28"/>
          <w:szCs w:val="28"/>
          <w:lang w:val="uk-UA" w:eastAsia="uk-UA"/>
        </w:rPr>
        <w:tab/>
        <w:t>__________________</w:t>
      </w:r>
    </w:p>
    <w:p w:rsidR="00F1773A" w:rsidRPr="00756924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  <w:r w:rsidRPr="00756924">
        <w:rPr>
          <w:sz w:val="20"/>
          <w:szCs w:val="28"/>
          <w:lang w:val="uk-UA" w:eastAsia="uk-UA"/>
        </w:rPr>
        <w:t>(посада, звання, ПІБ)</w:t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  <w:t>(підпис)</w:t>
      </w:r>
    </w:p>
    <w:sectPr w:rsidR="00F1773A" w:rsidRPr="00756924" w:rsidSect="00A7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FB3B46"/>
    <w:multiLevelType w:val="hybridMultilevel"/>
    <w:tmpl w:val="FFB2E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80535A"/>
    <w:multiLevelType w:val="hybridMultilevel"/>
    <w:tmpl w:val="EFAC4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01BEE"/>
    <w:multiLevelType w:val="hybridMultilevel"/>
    <w:tmpl w:val="6560A1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54B1656"/>
    <w:multiLevelType w:val="hybridMultilevel"/>
    <w:tmpl w:val="17FEC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D2F88"/>
    <w:multiLevelType w:val="hybridMultilevel"/>
    <w:tmpl w:val="5C5492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7EE7"/>
    <w:multiLevelType w:val="hybridMultilevel"/>
    <w:tmpl w:val="FFB2E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6182F6F"/>
    <w:multiLevelType w:val="hybridMultilevel"/>
    <w:tmpl w:val="91FC10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D228B"/>
    <w:multiLevelType w:val="hybridMultilevel"/>
    <w:tmpl w:val="6560A1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521AE"/>
    <w:multiLevelType w:val="hybridMultilevel"/>
    <w:tmpl w:val="B6AC767A"/>
    <w:lvl w:ilvl="0" w:tplc="93F6B0A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0" w15:restartNumberingAfterBreak="0">
    <w:nsid w:val="2917135C"/>
    <w:multiLevelType w:val="hybridMultilevel"/>
    <w:tmpl w:val="FFB2E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04C18D9"/>
    <w:multiLevelType w:val="hybridMultilevel"/>
    <w:tmpl w:val="4698BCB4"/>
    <w:lvl w:ilvl="0" w:tplc="BEE4DB1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46734"/>
    <w:multiLevelType w:val="hybridMultilevel"/>
    <w:tmpl w:val="BC5EF5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EC275E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3954C2"/>
    <w:multiLevelType w:val="hybridMultilevel"/>
    <w:tmpl w:val="BC769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3C7BA0"/>
    <w:multiLevelType w:val="hybridMultilevel"/>
    <w:tmpl w:val="5C5492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D8D1625"/>
    <w:multiLevelType w:val="hybridMultilevel"/>
    <w:tmpl w:val="A0C09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6" w15:restartNumberingAfterBreak="0">
    <w:nsid w:val="40897877"/>
    <w:multiLevelType w:val="hybridMultilevel"/>
    <w:tmpl w:val="5B7AC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DC69E8"/>
    <w:multiLevelType w:val="hybridMultilevel"/>
    <w:tmpl w:val="8162EE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5870DD"/>
    <w:multiLevelType w:val="hybridMultilevel"/>
    <w:tmpl w:val="6560A1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A6E10"/>
    <w:multiLevelType w:val="hybridMultilevel"/>
    <w:tmpl w:val="573AC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669DC"/>
    <w:multiLevelType w:val="hybridMultilevel"/>
    <w:tmpl w:val="D374A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C27FD"/>
    <w:multiLevelType w:val="hybridMultilevel"/>
    <w:tmpl w:val="5C5492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4E05CF2"/>
    <w:multiLevelType w:val="hybridMultilevel"/>
    <w:tmpl w:val="126AD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C0449"/>
    <w:multiLevelType w:val="hybridMultilevel"/>
    <w:tmpl w:val="6560A1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B490C"/>
    <w:multiLevelType w:val="hybridMultilevel"/>
    <w:tmpl w:val="5C5492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2D72C81"/>
    <w:multiLevelType w:val="hybridMultilevel"/>
    <w:tmpl w:val="FF748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AC25C8"/>
    <w:multiLevelType w:val="hybridMultilevel"/>
    <w:tmpl w:val="66AAFB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D1D4C0A"/>
    <w:multiLevelType w:val="hybridMultilevel"/>
    <w:tmpl w:val="E4E27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CC61DB"/>
    <w:multiLevelType w:val="hybridMultilevel"/>
    <w:tmpl w:val="FFB2E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9A602C"/>
    <w:multiLevelType w:val="hybridMultilevel"/>
    <w:tmpl w:val="72F23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E4C20"/>
    <w:multiLevelType w:val="hybridMultilevel"/>
    <w:tmpl w:val="693CA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2164B1"/>
    <w:multiLevelType w:val="hybridMultilevel"/>
    <w:tmpl w:val="51080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292089"/>
    <w:multiLevelType w:val="hybridMultilevel"/>
    <w:tmpl w:val="BCA0F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E25FA9"/>
    <w:multiLevelType w:val="hybridMultilevel"/>
    <w:tmpl w:val="91FC10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29"/>
  </w:num>
  <w:num w:numId="8">
    <w:abstractNumId w:val="18"/>
  </w:num>
  <w:num w:numId="9">
    <w:abstractNumId w:val="21"/>
  </w:num>
  <w:num w:numId="10">
    <w:abstractNumId w:val="7"/>
  </w:num>
  <w:num w:numId="11">
    <w:abstractNumId w:val="35"/>
  </w:num>
  <w:num w:numId="12">
    <w:abstractNumId w:val="25"/>
  </w:num>
  <w:num w:numId="13">
    <w:abstractNumId w:val="5"/>
  </w:num>
  <w:num w:numId="14">
    <w:abstractNumId w:val="14"/>
  </w:num>
  <w:num w:numId="15">
    <w:abstractNumId w:val="27"/>
  </w:num>
  <w:num w:numId="16">
    <w:abstractNumId w:val="3"/>
  </w:num>
  <w:num w:numId="17">
    <w:abstractNumId w:val="8"/>
  </w:num>
  <w:num w:numId="18">
    <w:abstractNumId w:val="24"/>
  </w:num>
  <w:num w:numId="19">
    <w:abstractNumId w:val="1"/>
  </w:num>
  <w:num w:numId="20">
    <w:abstractNumId w:val="6"/>
  </w:num>
  <w:num w:numId="21">
    <w:abstractNumId w:val="10"/>
  </w:num>
  <w:num w:numId="22">
    <w:abstractNumId w:val="12"/>
  </w:num>
  <w:num w:numId="23">
    <w:abstractNumId w:val="2"/>
  </w:num>
  <w:num w:numId="24">
    <w:abstractNumId w:val="32"/>
  </w:num>
  <w:num w:numId="25">
    <w:abstractNumId w:val="26"/>
  </w:num>
  <w:num w:numId="26">
    <w:abstractNumId w:val="19"/>
  </w:num>
  <w:num w:numId="27">
    <w:abstractNumId w:val="33"/>
  </w:num>
  <w:num w:numId="28">
    <w:abstractNumId w:val="4"/>
  </w:num>
  <w:num w:numId="29">
    <w:abstractNumId w:val="30"/>
  </w:num>
  <w:num w:numId="30">
    <w:abstractNumId w:val="17"/>
  </w:num>
  <w:num w:numId="31">
    <w:abstractNumId w:val="22"/>
  </w:num>
  <w:num w:numId="32">
    <w:abstractNumId w:val="20"/>
  </w:num>
  <w:num w:numId="33">
    <w:abstractNumId w:val="34"/>
  </w:num>
  <w:num w:numId="34">
    <w:abstractNumId w:val="13"/>
  </w:num>
  <w:num w:numId="35">
    <w:abstractNumId w:val="2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D1E"/>
    <w:rsid w:val="00000412"/>
    <w:rsid w:val="00036825"/>
    <w:rsid w:val="00050D38"/>
    <w:rsid w:val="00152434"/>
    <w:rsid w:val="001935E5"/>
    <w:rsid w:val="001D5EA7"/>
    <w:rsid w:val="00204D1E"/>
    <w:rsid w:val="0024688A"/>
    <w:rsid w:val="002A7481"/>
    <w:rsid w:val="002F3893"/>
    <w:rsid w:val="002F5439"/>
    <w:rsid w:val="003134E6"/>
    <w:rsid w:val="00385235"/>
    <w:rsid w:val="004006D6"/>
    <w:rsid w:val="004661DE"/>
    <w:rsid w:val="004853C7"/>
    <w:rsid w:val="004D76E1"/>
    <w:rsid w:val="00553539"/>
    <w:rsid w:val="005A0BE2"/>
    <w:rsid w:val="005C3172"/>
    <w:rsid w:val="00623F85"/>
    <w:rsid w:val="00636B6D"/>
    <w:rsid w:val="006707BB"/>
    <w:rsid w:val="0073127A"/>
    <w:rsid w:val="00756924"/>
    <w:rsid w:val="0075697D"/>
    <w:rsid w:val="00983D89"/>
    <w:rsid w:val="00990738"/>
    <w:rsid w:val="00996C39"/>
    <w:rsid w:val="00A70257"/>
    <w:rsid w:val="00AD2C51"/>
    <w:rsid w:val="00B04095"/>
    <w:rsid w:val="00B219AF"/>
    <w:rsid w:val="00B27454"/>
    <w:rsid w:val="00B316D0"/>
    <w:rsid w:val="00B6338D"/>
    <w:rsid w:val="00C02477"/>
    <w:rsid w:val="00C3515F"/>
    <w:rsid w:val="00C64BE9"/>
    <w:rsid w:val="00C70929"/>
    <w:rsid w:val="00C82462"/>
    <w:rsid w:val="00C94CCF"/>
    <w:rsid w:val="00D30BF9"/>
    <w:rsid w:val="00D662CD"/>
    <w:rsid w:val="00DD246B"/>
    <w:rsid w:val="00DD632A"/>
    <w:rsid w:val="00E9463F"/>
    <w:rsid w:val="00F176D9"/>
    <w:rsid w:val="00F1773A"/>
    <w:rsid w:val="00F92402"/>
    <w:rsid w:val="00F9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E57D6-CE3B-40CD-B676-A217EB5B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57"/>
  </w:style>
  <w:style w:type="paragraph" w:styleId="1">
    <w:name w:val="heading 1"/>
    <w:basedOn w:val="a"/>
    <w:next w:val="a"/>
    <w:link w:val="10"/>
    <w:uiPriority w:val="9"/>
    <w:qFormat/>
    <w:rsid w:val="00D30B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50D38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3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,Полужирный"/>
    <w:basedOn w:val="13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3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50D3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50D3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50D38"/>
  </w:style>
  <w:style w:type="paragraph" w:styleId="22">
    <w:name w:val="Body Text 2"/>
    <w:basedOn w:val="a"/>
    <w:link w:val="23"/>
    <w:uiPriority w:val="99"/>
    <w:unhideWhenUsed/>
    <w:rsid w:val="00D30BF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0BF9"/>
  </w:style>
  <w:style w:type="character" w:customStyle="1" w:styleId="10">
    <w:name w:val="Заголовок 1 Знак"/>
    <w:basedOn w:val="a0"/>
    <w:link w:val="1"/>
    <w:uiPriority w:val="9"/>
    <w:rsid w:val="00D30B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No Spacing"/>
    <w:uiPriority w:val="1"/>
    <w:qFormat/>
    <w:rsid w:val="00B2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hop.ua/asp/k_view_2.asp?Pr1=1&amp;PrG=0&amp;Au=&#1052;&#1077;&#1076;&#1074;&#1077;&#1076;&#1108;&#1074;%20&#1042;.&#1040;.&amp;AllBD=ON&amp;Title1=&#1052;&#1077;&#1076;&#1074;&#1077;&#1076;&#1108;&#1074;%20&#1042;.&#1040;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cgi-bin/laws/main.cgi?nreg=z0364-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cgi-bin/laws/main.cgi?nreg=995_123" TargetMode="External"/><Relationship Id="rId11" Type="http://schemas.openxmlformats.org/officeDocument/2006/relationships/hyperlink" Target="http://www.bookshop.ua/asp/k_view_2.asp?Pr1=1&amp;PrG=0&amp;Pu=&#1048;&#1053;&#1046;&#1069;&#1050;&amp;Title1=&#1048;&#1053;&#1046;&#1069;&#1050;" TargetMode="External"/><Relationship Id="rId5" Type="http://schemas.openxmlformats.org/officeDocument/2006/relationships/hyperlink" Target="http://zakon.rada.gov.ua/cgibin/laws/main.cgi?nreg=%20998_012" TargetMode="External"/><Relationship Id="rId10" Type="http://schemas.openxmlformats.org/officeDocument/2006/relationships/hyperlink" Target="http://www.bookshop.ua/asp/k_view_2.asp?Pr1=1&amp;PrG=0&amp;Au=&#1028;&#1088;&#1084;&#1086;&#1083;&#1077;&#1085;&#1082;&#1086;%20&#1054;.&#1054;.&amp;AllBD=ON&amp;Title1=&#1028;&#1088;&#1084;&#1086;&#1083;&#1077;&#1085;&#1082;&#1086;%20&#1054;.&#1054;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hop.ua/asp/k_view_2.asp?Pr1=1&amp;PrG=0&amp;Au=&#1052;&#1077;&#1076;&#1074;&#1077;&#1076;&#1108;&#1074;%20&#1042;.&#1040;.&amp;AllBD=ON&amp;Title1=&#1052;&#1077;&#1076;&#1074;&#1077;&#1076;&#1108;&#1074;%20&#1042;.&#104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15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22361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Anna</cp:lastModifiedBy>
  <cp:revision>9</cp:revision>
  <cp:lastPrinted>2019-10-17T12:36:00Z</cp:lastPrinted>
  <dcterms:created xsi:type="dcterms:W3CDTF">2019-10-11T07:11:00Z</dcterms:created>
  <dcterms:modified xsi:type="dcterms:W3CDTF">2021-01-05T11:30:00Z</dcterms:modified>
</cp:coreProperties>
</file>