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9C" w:rsidRPr="007F2D9C" w:rsidRDefault="007F2D9C" w:rsidP="007F2D9C">
      <w:pPr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7F2D9C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предмету «Трудове право»</w:t>
      </w:r>
    </w:p>
    <w:p w:rsidR="007F2D9C" w:rsidRPr="007F2D9C" w:rsidRDefault="007F2D9C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F2D9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1. Трудове право як самостійна галузь права України. </w:t>
      </w:r>
    </w:p>
    <w:p w:rsidR="007F2D9C" w:rsidRPr="007F2D9C" w:rsidRDefault="007F2D9C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F2D9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2. Предмет і метод трудового права. </w:t>
      </w:r>
    </w:p>
    <w:p w:rsidR="007F2D9C" w:rsidRPr="007F2D9C" w:rsidRDefault="007F2D9C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F2D9C">
        <w:rPr>
          <w:rStyle w:val="jlqj4b"/>
          <w:rFonts w:ascii="Times New Roman" w:hAnsi="Times New Roman" w:cs="Times New Roman"/>
          <w:sz w:val="28"/>
          <w:szCs w:val="28"/>
          <w:lang w:val="uk-UA"/>
        </w:rPr>
        <w:t>3. Функції трудового права.</w:t>
      </w:r>
    </w:p>
    <w:p w:rsidR="007F2D9C" w:rsidRPr="007F2D9C" w:rsidRDefault="007F2D9C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F2D9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4. Принципи трудового права. </w:t>
      </w:r>
    </w:p>
    <w:p w:rsidR="007F2D9C" w:rsidRPr="007F2D9C" w:rsidRDefault="007F2D9C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F2D9C">
        <w:rPr>
          <w:rStyle w:val="jlqj4b"/>
          <w:rFonts w:ascii="Times New Roman" w:hAnsi="Times New Roman" w:cs="Times New Roman"/>
          <w:sz w:val="28"/>
          <w:szCs w:val="28"/>
          <w:lang w:val="uk-UA"/>
        </w:rPr>
        <w:t>5. Система трудового права.</w:t>
      </w:r>
    </w:p>
    <w:p w:rsidR="007F2D9C" w:rsidRPr="007F2D9C" w:rsidRDefault="007F2D9C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F2D9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6. Джерела трудового права та їх види </w:t>
      </w:r>
    </w:p>
    <w:p w:rsidR="007F2D9C" w:rsidRPr="007F2D9C" w:rsidRDefault="007F2D9C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F2D9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7. Конституція України - як джерело трудового права </w:t>
      </w:r>
    </w:p>
    <w:p w:rsidR="007F2D9C" w:rsidRPr="007F2D9C" w:rsidRDefault="007F2D9C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F2D9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8. Міжнародно-правові акти про працю, як джерело трудового права. </w:t>
      </w:r>
    </w:p>
    <w:p w:rsidR="007F2D9C" w:rsidRPr="007F2D9C" w:rsidRDefault="007F2D9C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F2D9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9. Кодекс законів про працю як джерело трудового права. </w:t>
      </w:r>
    </w:p>
    <w:p w:rsidR="007F2D9C" w:rsidRPr="007F2D9C" w:rsidRDefault="007F2D9C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F2D9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10. Порядок укладення трудового договору. </w:t>
      </w:r>
    </w:p>
    <w:p w:rsidR="007F2D9C" w:rsidRPr="007F2D9C" w:rsidRDefault="007F2D9C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F2D9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11. Зміст трудового договору. </w:t>
      </w:r>
    </w:p>
    <w:p w:rsidR="007F2D9C" w:rsidRPr="007F2D9C" w:rsidRDefault="007F2D9C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F2D9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12. Зміна трудових правовідносин. </w:t>
      </w:r>
    </w:p>
    <w:p w:rsidR="007F2D9C" w:rsidRPr="007F2D9C" w:rsidRDefault="007F2D9C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F2D9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13. Порядок оформлення на роботу. </w:t>
      </w:r>
    </w:p>
    <w:p w:rsidR="007F2D9C" w:rsidRPr="007F2D9C" w:rsidRDefault="007F2D9C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7F2D9C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14. Контракт, як особлива форма трудових відносин. </w:t>
      </w:r>
    </w:p>
    <w:p w:rsidR="003769F6" w:rsidRPr="0027548E" w:rsidRDefault="007F2D9C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7548E">
        <w:rPr>
          <w:rStyle w:val="jlqj4b"/>
          <w:rFonts w:ascii="Times New Roman" w:hAnsi="Times New Roman" w:cs="Times New Roman"/>
          <w:sz w:val="28"/>
          <w:szCs w:val="28"/>
          <w:lang w:val="uk-UA"/>
        </w:rPr>
        <w:t>15. Випробувальний термін.</w:t>
      </w:r>
    </w:p>
    <w:p w:rsidR="0027548E" w:rsidRPr="0027548E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7548E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16. Переклад і переміщення на іншу роботу. </w:t>
      </w:r>
    </w:p>
    <w:p w:rsidR="0027548E" w:rsidRPr="0027548E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7548E">
        <w:rPr>
          <w:rStyle w:val="jlqj4b"/>
          <w:rFonts w:ascii="Times New Roman" w:hAnsi="Times New Roman" w:cs="Times New Roman"/>
          <w:sz w:val="28"/>
          <w:szCs w:val="28"/>
          <w:lang w:val="uk-UA"/>
        </w:rPr>
        <w:t>17. Підстава для розірвання трудових правовідносин.</w:t>
      </w:r>
    </w:p>
    <w:p w:rsidR="0027548E" w:rsidRPr="0027548E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7548E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18. Припинення трудових відносин з ініціативи працівника. </w:t>
      </w:r>
    </w:p>
    <w:p w:rsidR="0027548E" w:rsidRPr="0027548E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7548E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19. Припинення трудових відносин з ініціативи власника підприємства, установи, організації та уповноваженого ним органу. </w:t>
      </w:r>
    </w:p>
    <w:p w:rsidR="0027548E" w:rsidRPr="0027548E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7548E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20. Припинення трудових відносин у зв'язку з ліквідацією, реорганізацією, перепрофілюванням підприємства. </w:t>
      </w:r>
    </w:p>
    <w:p w:rsidR="0027548E" w:rsidRPr="0027548E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7548E">
        <w:rPr>
          <w:rStyle w:val="jlqj4b"/>
          <w:rFonts w:ascii="Times New Roman" w:hAnsi="Times New Roman" w:cs="Times New Roman"/>
          <w:sz w:val="28"/>
          <w:szCs w:val="28"/>
          <w:lang w:val="uk-UA"/>
        </w:rPr>
        <w:t>21. Припинення трудових відносин у зв'язку з прогулом, з появою на робочому місці в нетверезому стані, в стані наркотичного або токсичного сп'яніння.</w:t>
      </w:r>
    </w:p>
    <w:p w:rsidR="0027548E" w:rsidRPr="0027548E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7548E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22. Припинення трудових відносин з ініціативи третіх осіб. </w:t>
      </w:r>
    </w:p>
    <w:p w:rsidR="0027548E" w:rsidRPr="0027548E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7548E">
        <w:rPr>
          <w:rStyle w:val="jlqj4b"/>
          <w:rFonts w:ascii="Times New Roman" w:hAnsi="Times New Roman" w:cs="Times New Roman"/>
          <w:sz w:val="28"/>
          <w:szCs w:val="28"/>
          <w:lang w:val="uk-UA"/>
        </w:rPr>
        <w:lastRenderedPageBreak/>
        <w:t>23. Поняття робочого часу і його види.</w:t>
      </w:r>
    </w:p>
    <w:p w:rsidR="0027548E" w:rsidRPr="0027548E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7548E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24. Порядок встановлення скороченого робочого часу.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25. Неповний робочий час, умови його встановлення.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26. Ненормований робочий час.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27. Понаднормовий час, підстави і порядок його встановлення.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28. Поняття часу відпочинку та його види.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29. Особливості робочого часу і часу відпочинку неповнолітніх.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>30. Поняття відпустки, види відпусток.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31. Призначення щорічних відпусток.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32. Правове регулювання інших видів відпусток.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33. Оплата праці та її правове значення.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34. Структура і функції заробітної плати.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35. Мінімальна заробітна плата.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36. Виплата заробітної плати при звільненні.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37. Відрахування із заробітної плати.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38. Гарантійні і компенсаційні виплати, їх поняття та умови виплати.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39. Поняття трудової дисципліни та методи її забезпечення.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40. Порядок встановлення внутрішнього трудового розпорядку.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41. Заохочення і підстави до їх застосування.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42. Дисциплінарні стягнення і їх види.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>43. Порядок накладення і зняття дисциплінарних стягнень.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44. Підстава матеріальної відповідальності.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45. Види матеріальної відповідальності працівників.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46. ​​Порядок укладення договору про матеріальну відповідальність.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47. Визначення розміру шкоди, який завдано підприємству, організації, установі.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lastRenderedPageBreak/>
        <w:t>48. Порядок відшкодування матеріальних збитків.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49. Поняття охорони праці.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>50. Зміст загальних гарантій прав працівників з охорони праці.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51. Організація охорони праці на підприємстві.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52. Охорона праці жінок, неповнолітніх та інвалідів.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53. Державний нагляд за здійсненням законодавства про охорону праці.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54. Трудові спори і їх види.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55. Порядок створення комісії по трудових спорах.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56. Порядок розгляду трудових спорів КТС.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57. Порядок розгляду трудових спорів судами. 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>58. Правовий статус органів, які дозволяють колективні трудові спори (конфлікти).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59. Порядок вирішення колективних трудових договорів (конфліктів).</w:t>
      </w:r>
    </w:p>
    <w:p w:rsidR="0027548E" w:rsidRPr="000E7649" w:rsidRDefault="0027548E" w:rsidP="0027548E">
      <w:pPr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60. Порядок проведення страйку.</w:t>
      </w:r>
    </w:p>
    <w:p w:rsidR="0027548E" w:rsidRPr="000E7649" w:rsidRDefault="0027548E" w:rsidP="0027548E">
      <w:pPr>
        <w:rPr>
          <w:rFonts w:ascii="Times New Roman" w:hAnsi="Times New Roman" w:cs="Times New Roman"/>
          <w:sz w:val="28"/>
          <w:szCs w:val="28"/>
        </w:rPr>
      </w:pPr>
      <w:r w:rsidRPr="000E764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61.Норматівние акти, що регулюють права та гарантії іноземних громадян і мігрантів.</w:t>
      </w:r>
    </w:p>
    <w:p w:rsidR="0027548E" w:rsidRPr="000E7649" w:rsidRDefault="0027548E" w:rsidP="0027548E">
      <w:pPr>
        <w:rPr>
          <w:rFonts w:ascii="Times New Roman" w:hAnsi="Times New Roman" w:cs="Times New Roman"/>
          <w:sz w:val="28"/>
          <w:szCs w:val="28"/>
        </w:rPr>
      </w:pPr>
    </w:p>
    <w:p w:rsidR="0027548E" w:rsidRPr="000E7649" w:rsidRDefault="0027548E" w:rsidP="0027548E">
      <w:pPr>
        <w:rPr>
          <w:rFonts w:ascii="Times New Roman" w:hAnsi="Times New Roman" w:cs="Times New Roman"/>
          <w:sz w:val="28"/>
          <w:szCs w:val="28"/>
        </w:rPr>
      </w:pPr>
    </w:p>
    <w:p w:rsidR="0027548E" w:rsidRPr="000E7649" w:rsidRDefault="0027548E" w:rsidP="0027548E">
      <w:pPr>
        <w:rPr>
          <w:rFonts w:ascii="Times New Roman" w:hAnsi="Times New Roman" w:cs="Times New Roman"/>
          <w:sz w:val="28"/>
          <w:szCs w:val="28"/>
        </w:rPr>
      </w:pPr>
      <w:r w:rsidRPr="000E7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48E" w:rsidRPr="000E7649" w:rsidRDefault="0027548E" w:rsidP="0027548E">
      <w:pPr>
        <w:rPr>
          <w:rFonts w:ascii="Times New Roman" w:hAnsi="Times New Roman" w:cs="Times New Roman"/>
          <w:sz w:val="28"/>
          <w:szCs w:val="28"/>
        </w:rPr>
      </w:pPr>
    </w:p>
    <w:p w:rsidR="0027548E" w:rsidRPr="000E7649" w:rsidRDefault="0027548E" w:rsidP="0027548E">
      <w:pPr>
        <w:rPr>
          <w:rFonts w:ascii="Times New Roman" w:hAnsi="Times New Roman" w:cs="Times New Roman"/>
          <w:sz w:val="28"/>
          <w:szCs w:val="28"/>
        </w:rPr>
      </w:pPr>
    </w:p>
    <w:p w:rsidR="0027548E" w:rsidRPr="000E7649" w:rsidRDefault="0027548E" w:rsidP="0027548E">
      <w:pPr>
        <w:rPr>
          <w:rFonts w:ascii="Times New Roman" w:hAnsi="Times New Roman" w:cs="Times New Roman"/>
          <w:sz w:val="28"/>
          <w:szCs w:val="28"/>
        </w:rPr>
      </w:pPr>
    </w:p>
    <w:p w:rsidR="0027548E" w:rsidRDefault="0027548E" w:rsidP="0027548E"/>
    <w:p w:rsidR="0027548E" w:rsidRDefault="0027548E" w:rsidP="0027548E"/>
    <w:p w:rsidR="0027548E" w:rsidRDefault="0027548E" w:rsidP="0027548E"/>
    <w:p w:rsidR="0027548E" w:rsidRDefault="0027548E" w:rsidP="0027548E"/>
    <w:p w:rsidR="0027548E" w:rsidRDefault="0027548E" w:rsidP="0027548E"/>
    <w:p w:rsidR="0027548E" w:rsidRDefault="0027548E" w:rsidP="0027548E"/>
    <w:p w:rsidR="0027548E" w:rsidRPr="007F2D9C" w:rsidRDefault="0027548E">
      <w:pPr>
        <w:rPr>
          <w:rFonts w:ascii="Times New Roman" w:hAnsi="Times New Roman" w:cs="Times New Roman"/>
          <w:sz w:val="28"/>
          <w:szCs w:val="28"/>
        </w:rPr>
      </w:pPr>
    </w:p>
    <w:sectPr w:rsidR="0027548E" w:rsidRPr="007F2D9C" w:rsidSect="0037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BEE"/>
    <w:rsid w:val="000E7649"/>
    <w:rsid w:val="0027548E"/>
    <w:rsid w:val="003769F6"/>
    <w:rsid w:val="005D3BEE"/>
    <w:rsid w:val="007A47EB"/>
    <w:rsid w:val="007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7F2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489</Words>
  <Characters>2792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2021-06-02T18:40:00Z</dcterms:created>
  <dcterms:modified xsi:type="dcterms:W3CDTF">2021-06-02T18:50:00Z</dcterms:modified>
</cp:coreProperties>
</file>