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7088"/>
        <w:gridCol w:w="4046"/>
      </w:tblGrid>
      <w:tr w:rsidR="00B42645" w:rsidRPr="00352BAE" w:rsidTr="00A92703">
        <w:tc>
          <w:tcPr>
            <w:tcW w:w="4786" w:type="dxa"/>
            <w:vAlign w:val="bottom"/>
          </w:tcPr>
          <w:p xmlns:wp="http://schemas.openxmlformats.org/drawingml/2006/wordprocessingDrawing" xmlns:o="urn:schemas-microsoft-com:office:office" xmlns:v="urn:schemas-microsoft-com:vml" xmlns:w="http://schemas.openxmlformats.org/wordprocessingml/2006/main" xmlns:r="http://schemas.openxmlformats.org/officeDocument/2006/relationships" xmlns:mc="http://schemas.openxmlformats.org/markup-compatibility/2006" xmlns:w10="urn:schemas-microsoft-com:office:word" xmlns:wps="http://schemas.microsoft.com/office/word/2010/wordprocessingShape" xmlns:w14="http://schemas.microsoft.com/office/word/2010/wordml" xmlns:wp14="http://schemas.microsoft.com/office/word/2010/wordprocessingDrawing">
            <w:r>
              <w:rPr>
                <w:noProof/>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pPr>
                                    <!--  bidi  -->
                                    <w:spacing w:line="240" w:lineRule="auto"/>
                                    <w:contextualSpacing/>
                                    <w:jc w:val="left"/>
                                  </w:pPr>
                                  <w:r>
                                    <w:rPr>
                                      <w:noProof/>
                                      <w:position w:val="-6"/>
                                      <!-- rtl -->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Translated from Russian to Ukrainian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 rtl -->
                                </w:rPr>
                                <w:t xml:space="preserve">Translated from Russian to Ukrainian - </w:t>
                              </w:r>
                              <w:r>
                                <w:rPr>
                                  <w:rFonts w:ascii="Roboto" w:hAnsi="Roboto"/>
                                  <w:color w:val="0F2B46"/>
                                  <w:sz w:val="18"/>
                                  <w:szCs w:val="18"/>
                                  <w:u w:val="single"/>
                                </w:rPr>
                                <w:t>www.onlinedoctranslator.com</w:t>
                              </w:r>
                            </w:hyperlink>
                          </w:p>
                        </w:txbxContent>
                      </v:textbox>
                      <w10:wrap anchorx="page" anchory="page"/>
                    </v:shape>
                  </w:pict>
                </mc:Fallback>
              </mc:AlternateContent>
            </w:r>
          </w:p>
          <w:p w:rsidR="00B42645" w:rsidRPr="00352BAE" w:rsidRDefault="00B42645" w:rsidP="00A92703">
            <w:pPr>
              <w:jc w:val="center"/>
              <w:rPr>
                <w:rFonts w:cs="Aharoni"/>
                <w:b/>
                <w:color w:val="1F497D" w:themeColor="text2"/>
                <w:sz w:val="36"/>
                <w:szCs w:val="36"/>
              </w:rPr>
            </w:pPr>
            <w:r w:rsidRPr="00352BAE">
              <w:rPr>
                <w:rFonts w:cs="Aharoni"/>
                <w:b/>
                <w:noProof/>
                <w:color w:val="1F497D" w:themeColor="text2"/>
                <w:sz w:val="36"/>
                <w:szCs w:val="36"/>
              </w:rPr>
              <w:drawing>
                <wp:inline distT="0" distB="0" distL="0" distR="0">
                  <wp:extent cx="1404257" cy="829396"/>
                  <wp:effectExtent l="0" t="0" r="0" b="8890"/>
                  <wp:docPr id="1" name="Рисунок 2" descr="D:\Аспирантура\1 Новая\Символика отдела\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Аспирантура\1 Новая\Символика отдела\logo2019.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0"/>
                              </a:ext>
                            </a:extLst>
                          </a:blip>
                          <a:srcRect/>
                          <a:stretch>
                            <a:fillRect/>
                          </a:stretch>
                        </pic:blipFill>
                        <pic:spPr bwMode="auto">
                          <a:xfrm>
                            <a:off x="0" y="0"/>
                            <a:ext cx="1404211" cy="829369"/>
                          </a:xfrm>
                          <a:prstGeom prst="rect">
                            <a:avLst/>
                          </a:prstGeom>
                          <a:noFill/>
                          <a:ln>
                            <a:noFill/>
                          </a:ln>
                        </pic:spPr>
                      </pic:pic>
                    </a:graphicData>
                  </a:graphic>
                </wp:inline>
              </w:drawing>
            </w:r>
          </w:p>
        </w:tc>
        <w:tc>
          <w:tcPr>
            <w:tcW w:w="7088" w:type="dxa"/>
            <w:vAlign w:val="center"/>
          </w:tcPr>
          <w:p w:rsidR="00B42645" w:rsidRDefault="00B42645" w:rsidP="00A92703">
            <w:pPr>
              <w:jc w:val="center"/>
              <w:rPr>
                <w:rFonts w:eastAsia="Calibri" w:cs="Arial,Italic"/>
                <w:b/>
                <w:i/>
                <w:iCs/>
                <w:color w:val="00339A"/>
                <w:sz w:val="44"/>
                <w:szCs w:val="44"/>
              </w:rPr>
            </w:pPr>
          </w:p>
          <w:p w:rsidR="00B42645" w:rsidRPr="00352BAE" w:rsidRDefault="00B42645" w:rsidP="00A92703">
            <w:pPr>
              <w:jc w:val="center"/>
              <w:rPr>
                <w:rFonts w:ascii="Eras Bold ITC" w:hAnsi="Eras Bold ITC" w:cs="Aharoni"/>
                <w:b/>
                <w:color w:val="1F497D" w:themeColor="text2"/>
                <w:spacing w:val="76"/>
                <w:sz w:val="44"/>
                <w:szCs w:val="44"/>
              </w:rPr>
            </w:pPr>
            <w:r w:rsidRPr="00352BAE">
              <w:rPr>
                <w:rFonts w:ascii="Arial,Italic" w:eastAsia="Calibri" w:hAnsi="Arial,Italic" w:cs="Arial,Italic"/>
                <w:b/>
                <w:i/>
                <w:iCs/>
                <w:color w:val="00339A"/>
                <w:sz w:val="44"/>
                <w:szCs w:val="44"/>
              </w:rPr>
              <w:t>Силабус</w:t>
            </w:r>
            <w:r w:rsidRPr="00352BAE">
              <w:rPr>
                <w:rFonts w:ascii="Arial,Italic" w:eastAsia="Calibri" w:hAnsi="Arial,Italic" w:cs="Arial,Italic"/>
                <w:b/>
                <w:i/>
                <w:iCs/>
                <w:color w:val="00339A"/>
                <w:sz w:val="44"/>
                <w:szCs w:val="44"/>
              </w:rPr>
              <w:br/>
            </w:r>
            <w:r w:rsidRPr="00352BAE">
              <w:rPr>
                <w:rFonts w:ascii="Arial,Italic" w:eastAsia="Calibri" w:hAnsi="Arial,Italic" w:cs="Arial,Italic"/>
                <w:b/>
                <w:i/>
                <w:iCs/>
                <w:color w:val="00339A"/>
                <w:sz w:val="32"/>
                <w:szCs w:val="32"/>
              </w:rPr>
              <w:t>НАВЧАЛЬНОЇ ДИСЦИПЛІНИ</w:t>
            </w:r>
          </w:p>
        </w:tc>
        <w:tc>
          <w:tcPr>
            <w:tcW w:w="4046" w:type="dxa"/>
          </w:tcPr>
          <w:p w:rsidR="00B42645" w:rsidRPr="00352BAE" w:rsidRDefault="00B42645" w:rsidP="00A92703">
            <w:pPr>
              <w:jc w:val="center"/>
              <w:rPr>
                <w:rFonts w:cs="Aharoni"/>
                <w:b/>
                <w:color w:val="1F497D" w:themeColor="text2"/>
                <w:sz w:val="36"/>
                <w:szCs w:val="36"/>
              </w:rPr>
            </w:pPr>
            <w:r w:rsidRPr="00352BAE">
              <w:rPr>
                <w:rFonts w:cs="Aharoni"/>
                <w:b/>
                <w:noProof/>
                <w:color w:val="1F497D" w:themeColor="text2"/>
                <w:sz w:val="36"/>
                <w:szCs w:val="36"/>
              </w:rPr>
              <w:drawing>
                <wp:inline distT="0" distB="0" distL="0" distR="0">
                  <wp:extent cx="990600" cy="990600"/>
                  <wp:effectExtent l="0" t="0" r="0" b="0"/>
                  <wp:docPr id="2" name="Рисунок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id="{9D8AB640-420D-4252-8CE0-87D25D1444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id="{9D8AB640-420D-4252-8CE0-87D25D1444FA}"/>
                              </a:ext>
                            </a:extLst>
                          </pic:cNvPr>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p14="http://schemas.microsoft.com/office/word/2010/wordprocessingDrawing"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val="0"/>
                              </a:ext>
                            </a:extLst>
                          </a:blip>
                          <a:stretch>
                            <a:fillRect/>
                          </a:stretch>
                        </pic:blipFill>
                        <pic:spPr>
                          <a:xfrm>
                            <a:off x="0" y="0"/>
                            <a:ext cx="989091" cy="989091"/>
                          </a:xfrm>
                          <a:prstGeom prst="rect">
                            <a:avLst/>
                          </a:prstGeom>
                        </pic:spPr>
                      </pic:pic>
                    </a:graphicData>
                  </a:graphic>
                </wp:inline>
              </w:drawing>
            </w:r>
          </w:p>
        </w:tc>
      </w:tr>
    </w:tbl>
    <w:tbl>
      <w:tblPr>
        <w:tblW w:w="15735" w:type="dxa"/>
        <w:tblBorders>
          <w:insideH w:val="single" w:sz="24" w:space="0" w:color="FFFFFF"/>
          <w:insideV w:val="single" w:sz="24" w:space="0" w:color="FFFFFF"/>
        </w:tblBorders>
        <w:tblLayout w:type="fixed"/>
        <w:tblLook w:val="00A0"/>
      </w:tblPr>
      <w:tblGrid>
        <w:gridCol w:w="1985"/>
        <w:gridCol w:w="1560"/>
        <w:gridCol w:w="4394"/>
        <w:gridCol w:w="283"/>
        <w:gridCol w:w="2127"/>
        <w:gridCol w:w="5386"/>
      </w:tblGrid>
      <w:tr w:rsidR="00B42645" w:rsidRPr="00352BAE" w:rsidTr="00A92703">
        <w:trPr>
          <w:trHeight w:val="685"/>
        </w:trPr>
        <w:tc>
          <w:tcPr>
            <w:tcW w:w="15735" w:type="dxa"/>
            <w:gridSpan w:val="6"/>
            <w:tcBorders>
              <w:top w:val="nil"/>
            </w:tcBorders>
            <w:shd w:val="clear" w:color="auto" w:fill="C6D9F1" w:themeFill="text2" w:themeFillTint="33"/>
            <w:vAlign w:val="center"/>
          </w:tcPr>
          <w:p w:rsidR="00B42645" w:rsidRPr="00352BAE" w:rsidRDefault="00B42645" w:rsidP="00A92703">
            <w:pPr>
              <w:spacing w:after="0" w:line="240" w:lineRule="auto"/>
              <w:jc w:val="center"/>
              <w:rPr>
                <w:rFonts w:ascii="Times New Roman" w:hAnsi="Times New Roman"/>
                <w:sz w:val="24"/>
                <w:szCs w:val="24"/>
              </w:rPr>
            </w:pPr>
            <w:r w:rsidRPr="00352BAE">
              <w:rPr>
                <w:rFonts w:cs="Aharoni"/>
                <w:b/>
                <w:color w:val="632423" w:themeColor="accent2" w:themeShade="80"/>
                <w:spacing w:val="20"/>
                <w:sz w:val="36"/>
                <w:szCs w:val="36"/>
              </w:rPr>
              <w:t>«</w:t>
            </w:r>
            <w:sdt>
              <w:sdtPr>
                <w:rPr>
                  <w:rFonts w:cs="Aharoni"/>
                  <w:b/>
                  <w:color w:val="632423" w:themeColor="accent2" w:themeShade="80"/>
                  <w:spacing w:val="20"/>
                  <w:sz w:val="36"/>
                  <w:szCs w:val="36"/>
                </w:rPr>
                <w:id w:val="-1240194494"/>
              </w:sdtPr>
              <w:sdtContent>
                <w:r>
                  <w:rPr>
                    <w:rFonts w:cs="Aharoni"/>
                    <w:b/>
                    <w:color w:val="632423" w:themeColor="accent2" w:themeShade="80"/>
                    <w:spacing w:val="20"/>
                    <w:sz w:val="36"/>
                    <w:szCs w:val="36"/>
                  </w:rPr>
                  <w:t>Трудове та господарське право</w:t>
                </w:r>
              </w:sdtContent>
            </w:sdt>
            <w:r w:rsidRPr="00352BAE">
              <w:rPr>
                <w:rFonts w:cs="Aharoni"/>
                <w:b/>
                <w:color w:val="632423" w:themeColor="accent2" w:themeShade="80"/>
                <w:spacing w:val="20"/>
                <w:sz w:val="36"/>
                <w:szCs w:val="36"/>
              </w:rPr>
              <w:t>»</w:t>
            </w:r>
          </w:p>
        </w:tc>
      </w:tr>
      <w:tr w:rsidR="00B42645" w:rsidRPr="00352BAE" w:rsidTr="00A92703">
        <w:trPr>
          <w:trHeight w:val="327"/>
        </w:trPr>
        <w:tc>
          <w:tcPr>
            <w:tcW w:w="3545" w:type="dxa"/>
            <w:gridSpan w:val="2"/>
            <w:tcBorders>
              <w:top w:val="nil"/>
            </w:tcBorders>
            <w:shd w:val="clear" w:color="auto" w:fill="DDD9C3"/>
            <w:vAlign w:val="center"/>
          </w:tcPr>
          <w:p w:rsidR="00B42645" w:rsidRPr="00352BAE" w:rsidRDefault="00B42645" w:rsidP="00A92703">
            <w:pPr>
              <w:spacing w:after="0" w:line="192" w:lineRule="auto"/>
              <w:rPr>
                <w:b/>
                <w:spacing w:val="-16"/>
                <w:sz w:val="24"/>
                <w:szCs w:val="24"/>
              </w:rPr>
            </w:pPr>
            <w:r w:rsidRPr="00352BAE">
              <w:rPr>
                <w:b/>
                <w:spacing w:val="-10"/>
                <w:sz w:val="24"/>
                <w:szCs w:val="24"/>
              </w:rPr>
              <w:t>Шифр та назва спеціальності</w:t>
            </w:r>
          </w:p>
        </w:tc>
        <w:tc>
          <w:tcPr>
            <w:tcW w:w="4394" w:type="dxa"/>
            <w:tcBorders>
              <w:right w:val="single" w:sz="4" w:space="0" w:color="FFFFFF" w:themeColor="background1"/>
            </w:tcBorders>
            <w:shd w:val="clear" w:color="auto" w:fill="DBE5F1"/>
            <w:vAlign w:val="center"/>
          </w:tcPr>
          <w:sdt>
            <w:sdtPr>
              <w:rPr>
                <w:b/>
                <w:sz w:val="24"/>
                <w:szCs w:val="24"/>
              </w:rPr>
              <w:id w:val="-1240194493"/>
            </w:sdtPr>
            <w:sdtContent>
              <w:p w:rsidR="00B42645" w:rsidRPr="00352BAE" w:rsidRDefault="00B42645" w:rsidP="00A92703">
                <w:pPr>
                  <w:spacing w:after="0" w:line="240" w:lineRule="auto"/>
                  <w:rPr>
                    <w:rFonts w:ascii="Times New Roman" w:hAnsi="Times New Roman"/>
                    <w:sz w:val="24"/>
                    <w:szCs w:val="24"/>
                  </w:rPr>
                </w:pPr>
                <w:r>
                  <w:rPr>
                    <w:b/>
                    <w:sz w:val="24"/>
                    <w:szCs w:val="24"/>
                  </w:rPr>
                  <w:t>073 Менеджмент</w:t>
                </w:r>
              </w:p>
            </w:sdtContent>
          </w:sdt>
        </w:tc>
        <w:tc>
          <w:tcPr>
            <w:tcW w:w="2410" w:type="dxa"/>
            <w:gridSpan w:val="2"/>
            <w:tcBorders>
              <w:left w:val="single" w:sz="4" w:space="0" w:color="FFFFFF" w:themeColor="background1"/>
              <w:right w:val="single" w:sz="4" w:space="0" w:color="FFFFFF" w:themeColor="background1"/>
            </w:tcBorders>
            <w:shd w:val="clear" w:color="auto" w:fill="DDD9C3" w:themeFill="background2" w:themeFillShade="E6"/>
            <w:vAlign w:val="center"/>
          </w:tcPr>
          <w:p w:rsidR="00B42645" w:rsidRPr="00352BAE" w:rsidRDefault="00B42645" w:rsidP="00A92703">
            <w:pPr>
              <w:spacing w:after="0" w:line="240" w:lineRule="auto"/>
              <w:rPr>
                <w:rFonts w:ascii="Times New Roman" w:hAnsi="Times New Roman"/>
                <w:sz w:val="24"/>
                <w:szCs w:val="24"/>
              </w:rPr>
            </w:pPr>
            <w:r w:rsidRPr="00352BAE">
              <w:rPr>
                <w:b/>
                <w:sz w:val="24"/>
                <w:szCs w:val="24"/>
              </w:rPr>
              <w:t>Факультет/Інститут</w:t>
            </w:r>
          </w:p>
        </w:tc>
        <w:tc>
          <w:tcPr>
            <w:tcW w:w="5386" w:type="dxa"/>
            <w:tcBorders>
              <w:left w:val="single" w:sz="4" w:space="0" w:color="FFFFFF" w:themeColor="background1"/>
            </w:tcBorders>
            <w:shd w:val="clear" w:color="auto" w:fill="DBE5F1"/>
            <w:vAlign w:val="center"/>
          </w:tcPr>
          <w:sdt>
            <w:sdtPr>
              <w:rPr>
                <w:b/>
                <w:sz w:val="24"/>
                <w:szCs w:val="24"/>
              </w:rPr>
              <w:id w:val="-1240194492"/>
            </w:sdtPr>
            <w:sdtContent>
              <w:p w:rsidR="00B42645" w:rsidRPr="00352BAE" w:rsidRDefault="00B42645" w:rsidP="00A92703">
                <w:pPr>
                  <w:spacing w:after="0" w:line="240" w:lineRule="auto"/>
                  <w:rPr>
                    <w:rFonts w:ascii="Times New Roman" w:hAnsi="Times New Roman"/>
                    <w:sz w:val="24"/>
                    <w:szCs w:val="24"/>
                  </w:rPr>
                </w:pPr>
                <w:r>
                  <w:rPr>
                    <w:b/>
                    <w:sz w:val="24"/>
                    <w:szCs w:val="24"/>
                  </w:rPr>
                  <w:t>Навчально-науковий інститут економіки, менеджменту та міжнародного бізнесу</w:t>
                </w:r>
              </w:p>
            </w:sdtContent>
          </w:sdt>
        </w:tc>
      </w:tr>
      <w:tr w:rsidR="00B42645" w:rsidRPr="00352BAE" w:rsidTr="00A92703">
        <w:trPr>
          <w:trHeight w:val="205"/>
        </w:trPr>
        <w:tc>
          <w:tcPr>
            <w:tcW w:w="3545" w:type="dxa"/>
            <w:gridSpan w:val="2"/>
            <w:shd w:val="clear" w:color="auto" w:fill="DDD9C3"/>
          </w:tcPr>
          <w:p w:rsidR="00B42645" w:rsidRPr="00352BAE" w:rsidRDefault="00B42645" w:rsidP="00A92703">
            <w:pPr>
              <w:spacing w:after="0" w:line="192" w:lineRule="auto"/>
              <w:rPr>
                <w:b/>
                <w:sz w:val="24"/>
                <w:szCs w:val="24"/>
              </w:rPr>
            </w:pPr>
            <w:r w:rsidRPr="00352BAE">
              <w:rPr>
                <w:b/>
                <w:spacing w:val="-10"/>
                <w:sz w:val="24"/>
                <w:szCs w:val="24"/>
              </w:rPr>
              <w:t>Назва освітньо-наукової програми</w:t>
            </w:r>
          </w:p>
        </w:tc>
        <w:tc>
          <w:tcPr>
            <w:tcW w:w="4394" w:type="dxa"/>
            <w:tcBorders>
              <w:right w:val="single" w:sz="4" w:space="0" w:color="FFFFFF" w:themeColor="background1"/>
            </w:tcBorders>
            <w:shd w:val="clear" w:color="auto" w:fill="DBE5F1"/>
            <w:vAlign w:val="center"/>
          </w:tcPr>
          <w:sdt>
            <w:sdtPr>
              <w:rPr>
                <w:b/>
                <w:sz w:val="24"/>
                <w:szCs w:val="24"/>
              </w:rPr>
              <w:id w:val="-1240194491"/>
            </w:sdtPr>
            <w:sdtContent>
              <w:p w:rsidR="00B42645" w:rsidRPr="00352BAE" w:rsidRDefault="00B42645" w:rsidP="00A92703">
                <w:pPr>
                  <w:spacing w:after="0" w:line="240" w:lineRule="auto"/>
                  <w:rPr>
                    <w:rFonts w:ascii="Times New Roman" w:hAnsi="Times New Roman"/>
                    <w:sz w:val="24"/>
                    <w:szCs w:val="24"/>
                  </w:rPr>
                </w:pPr>
                <w:r>
                  <w:rPr>
                    <w:b/>
                    <w:sz w:val="24"/>
                    <w:szCs w:val="24"/>
                  </w:rPr>
                  <w:t>Менеджмент</w:t>
                </w:r>
              </w:p>
            </w:sdtContent>
          </w:sdt>
        </w:tc>
        <w:tc>
          <w:tcPr>
            <w:tcW w:w="2410" w:type="dxa"/>
            <w:gridSpan w:val="2"/>
            <w:tcBorders>
              <w:left w:val="single" w:sz="4" w:space="0" w:color="FFFFFF" w:themeColor="background1"/>
              <w:right w:val="single" w:sz="4" w:space="0" w:color="FFFFFF" w:themeColor="background1"/>
            </w:tcBorders>
            <w:shd w:val="clear" w:color="auto" w:fill="DDD9C3" w:themeFill="background2" w:themeFillShade="E6"/>
            <w:vAlign w:val="center"/>
          </w:tcPr>
          <w:p w:rsidR="00B42645" w:rsidRPr="00352BAE" w:rsidRDefault="00B42645" w:rsidP="00A92703">
            <w:pPr>
              <w:spacing w:after="0" w:line="240" w:lineRule="auto"/>
              <w:rPr>
                <w:rFonts w:ascii="Times New Roman" w:hAnsi="Times New Roman"/>
                <w:sz w:val="24"/>
                <w:szCs w:val="24"/>
              </w:rPr>
            </w:pPr>
            <w:r w:rsidRPr="00352BAE">
              <w:rPr>
                <w:b/>
                <w:sz w:val="24"/>
                <w:szCs w:val="24"/>
              </w:rPr>
              <w:t>Кафедра</w:t>
            </w:r>
          </w:p>
        </w:tc>
        <w:tc>
          <w:tcPr>
            <w:tcW w:w="5386" w:type="dxa"/>
            <w:tcBorders>
              <w:left w:val="single" w:sz="4" w:space="0" w:color="FFFFFF" w:themeColor="background1"/>
            </w:tcBorders>
            <w:shd w:val="clear" w:color="auto" w:fill="DBE5F1"/>
            <w:vAlign w:val="center"/>
          </w:tcPr>
          <w:sdt>
            <w:sdtPr>
              <w:rPr>
                <w:b/>
                <w:sz w:val="24"/>
                <w:szCs w:val="24"/>
              </w:rPr>
              <w:id w:val="-1240194490"/>
            </w:sdtPr>
            <w:sdtContent>
              <w:p w:rsidR="00B42645" w:rsidRPr="00352BAE" w:rsidRDefault="00B42645" w:rsidP="00A92703">
                <w:pPr>
                  <w:spacing w:after="0" w:line="240" w:lineRule="auto"/>
                  <w:rPr>
                    <w:rFonts w:ascii="Times New Roman" w:hAnsi="Times New Roman"/>
                    <w:sz w:val="24"/>
                    <w:szCs w:val="24"/>
                  </w:rPr>
                </w:pPr>
                <w:r>
                  <w:rPr>
                    <w:b/>
                    <w:sz w:val="24"/>
                    <w:szCs w:val="24"/>
                  </w:rPr>
                  <w:t>Права</w:t>
                </w:r>
              </w:p>
            </w:sdtContent>
          </w:sdt>
        </w:tc>
      </w:tr>
      <w:tr w:rsidR="00B42645" w:rsidRPr="00352BAE" w:rsidTr="00A92703">
        <w:trPr>
          <w:trHeight w:val="388"/>
        </w:trPr>
        <w:tc>
          <w:tcPr>
            <w:tcW w:w="15735" w:type="dxa"/>
            <w:gridSpan w:val="6"/>
            <w:tcBorders>
              <w:bottom w:val="single" w:sz="4" w:space="0" w:color="FFFFFF" w:themeColor="background1"/>
            </w:tcBorders>
            <w:shd w:val="clear" w:color="auto" w:fill="D9D9D9" w:themeFill="background1" w:themeFillShade="D9"/>
            <w:vAlign w:val="center"/>
          </w:tcPr>
          <w:p w:rsidR="00B42645" w:rsidRPr="00352BAE" w:rsidRDefault="00B42645" w:rsidP="00A92703">
            <w:pPr>
              <w:spacing w:after="0" w:line="240" w:lineRule="auto"/>
              <w:jc w:val="center"/>
              <w:rPr>
                <w:b/>
                <w:sz w:val="28"/>
                <w:szCs w:val="28"/>
              </w:rPr>
            </w:pPr>
            <w:r w:rsidRPr="00352BAE">
              <w:rPr>
                <w:rFonts w:ascii="Arial" w:hAnsi="Arial" w:cs="Arial"/>
                <w:b/>
                <w:color w:val="000000" w:themeColor="text1"/>
                <w:spacing w:val="20"/>
                <w:sz w:val="28"/>
                <w:szCs w:val="28"/>
              </w:rPr>
              <w:t>Викладачі</w:t>
            </w:r>
          </w:p>
        </w:tc>
      </w:tr>
      <w:tr w:rsidR="00B42645" w:rsidRPr="00352BAE" w:rsidTr="00A92703">
        <w:trPr>
          <w:trHeight w:val="170"/>
        </w:trPr>
        <w:tc>
          <w:tcPr>
            <w:tcW w:w="8222" w:type="dxa"/>
            <w:gridSpan w:val="4"/>
            <w:tcBorders>
              <w:bottom w:val="single" w:sz="4" w:space="0" w:color="FFFFFF" w:themeColor="background1"/>
              <w:right w:val="single" w:sz="4" w:space="0" w:color="FFFFFF" w:themeColor="background1"/>
            </w:tcBorders>
            <w:shd w:val="clear" w:color="auto" w:fill="DBE5F1" w:themeFill="accent1" w:themeFillTint="33"/>
            <w:vAlign w:val="center"/>
          </w:tcPr>
          <w:p w:rsidR="00B42645" w:rsidRPr="00352BAE" w:rsidRDefault="00881205" w:rsidP="00A92703">
            <w:pPr>
              <w:spacing w:after="0" w:line="240" w:lineRule="auto"/>
              <w:rPr>
                <w:rFonts w:ascii="Times New Roman" w:hAnsi="Times New Roman"/>
                <w:sz w:val="28"/>
                <w:szCs w:val="28"/>
              </w:rPr>
            </w:pPr>
            <w:sdt>
              <w:sdtPr>
                <w:rPr>
                  <w:b/>
                  <w:sz w:val="28"/>
                  <w:szCs w:val="28"/>
                </w:rPr>
                <w:id w:val="-1240194489"/>
              </w:sdtPr>
              <w:sdtContent>
                <w:r w:rsidR="00B42645">
                  <w:rPr>
                    <w:b/>
                    <w:sz w:val="28"/>
                    <w:szCs w:val="28"/>
                  </w:rPr>
                  <w:t>Перевалова Людмила Вікторівна</w:t>
                </w:r>
              </w:sdtContent>
            </w:sdt>
            <w:r w:rsidR="00B42645" w:rsidRPr="00352BAE">
              <w:rPr>
                <w:b/>
                <w:sz w:val="28"/>
                <w:szCs w:val="28"/>
              </w:rPr>
              <w:t xml:space="preserve">,</w:t>
            </w:r>
            <w:sdt>
              <w:sdtPr>
                <w:rPr>
                  <w:b/>
                  <w:sz w:val="28"/>
                  <w:szCs w:val="28"/>
                </w:rPr>
                <w:id w:val="-1240194488"/>
              </w:sdtPr>
              <w:sdtEndPr>
                <w:rPr>
                  <w:rFonts w:ascii="Arial,Italic" w:eastAsia="Calibri" w:hAnsi="Arial,Italic" w:cs="Arial,Italic"/>
                  <w:iCs/>
                  <w:color w:val="00339A"/>
                  <w:sz w:val="22"/>
                  <w:szCs w:val="22"/>
                </w:rPr>
              </w:sdtEndPr>
              <w:sdtContent>
                <w:r w:rsidR="00B42645" w:rsidRPr="00352BAE">
                  <w:rPr>
                    <w:b/>
                    <w:sz w:val="28"/>
                    <w:szCs w:val="28"/>
                  </w:rPr>
                  <w:t xml:space="preserve"> </w:t>
                </w:r>
                <w:sdt>
                  <w:sdtPr>
                    <w:rPr>
                      <w:b/>
                      <w:sz w:val="28"/>
                      <w:szCs w:val="28"/>
                    </w:rPr>
                    <w:id w:val="-1240194487"/>
                  </w:sdtPr>
                  <w:sdtEndPr>
                    <w:rPr>
                      <w:rFonts w:ascii="Arial,Italic" w:eastAsia="Calibri" w:hAnsi="Arial,Italic" w:cs="Arial,Italic"/>
                      <w:iCs/>
                      <w:color w:val="00339A"/>
                      <w:sz w:val="22"/>
                      <w:szCs w:val="22"/>
                    </w:rPr>
                  </w:sdtEndPr>
                  <w:sdtContent>
                    <w:hyperlink r:id="rId7" w:history="1">
                      <w:r w:rsidR="00B42645" w:rsidRPr="00595C5B">
                        <w:rPr>
                          <w:rStyle w:val="a7"/>
                          <w:rFonts w:ascii="Arial,Italic" w:hAnsi="Arial,Italic" w:cs="Arial,Italic"/>
                          <w:b/>
                          <w:iCs/>
                          <w:lang w:val="en-US"/>
                        </w:rPr>
                        <w:t>perevalovaluda@ukr.net</w:t>
                      </w:r>
                    </w:hyperlink>
                  </w:sdtContent>
                </w:sdt>
              </w:sdtContent>
            </w:sdt>
          </w:p>
        </w:tc>
        <w:tc>
          <w:tcPr>
            <w:tcW w:w="7513" w:type="dxa"/>
            <w:gridSpan w:val="2"/>
            <w:tcBorders>
              <w:left w:val="single" w:sz="4" w:space="0" w:color="FFFFFF" w:themeColor="background1"/>
              <w:bottom w:val="single" w:sz="4" w:space="0" w:color="FFFFFF" w:themeColor="background1"/>
            </w:tcBorders>
            <w:shd w:val="clear" w:color="auto" w:fill="DBE5F1" w:themeFill="accent1" w:themeFillTint="33"/>
          </w:tcPr>
          <w:sdt>
            <w:sdtPr>
              <w:rPr>
                <w:b/>
                <w:color w:val="0000FF" w:themeColor="hyperlink"/>
                <w:sz w:val="28"/>
                <w:szCs w:val="28"/>
                <w:u w:val="single"/>
              </w:rPr>
              <w:id w:val="-1240194420"/>
            </w:sdtPr>
            <w:sdtEndPr>
              <w:rPr>
                <w:rFonts w:cstheme="minorHAnsi"/>
                <w:sz w:val="24"/>
                <w:szCs w:val="24"/>
              </w:rPr>
            </w:sdtEndPr>
            <w:sdtContent>
              <w:p w:rsidR="00B42645" w:rsidRPr="00352BAE" w:rsidRDefault="00B42645" w:rsidP="00A92703">
                <w:pPr>
                  <w:spacing w:after="0" w:line="240" w:lineRule="auto"/>
                  <w:rPr>
                    <w:rFonts w:ascii="Times New Roman" w:hAnsi="Times New Roman"/>
                    <w:sz w:val="28"/>
                    <w:szCs w:val="28"/>
                  </w:rPr>
                </w:pPr>
                <w:r>
                  <w:rPr>
                    <w:b/>
                    <w:sz w:val="28"/>
                    <w:szCs w:val="28"/>
                  </w:rPr>
                  <w:t>Гайова Олександра Валентинівна,</w:t>
                </w:r>
                <w:hyperlink r:id="rId8" w:history="1">
                  <w:r w:rsidRPr="001A5B6C">
                    <w:rPr>
                      <w:rStyle w:val="a7"/>
                      <w:rFonts w:cstheme="minorHAnsi"/>
                      <w:b/>
                      <w:bCs/>
                      <w:sz w:val="24"/>
                      <w:szCs w:val="24"/>
                      <w:bdr w:val="single" w:sz="6" w:space="0" w:color="DDDDDD" w:frame="1"/>
                      <w:shd w:val="clear" w:color="auto" w:fill="E5E5E5"/>
                    </w:rPr>
                    <w:t>sa0613@ukr.net</w:t>
                  </w:r>
                </w:hyperlink>
              </w:p>
            </w:sdtContent>
          </w:sdt>
        </w:tc>
      </w:tr>
      <w:tr w:rsidR="00B42645" w:rsidRPr="00352BAE" w:rsidTr="00A92703">
        <w:trPr>
          <w:trHeight w:val="1881"/>
        </w:trPr>
        <w:sdt>
          <w:sdtPr>
            <w:rPr>
              <w:rFonts w:ascii="Times New Roman" w:hAnsi="Times New Roman"/>
              <w:noProof/>
              <w:color w:val="0000FF" w:themeColor="hyperlink"/>
              <w:u w:val="single"/>
            </w:rPr>
            <w:id w:val="-1240194485"/>
            <w:picture/>
          </w:sdtPr>
          <w:sdtContent>
            <w:tc>
              <w:tcPr>
                <w:tcW w:w="1985" w:type="dxa"/>
                <w:tcBorders>
                  <w:top w:val="single" w:sz="4" w:space="0" w:color="FFFFFF" w:themeColor="background1"/>
                </w:tcBorders>
                <w:shd w:val="clear" w:color="auto" w:fill="DDD9C3"/>
                <w:vAlign w:val="center"/>
              </w:tcPr>
              <w:p w:rsidR="00B42645" w:rsidRPr="00352BAE" w:rsidRDefault="00B42645" w:rsidP="00A92703">
                <w:pPr>
                  <w:spacing w:after="0" w:line="240" w:lineRule="auto"/>
                  <w:ind w:right="-108" w:hanging="108"/>
                  <w:jc w:val="center"/>
                  <w:rPr>
                    <w:b/>
                    <w:spacing w:val="-6"/>
                    <w:sz w:val="24"/>
                    <w:szCs w:val="24"/>
                  </w:rPr>
                </w:pPr>
                <w:r>
                  <w:rPr>
                    <w:rFonts w:ascii="Times New Roman" w:hAnsi="Times New Roman"/>
                    <w:noProof/>
                  </w:rPr>
                  <w:drawing>
                    <wp:inline distT="0" distB="0" distL="0" distR="0">
                      <wp:extent cx="1123950" cy="140970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123950" cy="1409700"/>
                              </a:xfrm>
                              <a:prstGeom prst="rect">
                                <a:avLst/>
                              </a:prstGeom>
                              <a:noFill/>
                              <a:ln w="9525">
                                <a:noFill/>
                                <a:miter lim="800000"/>
                                <a:headEnd/>
                                <a:tailEnd/>
                              </a:ln>
                            </pic:spPr>
                          </pic:pic>
                        </a:graphicData>
                      </a:graphic>
                    </wp:inline>
                  </w:drawing>
                </w:r>
              </w:p>
            </w:tc>
          </w:sdtContent>
        </w:sdt>
        <w:tc>
          <w:tcPr>
            <w:tcW w:w="6237" w:type="dxa"/>
            <w:gridSpan w:val="3"/>
            <w:tcBorders>
              <w:right w:val="single" w:sz="4" w:space="0" w:color="FFFFFF" w:themeColor="background1"/>
            </w:tcBorders>
            <w:shd w:val="clear" w:color="auto" w:fill="DBE5F1"/>
          </w:tcPr>
          <w:p w:rsidR="00B42645" w:rsidRPr="007C53CA" w:rsidRDefault="00B42645" w:rsidP="00A92703">
            <w:pPr>
              <w:autoSpaceDE w:val="0"/>
              <w:autoSpaceDN w:val="0"/>
              <w:adjustRightInd w:val="0"/>
              <w:spacing w:after="0" w:line="204" w:lineRule="auto"/>
              <w:rPr>
                <w:rFonts w:cstheme="minorHAnsi"/>
                <w:b/>
                <w:sz w:val="24"/>
                <w:szCs w:val="24"/>
              </w:rPr>
            </w:pPr>
            <w:r w:rsidRPr="007C53CA">
              <w:rPr>
                <w:rFonts w:cstheme="minorHAnsi"/>
                <w:b/>
                <w:sz w:val="24"/>
                <w:szCs w:val="24"/>
              </w:rPr>
              <w:t xml:space="preserve">Завідувач кафедри права, кандидат філософських наук, доцент, професор кафедри права НТУ «ХПІ», Досвід роботи у сфері вищої освіти понад 30 років. Автор понад 100 наукових та навчально-методичних публікацій. Провідний лектор з дисциплін:</w:t>
            </w:r>
          </w:p>
          <w:sdt>
            <w:sdtPr>
              <w:rPr>
                <w:b/>
                <w:spacing w:val="-4"/>
                <w:sz w:val="24"/>
                <w:szCs w:val="24"/>
              </w:rPr>
              <w:id w:val="-1240194401"/>
            </w:sdtPr>
            <w:sdtEndPr>
              <w:rPr>
                <w:rFonts w:ascii="Times New Roman" w:hAnsi="Times New Roman"/>
                <w:b w:val="0"/>
                <w:spacing w:val="0"/>
              </w:rPr>
            </w:sdtEndPr>
            <w:sdtContent>
              <w:sdt>
                <w:sdtPr>
                  <w:rPr>
                    <w:b/>
                    <w:spacing w:val="-4"/>
                    <w:sz w:val="24"/>
                    <w:szCs w:val="24"/>
                  </w:rPr>
                  <w:id w:val="-1240194400"/>
                </w:sdtPr>
                <w:sdtContent>
                  <w:p w:rsidR="00B42645" w:rsidRPr="007C53CA" w:rsidRDefault="00B42645" w:rsidP="00A92703">
                    <w:pPr>
                      <w:autoSpaceDE w:val="0"/>
                      <w:autoSpaceDN w:val="0"/>
                      <w:adjustRightInd w:val="0"/>
                      <w:spacing w:after="0" w:line="204" w:lineRule="auto"/>
                      <w:rPr>
                        <w:b/>
                        <w:spacing w:val="-4"/>
                        <w:sz w:val="24"/>
                        <w:szCs w:val="24"/>
                      </w:rPr>
                    </w:pPr>
                    <w:r w:rsidRPr="007C53CA">
                      <w:rPr>
                        <w:b/>
                        <w:spacing w:val="-4"/>
                        <w:sz w:val="24"/>
                        <w:szCs w:val="24"/>
                      </w:rPr>
                      <w:t>"Правознавство", "Господарське право", "Правове регулювання трудових відносин",</w:t>
                    </w:r>
                  </w:p>
                  <w:p w:rsidR="00B42645" w:rsidRPr="007C53CA" w:rsidRDefault="00B42645" w:rsidP="00A92703">
                    <w:pPr>
                      <w:autoSpaceDE w:val="0"/>
                      <w:autoSpaceDN w:val="0"/>
                      <w:adjustRightInd w:val="0"/>
                      <w:spacing w:after="0" w:line="240" w:lineRule="atLeast"/>
                      <w:rPr>
                        <w:rFonts w:cstheme="minorHAnsi"/>
                        <w:sz w:val="24"/>
                        <w:szCs w:val="24"/>
                      </w:rPr>
                    </w:pPr>
                    <w:r w:rsidRPr="007C53CA">
                      <w:rPr>
                        <w:b/>
                        <w:spacing w:val="-4"/>
                        <w:sz w:val="24"/>
                        <w:szCs w:val="24"/>
                      </w:rPr>
                      <w:t>«Правові засади управлінської діяльності»</w:t>
                    </w:r>
                  </w:p>
                </w:sdtContent>
              </w:sdt>
            </w:sdtContent>
          </w:sdt>
        </w:tc>
        <w:sdt>
          <w:sdtPr>
            <w:rPr>
              <w:rFonts w:ascii="Times New Roman" w:hAnsi="Times New Roman"/>
              <w:noProof/>
              <w:sz w:val="24"/>
              <w:szCs w:val="24"/>
            </w:rPr>
            <w:id w:val="-1240194421"/>
            <w:picture/>
          </w:sdtPr>
          <w:sdtContent>
            <w:tc>
              <w:tcPr>
                <w:tcW w:w="2127" w:type="dxa"/>
                <w:tcBorders>
                  <w:left w:val="single" w:sz="4" w:space="0" w:color="FFFFFF" w:themeColor="background1"/>
                  <w:right w:val="single" w:sz="4" w:space="0" w:color="FFFFFF" w:themeColor="background1"/>
                </w:tcBorders>
                <w:shd w:val="clear" w:color="auto" w:fill="DDD9C3" w:themeFill="background2" w:themeFillShade="E6"/>
              </w:tcPr>
              <w:p w:rsidR="00B42645" w:rsidRPr="00352BAE" w:rsidRDefault="00B42645" w:rsidP="00A92703">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1209675" cy="161925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209675" cy="1619250"/>
                              </a:xfrm>
                              <a:prstGeom prst="rect">
                                <a:avLst/>
                              </a:prstGeom>
                              <a:noFill/>
                              <a:ln w="9525">
                                <a:noFill/>
                                <a:miter lim="800000"/>
                                <a:headEnd/>
                                <a:tailEnd/>
                              </a:ln>
                            </pic:spPr>
                          </pic:pic>
                        </a:graphicData>
                      </a:graphic>
                    </wp:inline>
                  </w:drawing>
                </w:r>
              </w:p>
            </w:tc>
          </w:sdtContent>
        </w:sdt>
        <w:sdt>
          <w:sdtPr>
            <w:rPr>
              <w:b/>
              <w:spacing w:val="-4"/>
              <w:sz w:val="24"/>
              <w:szCs w:val="24"/>
            </w:rPr>
            <w:id w:val="-1240194407"/>
          </w:sdtPr>
          <w:sdtEndPr>
            <w:rPr>
              <w:rFonts w:ascii="Times New Roman" w:hAnsi="Times New Roman"/>
              <w:b w:val="0"/>
              <w:spacing w:val="0"/>
            </w:rPr>
          </w:sdtEndPr>
          <w:sdtContent>
            <w:tc>
              <w:tcPr>
                <w:tcW w:w="5386" w:type="dxa"/>
                <w:tcBorders>
                  <w:left w:val="single" w:sz="4" w:space="0" w:color="FFFFFF" w:themeColor="background1"/>
                </w:tcBorders>
                <w:shd w:val="clear" w:color="auto" w:fill="DBE5F1"/>
              </w:tcPr>
              <w:sdt>
                <w:sdtPr>
                  <w:rPr>
                    <w:b/>
                    <w:spacing w:val="-4"/>
                    <w:sz w:val="24"/>
                    <w:szCs w:val="24"/>
                  </w:rPr>
                  <w:id w:val="-1240194406"/>
                </w:sdtPr>
                <w:sdtContent>
                  <w:p w:rsidR="00B42645" w:rsidRDefault="00B42645" w:rsidP="00A92703">
                    <w:pPr>
                      <w:autoSpaceDE w:val="0"/>
                      <w:autoSpaceDN w:val="0"/>
                      <w:adjustRightInd w:val="0"/>
                      <w:spacing w:after="0" w:line="204" w:lineRule="auto"/>
                      <w:rPr>
                        <w:b/>
                        <w:spacing w:val="-4"/>
                        <w:sz w:val="24"/>
                        <w:szCs w:val="24"/>
                      </w:rPr>
                    </w:pPr>
                    <w:r>
                      <w:rPr>
                        <w:b/>
                        <w:spacing w:val="-4"/>
                        <w:sz w:val="24"/>
                        <w:szCs w:val="24"/>
                      </w:rPr>
                      <w:t>Кандидат юридичних наук, доцент кафедри права НТУ "ХПІ". Досвід роботи – понад 10 років. Автор понад 100 наукових та навчально-методичних праць. Провідний лектор з дисциплін: «Правознавство», «Господарське право», «Правове регулювання трудових відносин»,</w:t>
                    </w:r>
                  </w:p>
                  <w:p w:rsidR="00B42645" w:rsidRPr="00352BAE" w:rsidRDefault="00B42645" w:rsidP="00A92703">
                    <w:pPr>
                      <w:autoSpaceDE w:val="0"/>
                      <w:autoSpaceDN w:val="0"/>
                      <w:adjustRightInd w:val="0"/>
                      <w:spacing w:after="0" w:line="204" w:lineRule="auto"/>
                      <w:rPr>
                        <w:b/>
                        <w:spacing w:val="-4"/>
                        <w:sz w:val="24"/>
                        <w:szCs w:val="24"/>
                      </w:rPr>
                    </w:pPr>
                    <w:r>
                      <w:rPr>
                        <w:b/>
                        <w:spacing w:val="-4"/>
                        <w:sz w:val="24"/>
                        <w:szCs w:val="24"/>
                      </w:rPr>
                      <w:t>"Правове регулювання внутрішнього ринку Європейського Союзу"</w:t>
                    </w:r>
                  </w:p>
                </w:sdtContent>
              </w:sdt>
            </w:tc>
          </w:sdtContent>
        </w:sdt>
      </w:tr>
      <w:tr w:rsidR="00B42645" w:rsidRPr="00352BAE" w:rsidTr="00A92703">
        <w:trPr>
          <w:trHeight w:val="388"/>
        </w:trPr>
        <w:tc>
          <w:tcPr>
            <w:tcW w:w="15735" w:type="dxa"/>
            <w:gridSpan w:val="6"/>
            <w:shd w:val="clear" w:color="auto" w:fill="D9D9D9" w:themeFill="background1" w:themeFillShade="D9"/>
            <w:vAlign w:val="center"/>
          </w:tcPr>
          <w:p w:rsidR="00B42645" w:rsidRPr="00352BAE" w:rsidRDefault="00B42645" w:rsidP="00A92703">
            <w:pPr>
              <w:spacing w:after="0" w:line="240" w:lineRule="auto"/>
              <w:jc w:val="center"/>
              <w:rPr>
                <w:rFonts w:ascii="Times New Roman" w:hAnsi="Times New Roman"/>
                <w:sz w:val="24"/>
                <w:szCs w:val="24"/>
              </w:rPr>
            </w:pPr>
            <w:r w:rsidRPr="00352BAE">
              <w:rPr>
                <w:rFonts w:ascii="Arial" w:hAnsi="Arial" w:cs="Arial"/>
                <w:b/>
                <w:color w:val="000000" w:themeColor="text1"/>
                <w:spacing w:val="20"/>
                <w:sz w:val="28"/>
                <w:szCs w:val="28"/>
              </w:rPr>
              <w:t>ЗАГАЛЬНА ІНФОРМАЦІЯ ПРО ДИСЦИПЛІНУ</w:t>
            </w:r>
          </w:p>
        </w:tc>
      </w:tr>
      <w:tr w:rsidR="00B42645" w:rsidRPr="00352BAE" w:rsidTr="00A92703">
        <w:trPr>
          <w:trHeight w:val="388"/>
        </w:trPr>
        <w:tc>
          <w:tcPr>
            <w:tcW w:w="1985" w:type="dxa"/>
            <w:shd w:val="clear" w:color="auto" w:fill="DDD9C3"/>
            <w:vAlign w:val="center"/>
          </w:tcPr>
          <w:p w:rsidR="00B42645" w:rsidRPr="00352BAE" w:rsidRDefault="00B42645" w:rsidP="00A92703">
            <w:pPr>
              <w:spacing w:after="0" w:line="240" w:lineRule="auto"/>
              <w:rPr>
                <w:b/>
                <w:sz w:val="24"/>
                <w:szCs w:val="24"/>
              </w:rPr>
            </w:pPr>
            <w:r w:rsidRPr="00352BAE">
              <w:rPr>
                <w:b/>
                <w:sz w:val="24"/>
                <w:szCs w:val="24"/>
              </w:rPr>
              <w:t>Анотація</w:t>
            </w:r>
          </w:p>
        </w:tc>
        <w:tc>
          <w:tcPr>
            <w:tcW w:w="13750" w:type="dxa"/>
            <w:gridSpan w:val="5"/>
            <w:shd w:val="clear" w:color="auto" w:fill="DBE5F1"/>
          </w:tcPr>
          <w:sdt>
            <w:sdtPr>
              <w:rPr>
                <w:sz w:val="24"/>
                <w:szCs w:val="24"/>
              </w:rPr>
              <w:id w:val="-1240194480"/>
            </w:sdtPr>
            <w:sdtContent>
              <w:p w:rsidR="00B42645" w:rsidRPr="008B5AD2" w:rsidRDefault="00B42645" w:rsidP="00A92703">
                <w:pPr>
                  <w:spacing w:after="0" w:line="204" w:lineRule="auto"/>
                  <w:rPr>
                    <w:sz w:val="24"/>
                    <w:szCs w:val="24"/>
                  </w:rPr>
                </w:pPr>
                <w:r w:rsidRPr="00352BAE">
                  <w:rPr>
                    <w:sz w:val="24"/>
                    <w:szCs w:val="24"/>
                  </w:rPr>
                  <w:t xml:space="preserve">Дисципліна спрямована на здобуття теоретичних знань нормативно-правових актів міжнародного права, чинного українського законодавства, якими регулюються трудові та господарські відносини, що виникають між державою, підприємствами, приватними підприємцями та іншими суб'єктами господарської діяльності.</w:t>
                </w:r>
              </w:p>
            </w:sdtContent>
          </w:sdt>
        </w:tc>
      </w:tr>
      <w:tr w:rsidR="00B42645" w:rsidRPr="00352BAE" w:rsidTr="00A92703">
        <w:trPr>
          <w:trHeight w:val="388"/>
        </w:trPr>
        <w:tc>
          <w:tcPr>
            <w:tcW w:w="1985" w:type="dxa"/>
            <w:shd w:val="clear" w:color="auto" w:fill="DDD9C3"/>
            <w:vAlign w:val="center"/>
          </w:tcPr>
          <w:p w:rsidR="00B42645" w:rsidRPr="00352BAE" w:rsidRDefault="00B42645" w:rsidP="00A92703">
            <w:pPr>
              <w:spacing w:after="0" w:line="240" w:lineRule="auto"/>
              <w:rPr>
                <w:b/>
                <w:sz w:val="24"/>
                <w:szCs w:val="24"/>
              </w:rPr>
            </w:pPr>
            <w:r w:rsidRPr="00352BAE">
              <w:rPr>
                <w:b/>
                <w:sz w:val="24"/>
                <w:szCs w:val="24"/>
              </w:rPr>
              <w:t>Мета та цілі</w:t>
            </w:r>
          </w:p>
        </w:tc>
        <w:tc>
          <w:tcPr>
            <w:tcW w:w="13750" w:type="dxa"/>
            <w:gridSpan w:val="5"/>
            <w:shd w:val="clear" w:color="auto" w:fill="DBE5F1"/>
          </w:tcPr>
          <w:sdt>
            <w:sdtPr>
              <w:rPr>
                <w:sz w:val="24"/>
                <w:szCs w:val="24"/>
              </w:rPr>
              <w:id w:val="-1240194479"/>
            </w:sdtPr>
            <w:sdtContent>
              <w:p w:rsidR="00B42645" w:rsidRPr="00352BAE" w:rsidRDefault="00B42645" w:rsidP="00A92703">
                <w:pPr>
                  <w:spacing w:after="0" w:line="204" w:lineRule="auto"/>
                  <w:rPr>
                    <w:sz w:val="24"/>
                    <w:szCs w:val="24"/>
                  </w:rPr>
                </w:pPr>
                <w:r w:rsidRPr="00352BAE">
                  <w:rPr>
                    <w:sz w:val="24"/>
                    <w:szCs w:val="24"/>
                  </w:rPr>
                  <w:t xml:space="preserve">Виробити у майбутнього спеціаліста теоретичні уявлення про трудову та господарську діяльність, що здійснюється різними суб'єктами господарювання. Націлити на поглиблене вивчення трудового та господарського законодавства України, сформувати навички використання як теоретичних, так і практичних знань під час здійснення підприємницької діяльності.</w:t>
                </w:r>
              </w:p>
            </w:sdtContent>
          </w:sdt>
        </w:tc>
      </w:tr>
      <w:tr w:rsidR="00B42645" w:rsidRPr="00352BAE" w:rsidTr="00A92703">
        <w:trPr>
          <w:trHeight w:val="388"/>
        </w:trPr>
        <w:tc>
          <w:tcPr>
            <w:tcW w:w="1985" w:type="dxa"/>
            <w:shd w:val="clear" w:color="auto" w:fill="DDD9C3"/>
            <w:vAlign w:val="center"/>
          </w:tcPr>
          <w:p w:rsidR="00B42645" w:rsidRPr="00352BAE" w:rsidRDefault="00B42645" w:rsidP="00A92703">
            <w:pPr>
              <w:spacing w:after="0" w:line="240" w:lineRule="auto"/>
              <w:rPr>
                <w:b/>
                <w:sz w:val="24"/>
                <w:szCs w:val="24"/>
              </w:rPr>
            </w:pPr>
            <w:r w:rsidRPr="00352BAE">
              <w:rPr>
                <w:b/>
                <w:sz w:val="24"/>
                <w:szCs w:val="24"/>
              </w:rPr>
              <w:t>Формат</w:t>
            </w:r>
          </w:p>
        </w:tc>
        <w:tc>
          <w:tcPr>
            <w:tcW w:w="13750" w:type="dxa"/>
            <w:gridSpan w:val="5"/>
            <w:shd w:val="clear" w:color="auto" w:fill="DBE5F1"/>
          </w:tcPr>
          <w:sdt>
            <w:sdtPr>
              <w:rPr>
                <w:sz w:val="24"/>
                <w:szCs w:val="24"/>
              </w:rPr>
              <w:id w:val="-1240194478"/>
            </w:sdtPr>
            <w:sdtContent>
              <w:p w:rsidR="00B42645" w:rsidRPr="00352BAE" w:rsidRDefault="00B42645" w:rsidP="00A92703">
                <w:pPr>
                  <w:spacing w:after="0" w:line="204" w:lineRule="auto"/>
                  <w:rPr>
                    <w:sz w:val="24"/>
                    <w:szCs w:val="24"/>
                  </w:rPr>
                </w:pPr>
                <w:r w:rsidRPr="00352BAE">
                  <w:rPr>
                    <w:sz w:val="24"/>
                    <w:szCs w:val="24"/>
                  </w:rPr>
                  <w:t>Лекції, практичні заняття, консультації. Підсумковий контроль – залік.</w:t>
                </w:r>
              </w:p>
            </w:sdtContent>
          </w:sdt>
        </w:tc>
      </w:tr>
      <w:tr w:rsidR="00B42645" w:rsidRPr="00352BAE" w:rsidTr="00A92703">
        <w:trPr>
          <w:trHeight w:val="388"/>
        </w:trPr>
        <w:tc>
          <w:tcPr>
            <w:tcW w:w="1985" w:type="dxa"/>
            <w:shd w:val="clear" w:color="auto" w:fill="DDD9C3"/>
            <w:vAlign w:val="center"/>
          </w:tcPr>
          <w:p w:rsidR="00B42645" w:rsidRPr="00352BAE" w:rsidRDefault="00B42645" w:rsidP="00A92703">
            <w:pPr>
              <w:spacing w:after="0" w:line="240" w:lineRule="auto"/>
              <w:ind w:right="-108" w:hanging="108"/>
              <w:rPr>
                <w:b/>
                <w:spacing w:val="-16"/>
                <w:sz w:val="24"/>
                <w:szCs w:val="24"/>
              </w:rPr>
            </w:pPr>
            <w:r w:rsidRPr="00352BAE">
              <w:rPr>
                <w:b/>
                <w:spacing w:val="-16"/>
                <w:sz w:val="24"/>
                <w:szCs w:val="24"/>
              </w:rPr>
              <w:t>Результати навчання</w:t>
            </w:r>
          </w:p>
        </w:tc>
        <w:tc>
          <w:tcPr>
            <w:tcW w:w="13750" w:type="dxa"/>
            <w:gridSpan w:val="5"/>
            <w:shd w:val="clear" w:color="auto" w:fill="DBE5F1"/>
          </w:tcPr>
          <w:sdt>
            <w:sdtPr>
              <w:rPr>
                <w:sz w:val="24"/>
                <w:szCs w:val="24"/>
              </w:rPr>
              <w:id w:val="-1240194477"/>
            </w:sdtPr>
            <w:sdtContent>
              <w:p w:rsidR="00B42645" w:rsidRPr="00352BAE" w:rsidRDefault="00B42645" w:rsidP="00A92703">
                <w:pPr>
                  <w:spacing w:after="0" w:line="204" w:lineRule="auto"/>
                  <w:rPr>
                    <w:sz w:val="24"/>
                    <w:szCs w:val="24"/>
                  </w:rPr>
                </w:pPr>
                <w:r>
                  <w:rPr>
                    <w:sz w:val="24"/>
                    <w:szCs w:val="24"/>
                  </w:rPr>
                  <w:t xml:space="preserve">Вміти самостійно аналізувати нормативно-правові акти, що регулюють трудові та господарські відносини, оперувати юридичними поняттями та категоріями, застосовувати їх у практичній діяльності, Володіти навичками застосування отриманих знань для вирішення практичних завдань.</w:t>
                </w:r>
              </w:p>
            </w:sdtContent>
          </w:sdt>
        </w:tc>
      </w:tr>
      <w:tr w:rsidR="00B42645" w:rsidRPr="00352BAE" w:rsidTr="00A92703">
        <w:trPr>
          <w:trHeight w:val="388"/>
        </w:trPr>
        <w:tc>
          <w:tcPr>
            <w:tcW w:w="1985" w:type="dxa"/>
            <w:shd w:val="clear" w:color="auto" w:fill="DDD9C3"/>
            <w:vAlign w:val="center"/>
          </w:tcPr>
          <w:p w:rsidR="00B42645" w:rsidRPr="00352BAE" w:rsidRDefault="00B42645" w:rsidP="00A92703">
            <w:pPr>
              <w:spacing w:after="0" w:line="240" w:lineRule="auto"/>
              <w:rPr>
                <w:b/>
                <w:sz w:val="24"/>
                <w:szCs w:val="24"/>
              </w:rPr>
            </w:pPr>
            <w:r w:rsidRPr="00352BAE">
              <w:rPr>
                <w:b/>
                <w:sz w:val="24"/>
                <w:szCs w:val="24"/>
              </w:rPr>
              <w:lastRenderedPageBreak/>
              <w:t>Об `єм</w:t>
            </w:r>
          </w:p>
        </w:tc>
        <w:tc>
          <w:tcPr>
            <w:tcW w:w="13750" w:type="dxa"/>
            <w:gridSpan w:val="5"/>
            <w:shd w:val="clear" w:color="auto" w:fill="DBE5F1"/>
          </w:tcPr>
          <w:sdt>
            <w:sdtPr>
              <w:rPr>
                <w:sz w:val="24"/>
                <w:szCs w:val="24"/>
              </w:rPr>
              <w:id w:val="-1240194476"/>
            </w:sdtPr>
            <w:sdtContent>
              <w:p w:rsidR="00B42645" w:rsidRPr="00352BAE" w:rsidRDefault="00B42645" w:rsidP="005E3582">
                <w:pPr>
                  <w:spacing w:after="0" w:line="204" w:lineRule="auto"/>
                  <w:rPr>
                    <w:sz w:val="24"/>
                    <w:szCs w:val="24"/>
                  </w:rPr>
                </w:pPr>
                <w:r>
                  <w:rPr>
                    <w:sz w:val="24"/>
                    <w:szCs w:val="24"/>
                  </w:rPr>
                  <w:t>Загальний обсяг дисципліни 120 год.: лекції – 32 год., практичні заняття – 16 год., самостійна робота – 72 год.</w:t>
                </w:r>
              </w:p>
            </w:sdtContent>
          </w:sdt>
        </w:tc>
      </w:tr>
      <w:tr w:rsidR="00B42645" w:rsidRPr="00352BAE" w:rsidTr="00A92703">
        <w:trPr>
          <w:trHeight w:val="388"/>
        </w:trPr>
        <w:tc>
          <w:tcPr>
            <w:tcW w:w="1985" w:type="dxa"/>
            <w:shd w:val="clear" w:color="auto" w:fill="DDD9C3"/>
            <w:vAlign w:val="center"/>
          </w:tcPr>
          <w:p w:rsidR="00B42645" w:rsidRPr="00352BAE" w:rsidRDefault="00B42645" w:rsidP="00A92703">
            <w:pPr>
              <w:spacing w:after="0" w:line="240" w:lineRule="auto"/>
              <w:rPr>
                <w:b/>
                <w:sz w:val="24"/>
                <w:szCs w:val="24"/>
              </w:rPr>
            </w:pPr>
            <w:r w:rsidRPr="00352BAE">
              <w:rPr>
                <w:b/>
                <w:sz w:val="24"/>
                <w:szCs w:val="24"/>
              </w:rPr>
              <w:t>Попередні дисципліни</w:t>
            </w:r>
          </w:p>
        </w:tc>
        <w:tc>
          <w:tcPr>
            <w:tcW w:w="13750" w:type="dxa"/>
            <w:gridSpan w:val="5"/>
            <w:shd w:val="clear" w:color="auto" w:fill="DBE5F1"/>
          </w:tcPr>
          <w:sdt>
            <w:sdtPr>
              <w:rPr>
                <w:sz w:val="24"/>
                <w:szCs w:val="24"/>
              </w:rPr>
              <w:id w:val="-1240194475"/>
            </w:sdtPr>
            <w:sdtContent>
              <w:p w:rsidR="00B42645" w:rsidRPr="00352BAE" w:rsidRDefault="00B42645" w:rsidP="00A92703">
                <w:pPr>
                  <w:spacing w:after="0" w:line="204" w:lineRule="auto"/>
                  <w:rPr>
                    <w:sz w:val="24"/>
                    <w:szCs w:val="24"/>
                  </w:rPr>
                </w:pPr>
                <w:r>
                  <w:rPr>
                    <w:sz w:val="24"/>
                    <w:szCs w:val="24"/>
                  </w:rPr>
                  <w:t xml:space="preserve">Правознавство</w:t>
                </w:r>
              </w:p>
            </w:sdtContent>
          </w:sdt>
        </w:tc>
      </w:tr>
      <w:tr w:rsidR="00B42645" w:rsidRPr="00352BAE" w:rsidTr="00A92703">
        <w:trPr>
          <w:trHeight w:val="388"/>
        </w:trPr>
        <w:tc>
          <w:tcPr>
            <w:tcW w:w="1985" w:type="dxa"/>
            <w:shd w:val="clear" w:color="auto" w:fill="DDD9C3"/>
            <w:vAlign w:val="center"/>
          </w:tcPr>
          <w:p w:rsidR="00B42645" w:rsidRPr="00352BAE" w:rsidRDefault="00B42645" w:rsidP="00A92703">
            <w:pPr>
              <w:spacing w:after="0" w:line="240" w:lineRule="auto"/>
              <w:rPr>
                <w:b/>
                <w:sz w:val="24"/>
                <w:szCs w:val="24"/>
              </w:rPr>
            </w:pPr>
            <w:r>
              <w:rPr>
                <w:b/>
                <w:sz w:val="24"/>
                <w:szCs w:val="24"/>
              </w:rPr>
              <w:t>Вимоги викладача</w:t>
            </w:r>
          </w:p>
        </w:tc>
        <w:tc>
          <w:tcPr>
            <w:tcW w:w="13750" w:type="dxa"/>
            <w:gridSpan w:val="5"/>
            <w:shd w:val="clear" w:color="auto" w:fill="DBE5F1"/>
          </w:tcPr>
          <w:sdt>
            <w:sdtPr>
              <w:rPr>
                <w:sz w:val="24"/>
                <w:szCs w:val="24"/>
              </w:rPr>
              <w:id w:val="-1240194474"/>
            </w:sdtPr>
            <w:sdtContent>
              <w:p w:rsidR="00B42645" w:rsidRPr="00352BAE" w:rsidRDefault="00B42645" w:rsidP="00A92703">
                <w:pPr>
                  <w:spacing w:after="0" w:line="204" w:lineRule="auto"/>
                  <w:rPr>
                    <w:sz w:val="24"/>
                    <w:szCs w:val="24"/>
                  </w:rPr>
                </w:pPr>
                <w:r>
                  <w:rPr>
                    <w:sz w:val="24"/>
                    <w:szCs w:val="24"/>
                  </w:rPr>
                  <w:t>Студент зобов'язаний відвідувати всі заняття за розкладом, не запізнюватись. Дотримуватись етики поведінки. Мати конспект лекцій та зошит практичних занять. Працювати з навчальною та додатковою літературою, з літературою на електронних носіях та в Інтернеті. При пропуску лекційних занять проводиться усна співбесіда на тему. Відпрацьовувати практичні заняття за наявності допуску викладача. З метою оволодіння необхідною якістю знань з дисципліни необхідна відвідуваність та регулярна підготовленість до занять. Без особистої присутності студента підсумкового контролю не проводиться.</w:t>
                </w:r>
              </w:p>
            </w:sdtContent>
          </w:sdt>
        </w:tc>
      </w:tr>
    </w:tbl>
    <w:p w:rsidR="00B42645" w:rsidRPr="00352BAE" w:rsidRDefault="00B42645" w:rsidP="00B42645">
      <w:pPr>
        <w:spacing w:after="0" w:line="204" w:lineRule="auto"/>
        <w:jc w:val="center"/>
        <w:rPr>
          <w:rFonts w:ascii="Arial" w:hAnsi="Arial" w:cs="Arial"/>
          <w:b/>
          <w:color w:val="000000" w:themeColor="text1"/>
          <w:spacing w:val="20"/>
          <w:sz w:val="28"/>
          <w:szCs w:val="28"/>
        </w:rPr>
        <w:sectPr w:rsidR="00B42645" w:rsidRPr="00352BAE" w:rsidSect="00C4377F">
          <w:pgSz w:w="16838" w:h="11906" w:orient="landscape"/>
          <w:pgMar w:top="397" w:right="567" w:bottom="284" w:left="567" w:header="709" w:footer="709" w:gutter="0"/>
          <w:cols w:space="708"/>
          <w:docGrid w:linePitch="360"/>
        </w:sectPr>
      </w:pPr>
    </w:p>
    <w:tbl>
      <w:tblPr>
        <w:tblW w:w="15735" w:type="dxa"/>
        <w:tblBorders>
          <w:insideH w:val="single" w:sz="24" w:space="0" w:color="FFFFFF"/>
          <w:insideV w:val="single" w:sz="24" w:space="0" w:color="FFFFFF"/>
        </w:tblBorders>
        <w:tblLayout w:type="fixed"/>
        <w:tblLook w:val="00A0"/>
      </w:tblPr>
      <w:tblGrid>
        <w:gridCol w:w="1277"/>
        <w:gridCol w:w="4677"/>
        <w:gridCol w:w="1701"/>
        <w:gridCol w:w="4111"/>
        <w:gridCol w:w="567"/>
        <w:gridCol w:w="3402"/>
      </w:tblGrid>
      <w:tr w:rsidR="00B42645" w:rsidRPr="00352BAE" w:rsidTr="00A92703">
        <w:trPr>
          <w:trHeight w:val="388"/>
        </w:trPr>
        <w:tc>
          <w:tcPr>
            <w:tcW w:w="15735" w:type="dxa"/>
            <w:gridSpan w:val="6"/>
            <w:shd w:val="clear" w:color="auto" w:fill="D9D9D9" w:themeFill="background1" w:themeFillShade="D9"/>
            <w:vAlign w:val="center"/>
          </w:tcPr>
          <w:p w:rsidR="00B42645" w:rsidRPr="00352BAE" w:rsidRDefault="00B42645" w:rsidP="00A92703">
            <w:pPr>
              <w:spacing w:after="0" w:line="204" w:lineRule="auto"/>
              <w:jc w:val="center"/>
              <w:rPr>
                <w:sz w:val="24"/>
                <w:szCs w:val="24"/>
              </w:rPr>
            </w:pPr>
            <w:r w:rsidRPr="00352BAE">
              <w:rPr>
                <w:rFonts w:ascii="Arial" w:hAnsi="Arial" w:cs="Arial"/>
                <w:b/>
                <w:color w:val="000000" w:themeColor="text1"/>
                <w:spacing w:val="20"/>
                <w:sz w:val="28"/>
                <w:szCs w:val="28"/>
              </w:rPr>
              <w:lastRenderedPageBreak/>
              <w:t>СТРУКТУРА ДИСЦИПЛІНИ</w:t>
            </w:r>
          </w:p>
        </w:tc>
      </w:tr>
      <w:tr w:rsidR="00B42645" w:rsidRPr="00352BAE" w:rsidTr="00A92703">
        <w:trPr>
          <w:trHeight w:val="388"/>
        </w:trPr>
        <w:tc>
          <w:tcPr>
            <w:tcW w:w="1277" w:type="dxa"/>
            <w:shd w:val="clear" w:color="auto" w:fill="DDD9C3"/>
          </w:tcPr>
          <w:p w:rsidR="00B42645" w:rsidRPr="00352BAE" w:rsidRDefault="00B42645" w:rsidP="00A92703">
            <w:pPr>
              <w:spacing w:after="0" w:line="240" w:lineRule="auto"/>
              <w:rPr>
                <w:b/>
                <w:sz w:val="24"/>
                <w:szCs w:val="24"/>
              </w:rPr>
            </w:pPr>
            <w:r>
              <w:rPr>
                <w:b/>
                <w:sz w:val="24"/>
                <w:szCs w:val="24"/>
              </w:rPr>
              <w:t>Лекція 1</w:t>
            </w:r>
          </w:p>
        </w:tc>
        <w:tc>
          <w:tcPr>
            <w:tcW w:w="4677" w:type="dxa"/>
            <w:tcBorders>
              <w:bottom w:val="single" w:sz="18" w:space="0" w:color="FFFFFF" w:themeColor="background1"/>
              <w:right w:val="single" w:sz="8" w:space="0" w:color="FFFFFF" w:themeColor="background1"/>
            </w:tcBorders>
            <w:shd w:val="clear" w:color="auto" w:fill="DBE5F1"/>
          </w:tcPr>
          <w:p w:rsidR="00B42645" w:rsidRPr="00352BAE" w:rsidRDefault="00B42645" w:rsidP="00A92703">
            <w:pPr>
              <w:spacing w:after="0" w:line="204" w:lineRule="auto"/>
              <w:rPr>
                <w:sz w:val="24"/>
                <w:szCs w:val="24"/>
              </w:rPr>
            </w:pPr>
            <w:r>
              <w:rPr>
                <w:sz w:val="24"/>
                <w:szCs w:val="24"/>
              </w:rPr>
              <w:t>Поняття трудового права, його сутність та ознаки</w:t>
            </w:r>
          </w:p>
        </w:tc>
        <w:tc>
          <w:tcPr>
            <w:tcW w:w="1701" w:type="dxa"/>
            <w:tcBorders>
              <w:left w:val="single" w:sz="8" w:space="0" w:color="FFFFFF" w:themeColor="background1"/>
              <w:bottom w:val="single" w:sz="18" w:space="0" w:color="FFFFFF" w:themeColor="background1"/>
              <w:right w:val="single" w:sz="8" w:space="0" w:color="FFFFFF" w:themeColor="background1"/>
            </w:tcBorders>
            <w:shd w:val="clear" w:color="auto" w:fill="DDD9C3" w:themeFill="background2" w:themeFillShade="E6"/>
          </w:tcPr>
          <w:p w:rsidR="00B42645" w:rsidRPr="00352BAE" w:rsidRDefault="00B42645" w:rsidP="00A92703">
            <w:pPr>
              <w:spacing w:after="0" w:line="192" w:lineRule="auto"/>
              <w:rPr>
                <w:b/>
                <w:sz w:val="24"/>
                <w:szCs w:val="24"/>
              </w:rPr>
            </w:pPr>
            <w:r w:rsidRPr="00352BAE">
              <w:rPr>
                <w:b/>
                <w:sz w:val="24"/>
                <w:szCs w:val="24"/>
              </w:rPr>
              <w:t>Практичне заняття 1</w:t>
            </w:r>
          </w:p>
        </w:tc>
        <w:tc>
          <w:tcPr>
            <w:tcW w:w="4111" w:type="dxa"/>
            <w:tcBorders>
              <w:left w:val="single" w:sz="8" w:space="0" w:color="FFFFFF" w:themeColor="background1"/>
              <w:bottom w:val="single" w:sz="18" w:space="0" w:color="FFFFFF" w:themeColor="background1"/>
              <w:right w:val="single" w:sz="18" w:space="0" w:color="FFFFFF" w:themeColor="background1"/>
            </w:tcBorders>
            <w:shd w:val="clear" w:color="auto" w:fill="DBE5F1"/>
          </w:tcPr>
          <w:p w:rsidR="00B42645" w:rsidRPr="00352BAE" w:rsidRDefault="00B42645" w:rsidP="00A92703">
            <w:pPr>
              <w:spacing w:after="0" w:line="204" w:lineRule="auto"/>
              <w:rPr>
                <w:sz w:val="24"/>
                <w:szCs w:val="24"/>
              </w:rPr>
            </w:pPr>
            <w:r>
              <w:rPr>
                <w:sz w:val="24"/>
                <w:szCs w:val="24"/>
              </w:rPr>
              <w:t>Трудове право – галузь права. Трудові правовідносини та їх зміст. Суб'єкти трудових відносин. Джерела трудового права.</w:t>
            </w:r>
          </w:p>
        </w:tc>
        <w:tc>
          <w:tcPr>
            <w:tcW w:w="567" w:type="dxa"/>
            <w:vMerge w:val="restart"/>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sz w:val="24"/>
                <w:szCs w:val="24"/>
              </w:rPr>
            </w:pPr>
            <w:r w:rsidRPr="00352BAE">
              <w:rPr>
                <w:b/>
                <w:sz w:val="24"/>
                <w:szCs w:val="24"/>
              </w:rPr>
              <w:t>самостійна робота</w:t>
            </w:r>
          </w:p>
        </w:tc>
        <w:tc>
          <w:tcPr>
            <w:tcW w:w="3402" w:type="dxa"/>
            <w:tcBorders>
              <w:left w:val="single" w:sz="18" w:space="0" w:color="FFFFFF" w:themeColor="background1"/>
              <w:bottom w:val="single" w:sz="18" w:space="0" w:color="FFFFFF" w:themeColor="background1"/>
            </w:tcBorders>
            <w:shd w:val="clear" w:color="auto" w:fill="DBE5F1"/>
            <w:vAlign w:val="center"/>
          </w:tcPr>
          <w:p w:rsidR="00B42645" w:rsidRPr="00352BAE" w:rsidRDefault="00B42645" w:rsidP="00A92703">
            <w:pPr>
              <w:spacing w:after="0" w:line="204" w:lineRule="auto"/>
              <w:rPr>
                <w:sz w:val="24"/>
                <w:szCs w:val="24"/>
              </w:rPr>
            </w:pPr>
            <w:r>
              <w:rPr>
                <w:sz w:val="24"/>
                <w:szCs w:val="24"/>
              </w:rPr>
              <w:t>Система трудового права. Функції трудового права. Конституція України – основне джерело трудового права. Характеристика Кодексу законів про працю. Міжнародно-правові акти, що регулюють трудові відносини.</w:t>
            </w:r>
          </w:p>
        </w:tc>
      </w:tr>
      <w:tr w:rsidR="00B42645" w:rsidRPr="00352BAE" w:rsidTr="00A92703">
        <w:trPr>
          <w:trHeight w:val="388"/>
        </w:trPr>
        <w:tc>
          <w:tcPr>
            <w:tcW w:w="1277" w:type="dxa"/>
            <w:shd w:val="clear" w:color="auto" w:fill="DDD9C3"/>
          </w:tcPr>
          <w:p w:rsidR="00B42645" w:rsidRPr="00352BAE" w:rsidRDefault="00B42645" w:rsidP="00A92703">
            <w:pPr>
              <w:spacing w:after="0" w:line="240" w:lineRule="auto"/>
              <w:rPr>
                <w:b/>
                <w:sz w:val="24"/>
                <w:szCs w:val="24"/>
              </w:rPr>
            </w:pPr>
            <w:r>
              <w:rPr>
                <w:b/>
                <w:sz w:val="24"/>
                <w:szCs w:val="24"/>
              </w:rPr>
              <w:t>Лекція 2</w:t>
            </w:r>
          </w:p>
        </w:tc>
        <w:tc>
          <w:tcPr>
            <w:tcW w:w="4677" w:type="dxa"/>
            <w:tcBorders>
              <w:bottom w:val="single" w:sz="18" w:space="0" w:color="FFFFFF" w:themeColor="background1"/>
              <w:right w:val="single" w:sz="8" w:space="0" w:color="FFFFFF" w:themeColor="background1"/>
            </w:tcBorders>
            <w:shd w:val="clear" w:color="auto" w:fill="DBE5F1"/>
          </w:tcPr>
          <w:p w:rsidR="00B42645" w:rsidRPr="00352BAE" w:rsidRDefault="00B42645" w:rsidP="00A92703">
            <w:pPr>
              <w:spacing w:after="0" w:line="204" w:lineRule="auto"/>
              <w:rPr>
                <w:sz w:val="24"/>
                <w:szCs w:val="24"/>
              </w:rPr>
            </w:pPr>
            <w:r>
              <w:rPr>
                <w:sz w:val="24"/>
                <w:szCs w:val="24"/>
              </w:rPr>
              <w:t>Поняття колективного договору та порядок його укладання</w:t>
            </w:r>
          </w:p>
        </w:tc>
        <w:tc>
          <w:tcPr>
            <w:tcW w:w="1701" w:type="dxa"/>
            <w:tcBorders>
              <w:left w:val="single" w:sz="8" w:space="0" w:color="FFFFFF" w:themeColor="background1"/>
              <w:bottom w:val="single" w:sz="18" w:space="0" w:color="FFFFFF" w:themeColor="background1"/>
              <w:right w:val="single" w:sz="8" w:space="0" w:color="FFFFFF" w:themeColor="background1"/>
            </w:tcBorders>
            <w:shd w:val="clear" w:color="auto" w:fill="DDD9C3" w:themeFill="background2" w:themeFillShade="E6"/>
          </w:tcPr>
          <w:p w:rsidR="00B42645" w:rsidRPr="00352BAE" w:rsidRDefault="00B42645" w:rsidP="00A92703">
            <w:pPr>
              <w:spacing w:after="0" w:line="192" w:lineRule="auto"/>
              <w:rPr>
                <w:b/>
                <w:sz w:val="24"/>
                <w:szCs w:val="24"/>
              </w:rPr>
            </w:pPr>
            <w:r w:rsidRPr="00352BAE">
              <w:rPr>
                <w:b/>
                <w:sz w:val="24"/>
                <w:szCs w:val="24"/>
              </w:rPr>
              <w:t xml:space="preserve">Практичне заняття 2</w:t>
            </w:r>
          </w:p>
        </w:tc>
        <w:tc>
          <w:tcPr>
            <w:tcW w:w="4111" w:type="dxa"/>
            <w:tcBorders>
              <w:left w:val="single" w:sz="8" w:space="0" w:color="FFFFFF" w:themeColor="background1"/>
              <w:bottom w:val="single" w:sz="18" w:space="0" w:color="FFFFFF" w:themeColor="background1"/>
              <w:right w:val="single" w:sz="18" w:space="0" w:color="FFFFFF" w:themeColor="background1"/>
            </w:tcBorders>
            <w:shd w:val="clear" w:color="auto" w:fill="DBE5F1"/>
          </w:tcPr>
          <w:p w:rsidR="00B42645" w:rsidRPr="00352BAE" w:rsidRDefault="00B42645" w:rsidP="00A92703">
            <w:pPr>
              <w:spacing w:after="0" w:line="204" w:lineRule="auto"/>
              <w:rPr>
                <w:sz w:val="24"/>
                <w:szCs w:val="24"/>
              </w:rPr>
            </w:pPr>
            <w:r>
              <w:rPr>
                <w:sz w:val="24"/>
                <w:szCs w:val="24"/>
              </w:rPr>
              <w:t xml:space="preserve">Колективний договір, зміст та структура. Порядок укладання колективного договору. Обговорення та голосування. Реєстрація.</w:t>
            </w:r>
          </w:p>
        </w:tc>
        <w:tc>
          <w:tcPr>
            <w:tcW w:w="567" w:type="dxa"/>
            <w:vMerge/>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bottom w:val="single" w:sz="18" w:space="0" w:color="FFFFFF" w:themeColor="background1"/>
            </w:tcBorders>
            <w:shd w:val="clear" w:color="auto" w:fill="DBE5F1"/>
            <w:vAlign w:val="center"/>
          </w:tcPr>
          <w:p w:rsidR="00B42645" w:rsidRPr="00352BAE" w:rsidRDefault="00B42645" w:rsidP="00A92703">
            <w:pPr>
              <w:spacing w:after="0" w:line="204" w:lineRule="auto"/>
            </w:pPr>
            <w:r>
              <w:rPr>
                <w:sz w:val="24"/>
                <w:szCs w:val="24"/>
              </w:rPr>
              <w:t>Колективний договір та його роль регулювання трудових відносин. Проект колективного договору та його обговорення. Процедура ухвалення колективного договору.</w:t>
            </w:r>
          </w:p>
        </w:tc>
      </w:tr>
      <w:tr w:rsidR="00B42645" w:rsidRPr="00352BAE" w:rsidTr="00A92703">
        <w:trPr>
          <w:trHeight w:val="388"/>
        </w:trPr>
        <w:tc>
          <w:tcPr>
            <w:tcW w:w="1277" w:type="dxa"/>
            <w:shd w:val="clear" w:color="auto" w:fill="DDD9C3"/>
          </w:tcPr>
          <w:p w:rsidR="00B42645" w:rsidRPr="00352BAE" w:rsidRDefault="00B42645" w:rsidP="00A92703">
            <w:pPr>
              <w:spacing w:after="0" w:line="240" w:lineRule="auto"/>
              <w:rPr>
                <w:b/>
                <w:sz w:val="24"/>
                <w:szCs w:val="24"/>
              </w:rPr>
            </w:pPr>
            <w:r>
              <w:rPr>
                <w:b/>
                <w:sz w:val="24"/>
                <w:szCs w:val="24"/>
              </w:rPr>
              <w:t>Лекція 3</w:t>
            </w:r>
          </w:p>
        </w:tc>
        <w:tc>
          <w:tcPr>
            <w:tcW w:w="4677" w:type="dxa"/>
            <w:tcBorders>
              <w:bottom w:val="single" w:sz="18" w:space="0" w:color="FFFFFF" w:themeColor="background1"/>
              <w:right w:val="single" w:sz="8" w:space="0" w:color="FFFFFF" w:themeColor="background1"/>
            </w:tcBorders>
            <w:shd w:val="clear" w:color="auto" w:fill="DBE5F1"/>
          </w:tcPr>
          <w:p w:rsidR="00B42645" w:rsidRDefault="00B42645" w:rsidP="00A92703">
            <w:pPr>
              <w:spacing w:after="0" w:line="204" w:lineRule="auto"/>
              <w:rPr>
                <w:sz w:val="24"/>
                <w:szCs w:val="24"/>
              </w:rPr>
            </w:pPr>
            <w:r>
              <w:rPr>
                <w:sz w:val="24"/>
                <w:szCs w:val="24"/>
              </w:rPr>
              <w:t>Трудовий договір. Договір.</w:t>
            </w:r>
          </w:p>
          <w:p w:rsidR="00B42645" w:rsidRPr="00352BAE" w:rsidRDefault="00B42645" w:rsidP="00A92703">
            <w:pPr>
              <w:spacing w:after="0" w:line="204" w:lineRule="auto"/>
              <w:rPr>
                <w:sz w:val="24"/>
                <w:szCs w:val="24"/>
              </w:rPr>
            </w:pPr>
          </w:p>
        </w:tc>
        <w:tc>
          <w:tcPr>
            <w:tcW w:w="1701" w:type="dxa"/>
            <w:tcBorders>
              <w:left w:val="single" w:sz="8" w:space="0" w:color="FFFFFF" w:themeColor="background1"/>
              <w:bottom w:val="single" w:sz="18" w:space="0" w:color="FFFFFF" w:themeColor="background1"/>
              <w:right w:val="single" w:sz="8" w:space="0" w:color="FFFFFF" w:themeColor="background1"/>
            </w:tcBorders>
            <w:shd w:val="clear" w:color="auto" w:fill="DDD9C3" w:themeFill="background2" w:themeFillShade="E6"/>
          </w:tcPr>
          <w:p w:rsidR="00B42645" w:rsidRPr="00352BAE" w:rsidRDefault="00B42645" w:rsidP="00A92703">
            <w:pPr>
              <w:spacing w:after="0" w:line="192" w:lineRule="auto"/>
              <w:rPr>
                <w:b/>
                <w:sz w:val="24"/>
                <w:szCs w:val="24"/>
              </w:rPr>
            </w:pPr>
            <w:r w:rsidRPr="00352BAE">
              <w:rPr>
                <w:b/>
                <w:sz w:val="24"/>
                <w:szCs w:val="24"/>
              </w:rPr>
              <w:t xml:space="preserve">Практичне заняття 3</w:t>
            </w:r>
          </w:p>
        </w:tc>
        <w:tc>
          <w:tcPr>
            <w:tcW w:w="4111" w:type="dxa"/>
            <w:tcBorders>
              <w:left w:val="single" w:sz="8" w:space="0" w:color="FFFFFF" w:themeColor="background1"/>
              <w:bottom w:val="single" w:sz="18" w:space="0" w:color="FFFFFF" w:themeColor="background1"/>
              <w:right w:val="single" w:sz="18" w:space="0" w:color="FFFFFF" w:themeColor="background1"/>
            </w:tcBorders>
            <w:shd w:val="clear" w:color="auto" w:fill="DBE5F1"/>
          </w:tcPr>
          <w:p w:rsidR="00B42645" w:rsidRPr="00352BAE" w:rsidRDefault="00B42645" w:rsidP="00A92703">
            <w:pPr>
              <w:spacing w:after="0" w:line="204" w:lineRule="auto"/>
              <w:rPr>
                <w:sz w:val="24"/>
                <w:szCs w:val="24"/>
              </w:rPr>
            </w:pPr>
            <w:r>
              <w:rPr>
                <w:sz w:val="24"/>
                <w:szCs w:val="24"/>
              </w:rPr>
              <w:t>Умови прийому працювати. Зміст трудового договору: обов'язкові та додаткові умови. Термін та форма трудового договору. Договір – особлива форма трудового договору. Види трудових договорів.</w:t>
            </w:r>
          </w:p>
        </w:tc>
        <w:tc>
          <w:tcPr>
            <w:tcW w:w="567" w:type="dxa"/>
            <w:vMerge/>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bottom w:val="single" w:sz="18" w:space="0" w:color="FFFFFF" w:themeColor="background1"/>
            </w:tcBorders>
            <w:shd w:val="clear" w:color="auto" w:fill="DBE5F1"/>
            <w:vAlign w:val="center"/>
          </w:tcPr>
          <w:p w:rsidR="00B42645" w:rsidRPr="00513280" w:rsidRDefault="00B42645" w:rsidP="00A92703">
            <w:pPr>
              <w:spacing w:after="0" w:line="204" w:lineRule="auto"/>
              <w:rPr>
                <w:sz w:val="24"/>
                <w:szCs w:val="24"/>
              </w:rPr>
            </w:pPr>
            <w:r>
              <w:rPr>
                <w:sz w:val="24"/>
                <w:szCs w:val="24"/>
              </w:rPr>
              <w:t xml:space="preserve">Трудовий договір та його зміст. Права та обов'язки сторін трудового договору. Особливості укладання окремих видів трудових договорів. Трудовий договір із іноземним елементом.</w:t>
            </w:r>
          </w:p>
        </w:tc>
      </w:tr>
      <w:tr w:rsidR="00B42645" w:rsidRPr="00352BAE" w:rsidTr="00A92703">
        <w:trPr>
          <w:trHeight w:val="388"/>
        </w:trPr>
        <w:tc>
          <w:tcPr>
            <w:tcW w:w="1277" w:type="dxa"/>
            <w:shd w:val="clear" w:color="auto" w:fill="DDD9C3"/>
          </w:tcPr>
          <w:p w:rsidR="00B42645" w:rsidRPr="00352BAE" w:rsidRDefault="00B42645" w:rsidP="00A92703">
            <w:pPr>
              <w:spacing w:after="0" w:line="240" w:lineRule="auto"/>
              <w:rPr>
                <w:b/>
                <w:sz w:val="24"/>
                <w:szCs w:val="24"/>
              </w:rPr>
            </w:pPr>
            <w:r>
              <w:rPr>
                <w:b/>
                <w:sz w:val="24"/>
                <w:szCs w:val="24"/>
              </w:rPr>
              <w:t>Лекція 4</w:t>
            </w:r>
          </w:p>
        </w:tc>
        <w:tc>
          <w:tcPr>
            <w:tcW w:w="4677" w:type="dxa"/>
            <w:tcBorders>
              <w:bottom w:val="single" w:sz="18" w:space="0" w:color="FFFFFF" w:themeColor="background1"/>
              <w:right w:val="single" w:sz="8" w:space="0" w:color="FFFFFF" w:themeColor="background1"/>
            </w:tcBorders>
            <w:shd w:val="clear" w:color="auto" w:fill="DBE5F1"/>
          </w:tcPr>
          <w:p w:rsidR="00B42645" w:rsidRPr="00352BAE" w:rsidRDefault="00B42645" w:rsidP="00A92703">
            <w:pPr>
              <w:spacing w:after="0" w:line="204" w:lineRule="auto"/>
              <w:rPr>
                <w:sz w:val="24"/>
                <w:szCs w:val="24"/>
              </w:rPr>
            </w:pPr>
            <w:r>
              <w:rPr>
                <w:sz w:val="24"/>
                <w:szCs w:val="24"/>
              </w:rPr>
              <w:t xml:space="preserve">Припинення трудових відносин.</w:t>
            </w:r>
          </w:p>
        </w:tc>
        <w:tc>
          <w:tcPr>
            <w:tcW w:w="1701" w:type="dxa"/>
            <w:tcBorders>
              <w:left w:val="single" w:sz="8" w:space="0" w:color="FFFFFF" w:themeColor="background1"/>
              <w:bottom w:val="single" w:sz="18" w:space="0" w:color="FFFFFF" w:themeColor="background1"/>
              <w:right w:val="single" w:sz="8" w:space="0" w:color="FFFFFF" w:themeColor="background1"/>
            </w:tcBorders>
            <w:shd w:val="clear" w:color="auto" w:fill="DDD9C3" w:themeFill="background2" w:themeFillShade="E6"/>
          </w:tcPr>
          <w:p w:rsidR="00B42645" w:rsidRPr="00352BAE" w:rsidRDefault="00B42645" w:rsidP="00A92703">
            <w:pPr>
              <w:spacing w:after="0" w:line="192" w:lineRule="auto"/>
              <w:rPr>
                <w:b/>
                <w:sz w:val="24"/>
                <w:szCs w:val="24"/>
              </w:rPr>
            </w:pPr>
            <w:r w:rsidRPr="00352BAE">
              <w:rPr>
                <w:b/>
                <w:sz w:val="24"/>
                <w:szCs w:val="24"/>
              </w:rPr>
              <w:t xml:space="preserve">Практичне заняття 4</w:t>
            </w:r>
          </w:p>
        </w:tc>
        <w:tc>
          <w:tcPr>
            <w:tcW w:w="4111" w:type="dxa"/>
            <w:tcBorders>
              <w:left w:val="single" w:sz="8" w:space="0" w:color="FFFFFF" w:themeColor="background1"/>
              <w:bottom w:val="single" w:sz="18" w:space="0" w:color="FFFFFF" w:themeColor="background1"/>
              <w:right w:val="single" w:sz="18" w:space="0" w:color="FFFFFF" w:themeColor="background1"/>
            </w:tcBorders>
            <w:shd w:val="clear" w:color="auto" w:fill="DBE5F1"/>
          </w:tcPr>
          <w:p w:rsidR="00B42645" w:rsidRPr="00352BAE" w:rsidRDefault="00B42645" w:rsidP="00A92703">
            <w:pPr>
              <w:spacing w:after="0" w:line="204" w:lineRule="auto"/>
              <w:rPr>
                <w:sz w:val="24"/>
                <w:szCs w:val="24"/>
              </w:rPr>
            </w:pPr>
            <w:r>
              <w:rPr>
                <w:sz w:val="24"/>
                <w:szCs w:val="24"/>
              </w:rPr>
              <w:t xml:space="preserve">Підстави припинення трудових відносин. Припинення трудового договору з ініціативи працівника. Припинення трудового договору з ініціативи власника підприємства чи уповноваженого ним органу.</w:t>
            </w:r>
          </w:p>
        </w:tc>
        <w:tc>
          <w:tcPr>
            <w:tcW w:w="567" w:type="dxa"/>
            <w:vMerge/>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bottom w:val="single" w:sz="18" w:space="0" w:color="FFFFFF" w:themeColor="background1"/>
            </w:tcBorders>
            <w:shd w:val="clear" w:color="auto" w:fill="DBE5F1"/>
            <w:vAlign w:val="center"/>
          </w:tcPr>
          <w:p w:rsidR="00B42645" w:rsidRDefault="00B42645" w:rsidP="00A92703">
            <w:pPr>
              <w:spacing w:after="0" w:line="204" w:lineRule="auto"/>
              <w:rPr>
                <w:sz w:val="24"/>
                <w:szCs w:val="24"/>
              </w:rPr>
            </w:pPr>
            <w:r>
              <w:rPr>
                <w:sz w:val="24"/>
                <w:szCs w:val="24"/>
              </w:rPr>
              <w:t xml:space="preserve">Загальні підстави припинення трудових відносин. Припинення трудового договору з ініціативи працівника. Припинення трудового договору з ініціативи власника підприємства чи уповноваженого ним органу. Припинення трудових відносин з ініціативи третіх осіб.</w:t>
            </w:r>
          </w:p>
          <w:p w:rsidR="00B42645" w:rsidRPr="00352BAE" w:rsidRDefault="00B42645" w:rsidP="00A92703">
            <w:pPr>
              <w:spacing w:after="0" w:line="204" w:lineRule="auto"/>
            </w:pPr>
            <w:r>
              <w:rPr>
                <w:sz w:val="24"/>
                <w:szCs w:val="24"/>
              </w:rPr>
              <w:t xml:space="preserve"> </w:t>
            </w:r>
          </w:p>
        </w:tc>
      </w:tr>
      <w:tr w:rsidR="00B42645" w:rsidRPr="00352BAE" w:rsidTr="00A92703">
        <w:trPr>
          <w:trHeight w:val="1244"/>
        </w:trPr>
        <w:tc>
          <w:tcPr>
            <w:tcW w:w="1277" w:type="dxa"/>
            <w:shd w:val="clear" w:color="auto" w:fill="DDD9C3"/>
          </w:tcPr>
          <w:p w:rsidR="00B42645" w:rsidRPr="00352BAE" w:rsidRDefault="00B42645" w:rsidP="00A92703">
            <w:pPr>
              <w:spacing w:after="0" w:line="240" w:lineRule="auto"/>
              <w:rPr>
                <w:b/>
                <w:sz w:val="24"/>
                <w:szCs w:val="24"/>
              </w:rPr>
            </w:pPr>
            <w:r>
              <w:rPr>
                <w:b/>
                <w:sz w:val="24"/>
                <w:szCs w:val="24"/>
              </w:rPr>
              <w:lastRenderedPageBreak/>
              <w:t>Лекція 5</w:t>
            </w:r>
          </w:p>
        </w:tc>
        <w:tc>
          <w:tcPr>
            <w:tcW w:w="4677" w:type="dxa"/>
            <w:tcBorders>
              <w:right w:val="single" w:sz="8" w:space="0" w:color="FFFFFF" w:themeColor="background1"/>
            </w:tcBorders>
            <w:shd w:val="clear" w:color="auto" w:fill="DBE5F1"/>
          </w:tcPr>
          <w:p w:rsidR="00B42645" w:rsidRDefault="00B42645" w:rsidP="00A92703">
            <w:pPr>
              <w:spacing w:after="0" w:line="204" w:lineRule="auto"/>
              <w:rPr>
                <w:sz w:val="24"/>
                <w:szCs w:val="24"/>
              </w:rPr>
            </w:pPr>
            <w:r>
              <w:rPr>
                <w:sz w:val="24"/>
                <w:szCs w:val="24"/>
              </w:rPr>
              <w:t xml:space="preserve">Робочий час та час відпочинку.</w:t>
            </w:r>
          </w:p>
          <w:p w:rsidR="00B42645" w:rsidRDefault="00B42645" w:rsidP="00A92703">
            <w:pPr>
              <w:spacing w:after="0" w:line="204" w:lineRule="auto"/>
              <w:rPr>
                <w:sz w:val="24"/>
                <w:szCs w:val="24"/>
              </w:rPr>
            </w:pPr>
          </w:p>
          <w:p w:rsidR="00B42645" w:rsidRDefault="00B42645" w:rsidP="00A92703">
            <w:pPr>
              <w:spacing w:after="0" w:line="204" w:lineRule="auto"/>
              <w:rPr>
                <w:sz w:val="24"/>
                <w:szCs w:val="24"/>
              </w:rPr>
            </w:pPr>
          </w:p>
          <w:p w:rsidR="00B42645" w:rsidRPr="00352BAE" w:rsidRDefault="00B42645" w:rsidP="00A92703">
            <w:pPr>
              <w:spacing w:after="0" w:line="204" w:lineRule="auto"/>
              <w:rPr>
                <w:sz w:val="24"/>
                <w:szCs w:val="24"/>
              </w:rPr>
            </w:pPr>
          </w:p>
        </w:tc>
        <w:tc>
          <w:tcPr>
            <w:tcW w:w="1701" w:type="dxa"/>
            <w:tcBorders>
              <w:left w:val="single" w:sz="8" w:space="0" w:color="FFFFFF" w:themeColor="background1"/>
              <w:right w:val="single" w:sz="8" w:space="0" w:color="FFFFFF" w:themeColor="background1"/>
            </w:tcBorders>
            <w:shd w:val="clear" w:color="auto" w:fill="DDD9C3" w:themeFill="background2" w:themeFillShade="E6"/>
          </w:tcPr>
          <w:p w:rsidR="00B42645" w:rsidRPr="00352BAE" w:rsidRDefault="00B42645" w:rsidP="00A92703">
            <w:pPr>
              <w:spacing w:after="0" w:line="192" w:lineRule="auto"/>
              <w:rPr>
                <w:b/>
                <w:sz w:val="24"/>
                <w:szCs w:val="24"/>
              </w:rPr>
            </w:pPr>
            <w:r w:rsidRPr="00352BAE">
              <w:rPr>
                <w:b/>
                <w:sz w:val="24"/>
                <w:szCs w:val="24"/>
              </w:rPr>
              <w:t xml:space="preserve">Практичне заняття 5</w:t>
            </w:r>
          </w:p>
        </w:tc>
        <w:tc>
          <w:tcPr>
            <w:tcW w:w="4111" w:type="dxa"/>
            <w:tcBorders>
              <w:left w:val="single" w:sz="8" w:space="0" w:color="FFFFFF" w:themeColor="background1"/>
              <w:right w:val="single" w:sz="18" w:space="0" w:color="FFFFFF" w:themeColor="background1"/>
            </w:tcBorders>
            <w:shd w:val="clear" w:color="auto" w:fill="DBE5F1"/>
          </w:tcPr>
          <w:p w:rsidR="00B42645" w:rsidRPr="00352BAE" w:rsidRDefault="00B42645" w:rsidP="00A92703">
            <w:pPr>
              <w:spacing w:after="0" w:line="204" w:lineRule="auto"/>
              <w:rPr>
                <w:sz w:val="24"/>
                <w:szCs w:val="24"/>
              </w:rPr>
            </w:pPr>
            <w:r>
              <w:rPr>
                <w:sz w:val="24"/>
                <w:szCs w:val="24"/>
              </w:rPr>
              <w:t>Поняття робочого дня та його види. Час відпочинку та його види.</w:t>
            </w:r>
          </w:p>
        </w:tc>
        <w:tc>
          <w:tcPr>
            <w:tcW w:w="567" w:type="dxa"/>
            <w:vMerge/>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tcBorders>
            <w:shd w:val="clear" w:color="auto" w:fill="DBE5F1"/>
            <w:vAlign w:val="center"/>
          </w:tcPr>
          <w:p w:rsidR="00B42645" w:rsidRPr="00352BAE" w:rsidRDefault="00B42645" w:rsidP="00A92703">
            <w:pPr>
              <w:spacing w:after="0" w:line="204" w:lineRule="auto"/>
            </w:pPr>
            <w:r>
              <w:rPr>
                <w:sz w:val="24"/>
                <w:szCs w:val="24"/>
              </w:rPr>
              <w:t xml:space="preserve">Нормальна тривалість робочого дня. Скорочений робочий час та його особливості. Неповний робочий час. Час відпочинку. Відпустка та її види.</w:t>
            </w:r>
          </w:p>
        </w:tc>
      </w:tr>
      <w:tr w:rsidR="00B42645" w:rsidRPr="00352BAE" w:rsidTr="00A92703">
        <w:trPr>
          <w:trHeight w:val="1244"/>
        </w:trPr>
        <w:tc>
          <w:tcPr>
            <w:tcW w:w="1277" w:type="dxa"/>
            <w:shd w:val="clear" w:color="auto" w:fill="DDD9C3"/>
          </w:tcPr>
          <w:p w:rsidR="00B42645" w:rsidRPr="00352BAE" w:rsidRDefault="00B42645" w:rsidP="00A92703">
            <w:pPr>
              <w:spacing w:after="0" w:line="240" w:lineRule="auto"/>
              <w:rPr>
                <w:b/>
                <w:sz w:val="24"/>
                <w:szCs w:val="24"/>
              </w:rPr>
            </w:pPr>
            <w:r>
              <w:rPr>
                <w:b/>
                <w:sz w:val="24"/>
                <w:szCs w:val="24"/>
              </w:rPr>
              <w:t>Лекція 6</w:t>
            </w:r>
          </w:p>
        </w:tc>
        <w:tc>
          <w:tcPr>
            <w:tcW w:w="4677" w:type="dxa"/>
            <w:tcBorders>
              <w:right w:val="single" w:sz="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Дисципліна праці, дисциплінарна ответственность.</w:t>
            </w:r>
          </w:p>
        </w:tc>
        <w:tc>
          <w:tcPr>
            <w:tcW w:w="1701" w:type="dxa"/>
            <w:tcBorders>
              <w:left w:val="single" w:sz="8" w:space="0" w:color="FFFFFF" w:themeColor="background1"/>
              <w:right w:val="single" w:sz="8" w:space="0" w:color="FFFFFF" w:themeColor="background1"/>
            </w:tcBorders>
            <w:shd w:val="clear" w:color="auto" w:fill="DDD9C3" w:themeFill="background2" w:themeFillShade="E6"/>
          </w:tcPr>
          <w:p w:rsidR="00B42645" w:rsidRPr="00352BAE" w:rsidRDefault="00B42645" w:rsidP="00A92703">
            <w:pPr>
              <w:spacing w:after="0" w:line="192" w:lineRule="auto"/>
              <w:rPr>
                <w:b/>
                <w:sz w:val="24"/>
                <w:szCs w:val="24"/>
              </w:rPr>
            </w:pPr>
            <w:r w:rsidRPr="00352BAE">
              <w:rPr>
                <w:b/>
                <w:sz w:val="24"/>
                <w:szCs w:val="24"/>
              </w:rPr>
              <w:t xml:space="preserve">Практичне заняття 6</w:t>
            </w:r>
          </w:p>
        </w:tc>
        <w:tc>
          <w:tcPr>
            <w:tcW w:w="4111" w:type="dxa"/>
            <w:tcBorders>
              <w:left w:val="single" w:sz="8" w:space="0" w:color="FFFFFF" w:themeColor="background1"/>
              <w:right w:val="single" w:sz="18" w:space="0" w:color="FFFFFF" w:themeColor="background1"/>
            </w:tcBorders>
            <w:shd w:val="clear" w:color="auto" w:fill="DBE5F1"/>
          </w:tcPr>
          <w:p w:rsidR="00B42645" w:rsidRPr="00352BAE" w:rsidRDefault="00B42645" w:rsidP="00A92703">
            <w:pPr>
              <w:spacing w:after="0" w:line="204" w:lineRule="auto"/>
              <w:rPr>
                <w:sz w:val="24"/>
                <w:szCs w:val="24"/>
              </w:rPr>
            </w:pPr>
            <w:r>
              <w:rPr>
                <w:sz w:val="24"/>
                <w:szCs w:val="24"/>
              </w:rPr>
              <w:t>Концепція дисципліни праці. Методи забезпечення дисципліни праці. Матеріальне та моральне заохочення. Дисциплінарна відповідальність порушення дисципліни праці.</w:t>
            </w:r>
          </w:p>
        </w:tc>
        <w:tc>
          <w:tcPr>
            <w:tcW w:w="567" w:type="dxa"/>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tcBorders>
            <w:shd w:val="clear" w:color="auto" w:fill="DBE5F1"/>
            <w:vAlign w:val="center"/>
          </w:tcPr>
          <w:p w:rsidR="00B42645" w:rsidRPr="00352BAE" w:rsidRDefault="00B42645" w:rsidP="00A92703">
            <w:pPr>
              <w:spacing w:after="0" w:line="204" w:lineRule="auto"/>
              <w:rPr>
                <w:sz w:val="24"/>
                <w:szCs w:val="24"/>
              </w:rPr>
            </w:pPr>
            <w:r>
              <w:rPr>
                <w:sz w:val="24"/>
                <w:szCs w:val="24"/>
              </w:rPr>
              <w:t>Дисципліна праці. Внутрішній трудовий розпорядок та його значення. Методи забезпечення дисципліни праці. Дисциплінарна відповідальність. Види дисциплінарних стягнень.</w:t>
            </w:r>
          </w:p>
        </w:tc>
      </w:tr>
      <w:tr w:rsidR="00B42645" w:rsidRPr="00352BAE" w:rsidTr="00A92703">
        <w:trPr>
          <w:trHeight w:val="1244"/>
        </w:trPr>
        <w:tc>
          <w:tcPr>
            <w:tcW w:w="1277" w:type="dxa"/>
            <w:shd w:val="clear" w:color="auto" w:fill="DDD9C3"/>
          </w:tcPr>
          <w:p w:rsidR="00B42645" w:rsidRPr="00352BAE" w:rsidRDefault="00B42645" w:rsidP="00A92703">
            <w:pPr>
              <w:spacing w:after="0" w:line="240" w:lineRule="auto"/>
              <w:rPr>
                <w:b/>
                <w:sz w:val="24"/>
                <w:szCs w:val="24"/>
              </w:rPr>
            </w:pPr>
            <w:r>
              <w:rPr>
                <w:b/>
                <w:sz w:val="24"/>
                <w:szCs w:val="24"/>
              </w:rPr>
              <w:t>Лекція 7</w:t>
            </w:r>
          </w:p>
        </w:tc>
        <w:tc>
          <w:tcPr>
            <w:tcW w:w="4677" w:type="dxa"/>
            <w:tcBorders>
              <w:right w:val="single" w:sz="8" w:space="0" w:color="FFFFFF" w:themeColor="background1"/>
            </w:tcBorders>
            <w:shd w:val="clear" w:color="auto" w:fill="DBE5F1"/>
          </w:tcPr>
          <w:p w:rsidR="00B42645" w:rsidRDefault="00B42645" w:rsidP="00A92703">
            <w:pPr>
              <w:spacing w:after="0" w:line="204" w:lineRule="auto"/>
              <w:rPr>
                <w:sz w:val="24"/>
                <w:szCs w:val="24"/>
              </w:rPr>
            </w:pPr>
            <w:r>
              <w:rPr>
                <w:sz w:val="24"/>
                <w:szCs w:val="24"/>
              </w:rPr>
              <w:t>Трудові суперечки</w:t>
            </w:r>
          </w:p>
        </w:tc>
        <w:tc>
          <w:tcPr>
            <w:tcW w:w="1701" w:type="dxa"/>
            <w:tcBorders>
              <w:left w:val="single" w:sz="8" w:space="0" w:color="FFFFFF" w:themeColor="background1"/>
              <w:right w:val="single" w:sz="8" w:space="0" w:color="FFFFFF" w:themeColor="background1"/>
            </w:tcBorders>
            <w:shd w:val="clear" w:color="auto" w:fill="DDD9C3" w:themeFill="background2" w:themeFillShade="E6"/>
          </w:tcPr>
          <w:p w:rsidR="00B42645" w:rsidRPr="00352BAE" w:rsidRDefault="00B42645" w:rsidP="00A92703">
            <w:pPr>
              <w:spacing w:after="0" w:line="192" w:lineRule="auto"/>
              <w:rPr>
                <w:b/>
                <w:sz w:val="24"/>
                <w:szCs w:val="24"/>
              </w:rPr>
            </w:pPr>
            <w:r w:rsidRPr="00352BAE">
              <w:rPr>
                <w:b/>
                <w:sz w:val="24"/>
                <w:szCs w:val="24"/>
              </w:rPr>
              <w:t xml:space="preserve">Практичне заняття 7</w:t>
            </w:r>
          </w:p>
        </w:tc>
        <w:tc>
          <w:tcPr>
            <w:tcW w:w="4111" w:type="dxa"/>
            <w:tcBorders>
              <w:left w:val="single" w:sz="8" w:space="0" w:color="FFFFFF" w:themeColor="background1"/>
              <w:right w:val="single" w:sz="18" w:space="0" w:color="FFFFFF" w:themeColor="background1"/>
            </w:tcBorders>
            <w:shd w:val="clear" w:color="auto" w:fill="DBE5F1"/>
          </w:tcPr>
          <w:p w:rsidR="00B42645" w:rsidRPr="00352BAE" w:rsidRDefault="00B42645" w:rsidP="00A92703">
            <w:pPr>
              <w:spacing w:after="0" w:line="204" w:lineRule="auto"/>
              <w:rPr>
                <w:sz w:val="24"/>
                <w:szCs w:val="24"/>
              </w:rPr>
            </w:pPr>
            <w:r>
              <w:rPr>
                <w:sz w:val="24"/>
                <w:szCs w:val="24"/>
              </w:rPr>
              <w:t>Види трудових спорів та порядок їх вирішення. Індивідуальні суперечки. Колективні трудові суперечки. Страйк.</w:t>
            </w:r>
          </w:p>
        </w:tc>
        <w:tc>
          <w:tcPr>
            <w:tcW w:w="567" w:type="dxa"/>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tcBorders>
            <w:shd w:val="clear" w:color="auto" w:fill="DBE5F1"/>
            <w:vAlign w:val="center"/>
          </w:tcPr>
          <w:p w:rsidR="00B42645" w:rsidRPr="00352BAE" w:rsidRDefault="00B42645" w:rsidP="00A92703">
            <w:pPr>
              <w:spacing w:after="0" w:line="204" w:lineRule="auto"/>
              <w:rPr>
                <w:sz w:val="24"/>
                <w:szCs w:val="24"/>
              </w:rPr>
            </w:pPr>
            <w:r>
              <w:rPr>
                <w:sz w:val="24"/>
                <w:szCs w:val="24"/>
              </w:rPr>
              <w:t>Індивідуальна трудова суперечка та порядок її вирішення. Правовий статус комісії з трудових спорів. порядок винесення рішень. Порядок розгляду трудового спору судом. Колективна трудова суперечка. Примирлива процедура. Трудовий арбітраж. Страйк.</w:t>
            </w:r>
          </w:p>
        </w:tc>
      </w:tr>
      <w:tr w:rsidR="00B42645" w:rsidRPr="00352BAE" w:rsidTr="00A92703">
        <w:trPr>
          <w:trHeight w:val="1244"/>
        </w:trPr>
        <w:tc>
          <w:tcPr>
            <w:tcW w:w="1277" w:type="dxa"/>
            <w:shd w:val="clear" w:color="auto" w:fill="DDD9C3"/>
          </w:tcPr>
          <w:p w:rsidR="00B42645" w:rsidRPr="00352BAE" w:rsidRDefault="00B42645" w:rsidP="00A92703">
            <w:pPr>
              <w:spacing w:after="0" w:line="240" w:lineRule="auto"/>
              <w:rPr>
                <w:b/>
                <w:sz w:val="24"/>
                <w:szCs w:val="24"/>
              </w:rPr>
            </w:pPr>
            <w:r>
              <w:rPr>
                <w:b/>
                <w:sz w:val="24"/>
                <w:szCs w:val="24"/>
              </w:rPr>
              <w:t>Лекція 8</w:t>
            </w:r>
          </w:p>
        </w:tc>
        <w:tc>
          <w:tcPr>
            <w:tcW w:w="4677" w:type="dxa"/>
            <w:tcBorders>
              <w:right w:val="single" w:sz="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Загальна характеристика господарського права.</w:t>
            </w:r>
          </w:p>
        </w:tc>
        <w:tc>
          <w:tcPr>
            <w:tcW w:w="1701" w:type="dxa"/>
            <w:tcBorders>
              <w:left w:val="single" w:sz="8" w:space="0" w:color="FFFFFF" w:themeColor="background1"/>
              <w:right w:val="single" w:sz="8" w:space="0" w:color="FFFFFF" w:themeColor="background1"/>
            </w:tcBorders>
            <w:shd w:val="clear" w:color="auto" w:fill="DDD9C3" w:themeFill="background2" w:themeFillShade="E6"/>
          </w:tcPr>
          <w:p w:rsidR="00B42645" w:rsidRPr="00352BAE" w:rsidRDefault="00B42645" w:rsidP="00A92703">
            <w:pPr>
              <w:spacing w:after="0" w:line="192" w:lineRule="auto"/>
              <w:rPr>
                <w:b/>
                <w:sz w:val="24"/>
                <w:szCs w:val="24"/>
              </w:rPr>
            </w:pPr>
            <w:r>
              <w:rPr>
                <w:b/>
                <w:sz w:val="24"/>
                <w:szCs w:val="24"/>
              </w:rPr>
              <w:t>Практичне заняття 8</w:t>
            </w:r>
          </w:p>
        </w:tc>
        <w:tc>
          <w:tcPr>
            <w:tcW w:w="4111" w:type="dxa"/>
            <w:tcBorders>
              <w:left w:val="single" w:sz="8" w:space="0" w:color="FFFFFF" w:themeColor="background1"/>
              <w:right w:val="single" w:sz="1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Предмет та метод господарського права. Господарські правовідносини та їх зміст.</w:t>
            </w:r>
          </w:p>
          <w:p w:rsidR="00B42645" w:rsidRPr="00352BAE" w:rsidRDefault="00B42645" w:rsidP="00A92703">
            <w:pPr>
              <w:spacing w:after="0" w:line="204" w:lineRule="auto"/>
              <w:rPr>
                <w:sz w:val="24"/>
                <w:szCs w:val="24"/>
              </w:rPr>
            </w:pPr>
            <w:r>
              <w:rPr>
                <w:sz w:val="24"/>
                <w:szCs w:val="24"/>
              </w:rPr>
              <w:t>Джерела господарського права</w:t>
            </w:r>
          </w:p>
        </w:tc>
        <w:tc>
          <w:tcPr>
            <w:tcW w:w="567" w:type="dxa"/>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tcBorders>
            <w:shd w:val="clear" w:color="auto" w:fill="DBE5F1"/>
            <w:vAlign w:val="center"/>
          </w:tcPr>
          <w:p w:rsidR="00B42645" w:rsidRPr="00352BAE" w:rsidRDefault="00B42645" w:rsidP="00A92703">
            <w:pPr>
              <w:spacing w:after="0" w:line="204" w:lineRule="auto"/>
              <w:rPr>
                <w:sz w:val="24"/>
                <w:szCs w:val="24"/>
              </w:rPr>
            </w:pPr>
            <w:r>
              <w:rPr>
                <w:sz w:val="24"/>
                <w:szCs w:val="24"/>
              </w:rPr>
              <w:t>Господарське право – галузь права. Суб'єкти господарських правовідносин. Господарський кодекс України</w:t>
            </w:r>
          </w:p>
        </w:tc>
      </w:tr>
      <w:tr w:rsidR="00B42645" w:rsidRPr="00352BAE" w:rsidTr="00A92703">
        <w:trPr>
          <w:trHeight w:val="1244"/>
        </w:trPr>
        <w:tc>
          <w:tcPr>
            <w:tcW w:w="1277" w:type="dxa"/>
            <w:shd w:val="clear" w:color="auto" w:fill="DDD9C3"/>
          </w:tcPr>
          <w:p w:rsidR="00B42645" w:rsidRDefault="00B42645" w:rsidP="00A92703">
            <w:pPr>
              <w:spacing w:after="0" w:line="240" w:lineRule="auto"/>
              <w:rPr>
                <w:b/>
                <w:sz w:val="24"/>
                <w:szCs w:val="24"/>
              </w:rPr>
            </w:pPr>
            <w:r>
              <w:rPr>
                <w:b/>
                <w:sz w:val="24"/>
                <w:szCs w:val="24"/>
              </w:rPr>
              <w:t>Лекція 9</w:t>
            </w:r>
          </w:p>
        </w:tc>
        <w:tc>
          <w:tcPr>
            <w:tcW w:w="4677" w:type="dxa"/>
            <w:tcBorders>
              <w:right w:val="single" w:sz="8" w:space="0" w:color="FFFFFF" w:themeColor="background1"/>
            </w:tcBorders>
            <w:shd w:val="clear" w:color="auto" w:fill="DBE5F1"/>
          </w:tcPr>
          <w:p w:rsidR="00B42645" w:rsidRDefault="00B42645" w:rsidP="00A92703">
            <w:pPr>
              <w:spacing w:after="0" w:line="204" w:lineRule="auto"/>
              <w:rPr>
                <w:sz w:val="24"/>
                <w:szCs w:val="24"/>
              </w:rPr>
            </w:pPr>
            <w:r>
              <w:rPr>
                <w:sz w:val="24"/>
                <w:szCs w:val="24"/>
              </w:rPr>
              <w:t xml:space="preserve">Правовий статус підприємств</w:t>
            </w:r>
          </w:p>
        </w:tc>
        <w:tc>
          <w:tcPr>
            <w:tcW w:w="1701" w:type="dxa"/>
            <w:tcBorders>
              <w:left w:val="single" w:sz="8" w:space="0" w:color="FFFFFF" w:themeColor="background1"/>
              <w:right w:val="single" w:sz="8" w:space="0" w:color="FFFFFF" w:themeColor="background1"/>
            </w:tcBorders>
            <w:shd w:val="clear" w:color="auto" w:fill="DDD9C3" w:themeFill="background2" w:themeFillShade="E6"/>
          </w:tcPr>
          <w:p w:rsidR="00B42645" w:rsidRDefault="00B42645" w:rsidP="00A92703">
            <w:pPr>
              <w:spacing w:after="0" w:line="192" w:lineRule="auto"/>
              <w:rPr>
                <w:b/>
                <w:sz w:val="24"/>
                <w:szCs w:val="24"/>
              </w:rPr>
            </w:pPr>
            <w:r>
              <w:rPr>
                <w:b/>
                <w:sz w:val="24"/>
                <w:szCs w:val="24"/>
              </w:rPr>
              <w:t>Практичне заняття 9</w:t>
            </w:r>
          </w:p>
        </w:tc>
        <w:tc>
          <w:tcPr>
            <w:tcW w:w="4111" w:type="dxa"/>
            <w:tcBorders>
              <w:left w:val="single" w:sz="8" w:space="0" w:color="FFFFFF" w:themeColor="background1"/>
              <w:right w:val="single" w:sz="1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Концепція підприємства, види підприємств. Порядок створення підприємства та припинення його діяльності.</w:t>
            </w:r>
          </w:p>
        </w:tc>
        <w:tc>
          <w:tcPr>
            <w:tcW w:w="567" w:type="dxa"/>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tcBorders>
            <w:shd w:val="clear" w:color="auto" w:fill="DBE5F1"/>
            <w:vAlign w:val="center"/>
          </w:tcPr>
          <w:p w:rsidR="00B42645" w:rsidRDefault="00B42645" w:rsidP="00A92703">
            <w:pPr>
              <w:spacing w:after="0" w:line="204" w:lineRule="auto"/>
              <w:rPr>
                <w:sz w:val="24"/>
                <w:szCs w:val="24"/>
              </w:rPr>
            </w:pPr>
            <w:r>
              <w:rPr>
                <w:sz w:val="24"/>
                <w:szCs w:val="24"/>
              </w:rPr>
              <w:t xml:space="preserve">Законодавче регулювання діяльності підприємства. Особливості створення окремих видів підприємств. Підприємства з іноземними інвестиціями. Правовий статус іноземних підприємств.</w:t>
            </w:r>
          </w:p>
        </w:tc>
      </w:tr>
      <w:tr w:rsidR="00B42645" w:rsidRPr="00352BAE" w:rsidTr="00A92703">
        <w:trPr>
          <w:trHeight w:val="1244"/>
        </w:trPr>
        <w:tc>
          <w:tcPr>
            <w:tcW w:w="1277" w:type="dxa"/>
            <w:shd w:val="clear" w:color="auto" w:fill="DDD9C3"/>
          </w:tcPr>
          <w:p w:rsidR="00B42645" w:rsidRDefault="00B42645" w:rsidP="00A92703">
            <w:pPr>
              <w:spacing w:after="0" w:line="240" w:lineRule="auto"/>
              <w:rPr>
                <w:b/>
                <w:sz w:val="24"/>
                <w:szCs w:val="24"/>
              </w:rPr>
            </w:pPr>
            <w:r>
              <w:rPr>
                <w:b/>
                <w:sz w:val="24"/>
                <w:szCs w:val="24"/>
              </w:rPr>
              <w:lastRenderedPageBreak/>
              <w:t>Лекція10</w:t>
            </w:r>
          </w:p>
        </w:tc>
        <w:tc>
          <w:tcPr>
            <w:tcW w:w="4677" w:type="dxa"/>
            <w:tcBorders>
              <w:right w:val="single" w:sz="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Загальна характеристика господарських товариств</w:t>
            </w:r>
          </w:p>
        </w:tc>
        <w:tc>
          <w:tcPr>
            <w:tcW w:w="1701" w:type="dxa"/>
            <w:tcBorders>
              <w:left w:val="single" w:sz="8" w:space="0" w:color="FFFFFF" w:themeColor="background1"/>
              <w:right w:val="single" w:sz="8" w:space="0" w:color="FFFFFF" w:themeColor="background1"/>
            </w:tcBorders>
            <w:shd w:val="clear" w:color="auto" w:fill="DDD9C3" w:themeFill="background2" w:themeFillShade="E6"/>
          </w:tcPr>
          <w:p w:rsidR="00B42645" w:rsidRDefault="00B42645" w:rsidP="00A92703">
            <w:pPr>
              <w:spacing w:after="0" w:line="192" w:lineRule="auto"/>
              <w:rPr>
                <w:b/>
                <w:sz w:val="24"/>
                <w:szCs w:val="24"/>
              </w:rPr>
            </w:pPr>
            <w:r>
              <w:rPr>
                <w:b/>
                <w:sz w:val="24"/>
                <w:szCs w:val="24"/>
              </w:rPr>
              <w:t>Практичне заняття 10</w:t>
            </w:r>
          </w:p>
        </w:tc>
        <w:tc>
          <w:tcPr>
            <w:tcW w:w="4111" w:type="dxa"/>
            <w:tcBorders>
              <w:left w:val="single" w:sz="8" w:space="0" w:color="FFFFFF" w:themeColor="background1"/>
              <w:right w:val="single" w:sz="1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Правовий статус акціонерних компаній. Окремі види господарських товариств, їх особливості. Цінні папери. Фондовий ринок.</w:t>
            </w:r>
          </w:p>
        </w:tc>
        <w:tc>
          <w:tcPr>
            <w:tcW w:w="567" w:type="dxa"/>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tcBorders>
            <w:shd w:val="clear" w:color="auto" w:fill="DBE5F1"/>
            <w:vAlign w:val="center"/>
          </w:tcPr>
          <w:p w:rsidR="00B42645" w:rsidRDefault="00B42645" w:rsidP="00A92703">
            <w:pPr>
              <w:spacing w:after="0" w:line="204" w:lineRule="auto"/>
              <w:rPr>
                <w:sz w:val="24"/>
                <w:szCs w:val="24"/>
              </w:rPr>
            </w:pPr>
            <w:r>
              <w:rPr>
                <w:sz w:val="24"/>
                <w:szCs w:val="24"/>
              </w:rPr>
              <w:t>Порядок створення акціонерних компаній. Установчі документи. Порядок випуску акцій та інших видів цінних паперів. Особливості окремих видів господарських товариств.</w:t>
            </w:r>
          </w:p>
        </w:tc>
      </w:tr>
      <w:tr w:rsidR="00B42645" w:rsidRPr="00352BAE" w:rsidTr="00A92703">
        <w:trPr>
          <w:trHeight w:val="1244"/>
        </w:trPr>
        <w:tc>
          <w:tcPr>
            <w:tcW w:w="1277" w:type="dxa"/>
            <w:shd w:val="clear" w:color="auto" w:fill="DDD9C3"/>
          </w:tcPr>
          <w:p w:rsidR="00B42645" w:rsidRDefault="00B42645" w:rsidP="00A92703">
            <w:pPr>
              <w:spacing w:after="0" w:line="240" w:lineRule="auto"/>
              <w:rPr>
                <w:b/>
                <w:sz w:val="24"/>
                <w:szCs w:val="24"/>
              </w:rPr>
            </w:pPr>
            <w:r>
              <w:rPr>
                <w:b/>
                <w:sz w:val="24"/>
                <w:szCs w:val="24"/>
              </w:rPr>
              <w:t>Лекція11</w:t>
            </w:r>
          </w:p>
        </w:tc>
        <w:tc>
          <w:tcPr>
            <w:tcW w:w="4677" w:type="dxa"/>
            <w:tcBorders>
              <w:right w:val="single" w:sz="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Некомерційна господарська діяльність</w:t>
            </w:r>
          </w:p>
        </w:tc>
        <w:tc>
          <w:tcPr>
            <w:tcW w:w="1701" w:type="dxa"/>
            <w:tcBorders>
              <w:left w:val="single" w:sz="8" w:space="0" w:color="FFFFFF" w:themeColor="background1"/>
              <w:right w:val="single" w:sz="8" w:space="0" w:color="FFFFFF" w:themeColor="background1"/>
            </w:tcBorders>
            <w:shd w:val="clear" w:color="auto" w:fill="DDD9C3" w:themeFill="background2" w:themeFillShade="E6"/>
          </w:tcPr>
          <w:p w:rsidR="00B42645" w:rsidRDefault="00B42645" w:rsidP="00A92703">
            <w:pPr>
              <w:spacing w:after="0" w:line="192" w:lineRule="auto"/>
              <w:rPr>
                <w:b/>
                <w:sz w:val="24"/>
                <w:szCs w:val="24"/>
              </w:rPr>
            </w:pPr>
            <w:r>
              <w:rPr>
                <w:b/>
                <w:sz w:val="24"/>
                <w:szCs w:val="24"/>
              </w:rPr>
              <w:t>Практичне заняття 11</w:t>
            </w:r>
          </w:p>
        </w:tc>
        <w:tc>
          <w:tcPr>
            <w:tcW w:w="4111" w:type="dxa"/>
            <w:tcBorders>
              <w:left w:val="single" w:sz="8" w:space="0" w:color="FFFFFF" w:themeColor="background1"/>
              <w:right w:val="single" w:sz="1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Правовий статус некомерційних організацій. Види некомерційних організацій та особливості їх діяльності.</w:t>
            </w:r>
          </w:p>
        </w:tc>
        <w:tc>
          <w:tcPr>
            <w:tcW w:w="567" w:type="dxa"/>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tcBorders>
            <w:shd w:val="clear" w:color="auto" w:fill="DBE5F1"/>
            <w:vAlign w:val="center"/>
          </w:tcPr>
          <w:p w:rsidR="00B42645" w:rsidRDefault="00B42645" w:rsidP="00A92703">
            <w:pPr>
              <w:spacing w:after="0" w:line="204" w:lineRule="auto"/>
              <w:rPr>
                <w:sz w:val="24"/>
                <w:szCs w:val="24"/>
              </w:rPr>
            </w:pPr>
            <w:r>
              <w:rPr>
                <w:sz w:val="24"/>
                <w:szCs w:val="24"/>
              </w:rPr>
              <w:t>Порядок створення некомерційних організацій. Окремі види некомерційних організацій: благодійні фонди, релігійні організації та інші. Відносини між державою та некомерційними організаціями.</w:t>
            </w:r>
          </w:p>
        </w:tc>
      </w:tr>
      <w:tr w:rsidR="00B42645" w:rsidRPr="00352BAE" w:rsidTr="00A92703">
        <w:trPr>
          <w:trHeight w:val="1244"/>
        </w:trPr>
        <w:tc>
          <w:tcPr>
            <w:tcW w:w="1277" w:type="dxa"/>
            <w:shd w:val="clear" w:color="auto" w:fill="DDD9C3"/>
          </w:tcPr>
          <w:p w:rsidR="00B42645" w:rsidRDefault="00B42645" w:rsidP="00A92703">
            <w:pPr>
              <w:spacing w:after="0" w:line="240" w:lineRule="auto"/>
              <w:rPr>
                <w:b/>
                <w:sz w:val="24"/>
                <w:szCs w:val="24"/>
              </w:rPr>
            </w:pPr>
            <w:r>
              <w:rPr>
                <w:b/>
                <w:sz w:val="24"/>
                <w:szCs w:val="24"/>
              </w:rPr>
              <w:t>Лекція12</w:t>
            </w:r>
          </w:p>
        </w:tc>
        <w:tc>
          <w:tcPr>
            <w:tcW w:w="4677" w:type="dxa"/>
            <w:tcBorders>
              <w:right w:val="single" w:sz="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Майнова основа суб'єктів господарювання</w:t>
            </w:r>
          </w:p>
        </w:tc>
        <w:tc>
          <w:tcPr>
            <w:tcW w:w="1701" w:type="dxa"/>
            <w:tcBorders>
              <w:left w:val="single" w:sz="8" w:space="0" w:color="FFFFFF" w:themeColor="background1"/>
              <w:right w:val="single" w:sz="8" w:space="0" w:color="FFFFFF" w:themeColor="background1"/>
            </w:tcBorders>
            <w:shd w:val="clear" w:color="auto" w:fill="DDD9C3" w:themeFill="background2" w:themeFillShade="E6"/>
          </w:tcPr>
          <w:p w:rsidR="00B42645" w:rsidRDefault="00B42645" w:rsidP="00A92703">
            <w:pPr>
              <w:spacing w:after="0" w:line="192" w:lineRule="auto"/>
              <w:rPr>
                <w:b/>
                <w:sz w:val="24"/>
                <w:szCs w:val="24"/>
              </w:rPr>
            </w:pPr>
            <w:r>
              <w:rPr>
                <w:b/>
                <w:sz w:val="24"/>
                <w:szCs w:val="24"/>
              </w:rPr>
              <w:t>Практичне заняття 12</w:t>
            </w:r>
          </w:p>
        </w:tc>
        <w:tc>
          <w:tcPr>
            <w:tcW w:w="4111" w:type="dxa"/>
            <w:tcBorders>
              <w:left w:val="single" w:sz="8" w:space="0" w:color="FFFFFF" w:themeColor="background1"/>
              <w:right w:val="single" w:sz="1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Право власності та її види. Право повного господарського відання. Право оперативного керування майном. Право орендаря на орендоване майно.</w:t>
            </w:r>
          </w:p>
        </w:tc>
        <w:tc>
          <w:tcPr>
            <w:tcW w:w="567" w:type="dxa"/>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tcBorders>
            <w:shd w:val="clear" w:color="auto" w:fill="DBE5F1"/>
            <w:vAlign w:val="center"/>
          </w:tcPr>
          <w:p w:rsidR="00B42645" w:rsidRDefault="00B42645" w:rsidP="00A92703">
            <w:pPr>
              <w:spacing w:after="0" w:line="204" w:lineRule="auto"/>
              <w:rPr>
                <w:sz w:val="24"/>
                <w:szCs w:val="24"/>
              </w:rPr>
            </w:pPr>
            <w:r>
              <w:rPr>
                <w:sz w:val="24"/>
                <w:szCs w:val="24"/>
              </w:rPr>
              <w:t>Право на майно суб'єктів господарювання. Зміст права власності. Корпоративні права</w:t>
            </w:r>
          </w:p>
        </w:tc>
      </w:tr>
      <w:tr w:rsidR="00B42645" w:rsidRPr="00352BAE" w:rsidTr="00A92703">
        <w:trPr>
          <w:trHeight w:val="1244"/>
        </w:trPr>
        <w:tc>
          <w:tcPr>
            <w:tcW w:w="1277" w:type="dxa"/>
            <w:shd w:val="clear" w:color="auto" w:fill="DDD9C3"/>
          </w:tcPr>
          <w:p w:rsidR="00B42645" w:rsidRDefault="00B42645" w:rsidP="00A92703">
            <w:pPr>
              <w:spacing w:after="0" w:line="240" w:lineRule="auto"/>
              <w:rPr>
                <w:b/>
                <w:sz w:val="24"/>
                <w:szCs w:val="24"/>
              </w:rPr>
            </w:pPr>
            <w:r>
              <w:rPr>
                <w:b/>
                <w:sz w:val="24"/>
                <w:szCs w:val="24"/>
              </w:rPr>
              <w:t>Лекція13</w:t>
            </w:r>
          </w:p>
        </w:tc>
        <w:tc>
          <w:tcPr>
            <w:tcW w:w="4677" w:type="dxa"/>
            <w:tcBorders>
              <w:right w:val="single" w:sz="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Господарські зобов'язання. Відповідальність суб'єктів господарювання.</w:t>
            </w:r>
          </w:p>
        </w:tc>
        <w:tc>
          <w:tcPr>
            <w:tcW w:w="1701" w:type="dxa"/>
            <w:tcBorders>
              <w:left w:val="single" w:sz="8" w:space="0" w:color="FFFFFF" w:themeColor="background1"/>
              <w:right w:val="single" w:sz="8" w:space="0" w:color="FFFFFF" w:themeColor="background1"/>
            </w:tcBorders>
            <w:shd w:val="clear" w:color="auto" w:fill="DDD9C3" w:themeFill="background2" w:themeFillShade="E6"/>
          </w:tcPr>
          <w:p w:rsidR="00B42645" w:rsidRDefault="00B42645" w:rsidP="00A92703">
            <w:pPr>
              <w:spacing w:after="0" w:line="192" w:lineRule="auto"/>
              <w:rPr>
                <w:b/>
                <w:sz w:val="24"/>
                <w:szCs w:val="24"/>
              </w:rPr>
            </w:pPr>
            <w:r>
              <w:rPr>
                <w:b/>
                <w:sz w:val="24"/>
                <w:szCs w:val="24"/>
              </w:rPr>
              <w:t>Практичне заняття 13</w:t>
            </w:r>
          </w:p>
        </w:tc>
        <w:tc>
          <w:tcPr>
            <w:tcW w:w="4111" w:type="dxa"/>
            <w:tcBorders>
              <w:left w:val="single" w:sz="8" w:space="0" w:color="FFFFFF" w:themeColor="background1"/>
              <w:right w:val="single" w:sz="1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Порядок укладання господарських договорів. Виконання господарських зобов'язань.</w:t>
            </w:r>
          </w:p>
          <w:p w:rsidR="00B42645" w:rsidRDefault="00B42645" w:rsidP="00A92703">
            <w:pPr>
              <w:spacing w:after="0" w:line="204" w:lineRule="auto"/>
              <w:rPr>
                <w:sz w:val="24"/>
                <w:szCs w:val="24"/>
              </w:rPr>
            </w:pPr>
            <w:r>
              <w:rPr>
                <w:sz w:val="24"/>
                <w:szCs w:val="24"/>
              </w:rPr>
              <w:t>Окремі види господарських договорів.</w:t>
            </w:r>
          </w:p>
        </w:tc>
        <w:tc>
          <w:tcPr>
            <w:tcW w:w="567" w:type="dxa"/>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tcBorders>
            <w:shd w:val="clear" w:color="auto" w:fill="DBE5F1"/>
            <w:vAlign w:val="center"/>
          </w:tcPr>
          <w:p w:rsidR="00B42645" w:rsidRDefault="00B42645" w:rsidP="00A92703">
            <w:pPr>
              <w:spacing w:after="0" w:line="204" w:lineRule="auto"/>
              <w:rPr>
                <w:sz w:val="24"/>
                <w:szCs w:val="24"/>
              </w:rPr>
            </w:pPr>
            <w:r>
              <w:rPr>
                <w:sz w:val="24"/>
                <w:szCs w:val="24"/>
              </w:rPr>
              <w:t xml:space="preserve">Зміст господарського договору. Особливості укладання окремих видів господарських договорів. Відповідальність сторін за невиконання умов договору.</w:t>
            </w:r>
          </w:p>
        </w:tc>
      </w:tr>
      <w:tr w:rsidR="00B42645" w:rsidRPr="00352BAE" w:rsidTr="00A92703">
        <w:trPr>
          <w:trHeight w:val="1244"/>
        </w:trPr>
        <w:tc>
          <w:tcPr>
            <w:tcW w:w="1277" w:type="dxa"/>
            <w:shd w:val="clear" w:color="auto" w:fill="DDD9C3"/>
          </w:tcPr>
          <w:p w:rsidR="00B42645" w:rsidRDefault="00B42645" w:rsidP="00A92703">
            <w:pPr>
              <w:spacing w:after="0" w:line="240" w:lineRule="auto"/>
              <w:rPr>
                <w:b/>
                <w:sz w:val="24"/>
                <w:szCs w:val="24"/>
              </w:rPr>
            </w:pPr>
            <w:r>
              <w:rPr>
                <w:b/>
                <w:sz w:val="24"/>
                <w:szCs w:val="24"/>
              </w:rPr>
              <w:t>Лекція14</w:t>
            </w:r>
          </w:p>
        </w:tc>
        <w:tc>
          <w:tcPr>
            <w:tcW w:w="4677" w:type="dxa"/>
            <w:tcBorders>
              <w:right w:val="single" w:sz="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Захист прав та законних інтересів суб'єктів господарської діяльності</w:t>
            </w:r>
          </w:p>
        </w:tc>
        <w:tc>
          <w:tcPr>
            <w:tcW w:w="1701" w:type="dxa"/>
            <w:tcBorders>
              <w:left w:val="single" w:sz="8" w:space="0" w:color="FFFFFF" w:themeColor="background1"/>
              <w:right w:val="single" w:sz="8" w:space="0" w:color="FFFFFF" w:themeColor="background1"/>
            </w:tcBorders>
            <w:shd w:val="clear" w:color="auto" w:fill="DDD9C3" w:themeFill="background2" w:themeFillShade="E6"/>
          </w:tcPr>
          <w:p w:rsidR="00B42645" w:rsidRDefault="00B42645" w:rsidP="00A92703">
            <w:pPr>
              <w:spacing w:after="0" w:line="192" w:lineRule="auto"/>
              <w:rPr>
                <w:b/>
                <w:sz w:val="24"/>
                <w:szCs w:val="24"/>
              </w:rPr>
            </w:pPr>
            <w:r>
              <w:rPr>
                <w:b/>
                <w:sz w:val="24"/>
                <w:szCs w:val="24"/>
              </w:rPr>
              <w:t>Практичне заняття 14</w:t>
            </w:r>
          </w:p>
        </w:tc>
        <w:tc>
          <w:tcPr>
            <w:tcW w:w="4111" w:type="dxa"/>
            <w:tcBorders>
              <w:left w:val="single" w:sz="8" w:space="0" w:color="FFFFFF" w:themeColor="background1"/>
              <w:right w:val="single" w:sz="18" w:space="0" w:color="FFFFFF" w:themeColor="background1"/>
            </w:tcBorders>
            <w:shd w:val="clear" w:color="auto" w:fill="DBE5F1"/>
          </w:tcPr>
          <w:p w:rsidR="00B42645" w:rsidRDefault="00B42645" w:rsidP="00A92703">
            <w:pPr>
              <w:spacing w:after="0" w:line="204" w:lineRule="auto"/>
              <w:rPr>
                <w:sz w:val="24"/>
                <w:szCs w:val="24"/>
              </w:rPr>
            </w:pPr>
            <w:r>
              <w:rPr>
                <w:sz w:val="24"/>
                <w:szCs w:val="24"/>
              </w:rPr>
              <w:t>Захист прав та законних інтересів суб'єктів господарювання. Порядок розгляду господарських спорів судами.</w:t>
            </w:r>
          </w:p>
        </w:tc>
        <w:tc>
          <w:tcPr>
            <w:tcW w:w="567" w:type="dxa"/>
            <w:tcBorders>
              <w:left w:val="single" w:sz="18" w:space="0" w:color="FFFFFF" w:themeColor="background1"/>
              <w:right w:val="single" w:sz="1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4"/>
                <w:szCs w:val="24"/>
              </w:rPr>
            </w:pPr>
          </w:p>
        </w:tc>
        <w:tc>
          <w:tcPr>
            <w:tcW w:w="3402" w:type="dxa"/>
            <w:tcBorders>
              <w:left w:val="single" w:sz="18" w:space="0" w:color="FFFFFF" w:themeColor="background1"/>
            </w:tcBorders>
            <w:shd w:val="clear" w:color="auto" w:fill="DBE5F1"/>
            <w:vAlign w:val="center"/>
          </w:tcPr>
          <w:p w:rsidR="00B42645" w:rsidRDefault="00B42645" w:rsidP="00A92703">
            <w:pPr>
              <w:spacing w:after="0" w:line="204" w:lineRule="auto"/>
              <w:rPr>
                <w:sz w:val="24"/>
                <w:szCs w:val="24"/>
              </w:rPr>
            </w:pPr>
            <w:r>
              <w:rPr>
                <w:sz w:val="24"/>
                <w:szCs w:val="24"/>
              </w:rPr>
              <w:t xml:space="preserve">Підсудність справ господарським судам. Розгляд справ третейськими судами. законодавство.</w:t>
            </w:r>
          </w:p>
          <w:p w:rsidR="00B42645" w:rsidRDefault="00B42645" w:rsidP="00A92703">
            <w:pPr>
              <w:spacing w:after="0" w:line="204" w:lineRule="auto"/>
              <w:rPr>
                <w:sz w:val="24"/>
                <w:szCs w:val="24"/>
              </w:rPr>
            </w:pPr>
          </w:p>
          <w:p w:rsidR="00B42645" w:rsidRDefault="00B42645" w:rsidP="00A92703">
            <w:pPr>
              <w:spacing w:after="0" w:line="204" w:lineRule="auto"/>
              <w:rPr>
                <w:sz w:val="24"/>
                <w:szCs w:val="24"/>
              </w:rPr>
            </w:pPr>
          </w:p>
          <w:p w:rsidR="00B42645" w:rsidRDefault="00B42645" w:rsidP="00A92703">
            <w:pPr>
              <w:spacing w:after="0" w:line="204" w:lineRule="auto"/>
              <w:rPr>
                <w:sz w:val="24"/>
                <w:szCs w:val="24"/>
              </w:rPr>
            </w:pPr>
            <w:r>
              <w:rPr>
                <w:sz w:val="24"/>
                <w:szCs w:val="24"/>
              </w:rPr>
              <w:t xml:space="preserve"> </w:t>
            </w:r>
          </w:p>
        </w:tc>
      </w:tr>
    </w:tbl>
    <w:p w:rsidR="00B42645" w:rsidRDefault="00B42645" w:rsidP="00B42645">
      <w:pPr>
        <w:spacing w:after="0" w:line="204" w:lineRule="auto"/>
        <w:rPr>
          <w:rFonts w:ascii="Arial" w:hAnsi="Arial" w:cs="Arial"/>
          <w:b/>
          <w:color w:val="000000" w:themeColor="text1"/>
          <w:spacing w:val="20"/>
          <w:sz w:val="28"/>
          <w:szCs w:val="28"/>
        </w:rPr>
      </w:pPr>
    </w:p>
    <w:p w:rsidR="00B42645" w:rsidRDefault="00B42645" w:rsidP="00B42645">
      <w:pPr>
        <w:spacing w:after="0" w:line="204" w:lineRule="auto"/>
        <w:rPr>
          <w:rFonts w:ascii="Arial" w:hAnsi="Arial" w:cs="Arial"/>
          <w:b/>
          <w:color w:val="000000" w:themeColor="text1"/>
          <w:spacing w:val="20"/>
          <w:sz w:val="28"/>
          <w:szCs w:val="28"/>
        </w:rPr>
      </w:pPr>
    </w:p>
    <w:p w:rsidR="00B42645" w:rsidRDefault="00B42645" w:rsidP="00B42645">
      <w:pPr>
        <w:spacing w:after="0" w:line="204" w:lineRule="auto"/>
        <w:rPr>
          <w:rFonts w:ascii="Arial" w:hAnsi="Arial" w:cs="Arial"/>
          <w:b/>
          <w:color w:val="000000" w:themeColor="text1"/>
          <w:spacing w:val="20"/>
          <w:sz w:val="28"/>
          <w:szCs w:val="28"/>
        </w:rPr>
      </w:pPr>
    </w:p>
    <w:tbl>
      <w:tblPr>
        <w:tblW w:w="15735" w:type="dxa"/>
        <w:tblBorders>
          <w:insideH w:val="single" w:sz="24" w:space="0" w:color="FFFFFF"/>
          <w:insideV w:val="single" w:sz="24" w:space="0" w:color="FFFFFF"/>
        </w:tblBorders>
        <w:tblLayout w:type="fixed"/>
        <w:tblLook w:val="00A0"/>
      </w:tblPr>
      <w:tblGrid>
        <w:gridCol w:w="426"/>
        <w:gridCol w:w="9639"/>
        <w:gridCol w:w="425"/>
        <w:gridCol w:w="5245"/>
      </w:tblGrid>
      <w:tr w:rsidR="00B42645" w:rsidRPr="00352BAE" w:rsidTr="00A92703">
        <w:trPr>
          <w:trHeight w:val="388"/>
        </w:trPr>
        <w:tc>
          <w:tcPr>
            <w:tcW w:w="15735" w:type="dxa"/>
            <w:gridSpan w:val="4"/>
            <w:shd w:val="clear" w:color="auto" w:fill="D9D9D9" w:themeFill="background1" w:themeFillShade="D9"/>
            <w:vAlign w:val="center"/>
          </w:tcPr>
          <w:p w:rsidR="00B42645" w:rsidRPr="00352BAE" w:rsidRDefault="00B42645" w:rsidP="00A92703">
            <w:pPr>
              <w:spacing w:after="0" w:line="204" w:lineRule="auto"/>
              <w:jc w:val="center"/>
              <w:rPr>
                <w:sz w:val="24"/>
                <w:szCs w:val="24"/>
              </w:rPr>
            </w:pPr>
            <w:r w:rsidRPr="00352BAE">
              <w:rPr>
                <w:rFonts w:ascii="Arial" w:hAnsi="Arial" w:cs="Arial"/>
                <w:b/>
                <w:color w:val="000000" w:themeColor="text1"/>
                <w:spacing w:val="20"/>
                <w:sz w:val="28"/>
                <w:szCs w:val="28"/>
              </w:rPr>
              <w:t>ЛІТЕРАТУРА ТА НАВЧАЛЬНІ МАТЕРІАЛИ</w:t>
            </w:r>
          </w:p>
        </w:tc>
      </w:tr>
      <w:tr w:rsidR="00B42645" w:rsidRPr="00352BAE" w:rsidTr="00A92703">
        <w:trPr>
          <w:cantSplit/>
          <w:trHeight w:val="2785"/>
        </w:trPr>
        <w:tc>
          <w:tcPr>
            <w:tcW w:w="426" w:type="dxa"/>
            <w:shd w:val="clear" w:color="auto" w:fill="DDD9C3"/>
            <w:textDirection w:val="btLr"/>
            <w:vAlign w:val="center"/>
          </w:tcPr>
          <w:p w:rsidR="00B42645" w:rsidRPr="00352BAE" w:rsidRDefault="00B42645" w:rsidP="00A92703">
            <w:pPr>
              <w:spacing w:after="0" w:line="240" w:lineRule="auto"/>
              <w:ind w:left="113" w:right="113"/>
              <w:jc w:val="center"/>
              <w:rPr>
                <w:b/>
                <w:sz w:val="20"/>
                <w:szCs w:val="20"/>
              </w:rPr>
            </w:pPr>
            <w:r w:rsidRPr="00352BAE">
              <w:rPr>
                <w:b/>
                <w:sz w:val="20"/>
                <w:szCs w:val="20"/>
              </w:rPr>
              <w:t>Основна</w:t>
            </w:r>
          </w:p>
        </w:tc>
        <w:tc>
          <w:tcPr>
            <w:tcW w:w="9639" w:type="dxa"/>
            <w:tcBorders>
              <w:right w:val="single" w:sz="8" w:space="0" w:color="FFFFFF" w:themeColor="background1"/>
            </w:tcBorders>
            <w:shd w:val="clear" w:color="auto" w:fill="DBE5F1"/>
          </w:tcPr>
          <w:p w:rsidR="00DD5332" w:rsidRPr="00471506" w:rsidRDefault="00DD5332" w:rsidP="00DD5332">
            <w:pPr>
              <w:pStyle w:val="a4"/>
              <w:tabs>
                <w:tab w:val="left" w:pos="0"/>
                <w:tab w:val="left" w:pos="175"/>
              </w:tabs>
              <w:spacing w:after="0" w:line="192" w:lineRule="auto"/>
              <w:ind w:left="0"/>
              <w:contextualSpacing w:val="0"/>
              <w:rPr>
                <w:sz w:val="18"/>
                <w:szCs w:val="18"/>
              </w:rPr>
            </w:pPr>
            <w:r>
              <w:rPr>
                <w:sz w:val="18"/>
                <w:szCs w:val="18"/>
              </w:rPr>
              <w:t xml:space="preserve">1. Абрамов Н.А. Господарський кодекс – два кроки до порядку/ Н.А.Абрамов, О.П. Підцерковний, М.В. Сидоренко (та ін) // Юридична практика. - 2002.-№7.-с.7-8.</w:t>
            </w:r>
          </w:p>
          <w:p w:rsidR="00DD5332" w:rsidRPr="00471506" w:rsidRDefault="00DD5332" w:rsidP="00DD5332">
            <w:pPr>
              <w:pStyle w:val="a4"/>
              <w:tabs>
                <w:tab w:val="left" w:pos="0"/>
                <w:tab w:val="left" w:pos="175"/>
              </w:tabs>
              <w:spacing w:after="0" w:line="192" w:lineRule="auto"/>
              <w:ind w:left="0"/>
              <w:contextualSpacing w:val="0"/>
              <w:rPr>
                <w:sz w:val="18"/>
                <w:szCs w:val="18"/>
              </w:rPr>
            </w:pPr>
            <w:r w:rsidRPr="00471506">
              <w:rPr>
                <w:sz w:val="18"/>
                <w:szCs w:val="18"/>
              </w:rPr>
              <w:t xml:space="preserve">2. Андрєєв В.К. Основи підприємницької діяльності/В.К. Андрєєв. 0 М.6 Московський незалежний інститут міжнародного права, 2008. - 160с.,</w:t>
            </w:r>
          </w:p>
          <w:p w:rsidR="00DD5332" w:rsidRPr="00471506" w:rsidRDefault="00DD5332" w:rsidP="00DD5332">
            <w:pPr>
              <w:pStyle w:val="a4"/>
              <w:tabs>
                <w:tab w:val="left" w:pos="0"/>
                <w:tab w:val="left" w:pos="175"/>
              </w:tabs>
              <w:spacing w:after="0" w:line="192" w:lineRule="auto"/>
              <w:ind w:left="0"/>
              <w:contextualSpacing w:val="0"/>
              <w:rPr>
                <w:sz w:val="18"/>
                <w:szCs w:val="18"/>
              </w:rPr>
            </w:pPr>
            <w:r w:rsidRPr="00471506">
              <w:rPr>
                <w:sz w:val="18"/>
                <w:szCs w:val="18"/>
              </w:rPr>
              <w:t>3. Ашурков О.А. Проблеми гармонізації господарського законодавства України із законодавством Європейського Союзу: брошура / О.О. Ашурков, М.М. Дутов / НАН України Ін-т економіко-правових досліджень. - 2 Н.О.Бардашевич // Реалізація005. -34С.</w:t>
            </w:r>
          </w:p>
          <w:p w:rsidR="00DD5332" w:rsidRPr="00471506" w:rsidRDefault="00DD5332" w:rsidP="00DD5332">
            <w:pPr>
              <w:pStyle w:val="a4"/>
              <w:tabs>
                <w:tab w:val="left" w:pos="0"/>
                <w:tab w:val="left" w:pos="175"/>
              </w:tabs>
              <w:spacing w:after="0" w:line="192" w:lineRule="auto"/>
              <w:ind w:left="0"/>
              <w:contextualSpacing w:val="0"/>
              <w:rPr>
                <w:sz w:val="18"/>
                <w:szCs w:val="18"/>
              </w:rPr>
            </w:pPr>
            <w:r w:rsidRPr="00471506">
              <w:rPr>
                <w:sz w:val="18"/>
                <w:szCs w:val="18"/>
              </w:rPr>
              <w:t>4. Білоусов Є. Господарський кодекс має діяти/Є. Білоусов// Юридична практика. - 2006. - №1-2. - С.22.</w:t>
            </w:r>
          </w:p>
          <w:p w:rsidR="00DD5332" w:rsidRPr="00471506" w:rsidRDefault="00DD5332" w:rsidP="00DD5332">
            <w:pPr>
              <w:pStyle w:val="a4"/>
              <w:tabs>
                <w:tab w:val="left" w:pos="0"/>
                <w:tab w:val="left" w:pos="175"/>
              </w:tabs>
              <w:spacing w:after="0" w:line="192" w:lineRule="auto"/>
              <w:ind w:left="0"/>
              <w:contextualSpacing w:val="0"/>
              <w:rPr>
                <w:sz w:val="18"/>
                <w:szCs w:val="18"/>
              </w:rPr>
            </w:pPr>
            <w:r w:rsidRPr="00471506">
              <w:rPr>
                <w:sz w:val="18"/>
                <w:szCs w:val="18"/>
              </w:rPr>
              <w:t>5. Бистров Г.Є. Правові проблеми земельної та аграрної реформи у зарубіжних країнах: теорія, практика, підсумки, перспективи / Бистров Г.Є. - Мн.: БДЕУ, 2001. - 211 с.</w:t>
            </w:r>
          </w:p>
          <w:p w:rsidR="00DD5332" w:rsidRPr="00471506" w:rsidRDefault="00DD5332" w:rsidP="00DD5332">
            <w:pPr>
              <w:pStyle w:val="a4"/>
              <w:tabs>
                <w:tab w:val="left" w:pos="0"/>
                <w:tab w:val="left" w:pos="175"/>
              </w:tabs>
              <w:spacing w:after="0" w:line="192" w:lineRule="auto"/>
              <w:ind w:left="0"/>
              <w:contextualSpacing w:val="0"/>
              <w:rPr>
                <w:sz w:val="18"/>
                <w:szCs w:val="18"/>
              </w:rPr>
            </w:pPr>
            <w:r>
              <w:rPr>
                <w:sz w:val="18"/>
                <w:szCs w:val="18"/>
              </w:rPr>
              <w:t>6. Варіалій З. Нормативно-правове забезпечення розвитку малого підприємництва в Україні / З. Варналій // Підприємство, господарство та право. -2006. - №8.-С.7-9</w:t>
            </w:r>
          </w:p>
          <w:p w:rsidR="00DD5332" w:rsidRPr="00471506" w:rsidRDefault="00DD5332" w:rsidP="00DD5332">
            <w:pPr>
              <w:pStyle w:val="a4"/>
              <w:tabs>
                <w:tab w:val="left" w:pos="0"/>
                <w:tab w:val="left" w:pos="175"/>
              </w:tabs>
              <w:spacing w:after="0" w:line="192" w:lineRule="auto"/>
              <w:ind w:left="0"/>
              <w:contextualSpacing w:val="0"/>
              <w:rPr>
                <w:sz w:val="18"/>
                <w:szCs w:val="18"/>
              </w:rPr>
            </w:pPr>
            <w:r w:rsidRPr="00471506">
              <w:rPr>
                <w:sz w:val="18"/>
                <w:szCs w:val="18"/>
              </w:rPr>
              <w:t>7.Васильєв А.С. Про практичне вирішення питань спільного застосування Цивільного та Господарського кодексів України / О.С. Васильєв, О.П. Підцерковний, Т.В. Степанова /\ Правова держава. - 2014. - №7. - С.178-183.</w:t>
            </w:r>
          </w:p>
          <w:p w:rsidR="00DD5332" w:rsidRPr="00471506" w:rsidRDefault="00DD5332" w:rsidP="00DD5332">
            <w:pPr>
              <w:pStyle w:val="a4"/>
              <w:tabs>
                <w:tab w:val="left" w:pos="0"/>
                <w:tab w:val="left" w:pos="175"/>
              </w:tabs>
              <w:spacing w:after="0" w:line="192" w:lineRule="auto"/>
              <w:ind w:left="0"/>
              <w:contextualSpacing w:val="0"/>
              <w:rPr>
                <w:sz w:val="18"/>
                <w:szCs w:val="18"/>
              </w:rPr>
            </w:pPr>
            <w:r w:rsidRPr="00471506">
              <w:rPr>
                <w:sz w:val="18"/>
                <w:szCs w:val="18"/>
              </w:rPr>
              <w:t>8. Задихайло Д. Проблеми кодифікації підприємницького законодавства / Д.Задихайло// Підприємництво, господарство і право, №5 С.10-12.</w:t>
            </w:r>
          </w:p>
          <w:p w:rsidR="00DD5332" w:rsidRPr="00471506" w:rsidRDefault="00DD5332" w:rsidP="00DD5332">
            <w:pPr>
              <w:pStyle w:val="a4"/>
              <w:tabs>
                <w:tab w:val="left" w:pos="0"/>
                <w:tab w:val="left" w:pos="175"/>
              </w:tabs>
              <w:spacing w:after="0" w:line="192" w:lineRule="auto"/>
              <w:ind w:left="0"/>
              <w:contextualSpacing w:val="0"/>
              <w:rPr>
                <w:sz w:val="18"/>
                <w:szCs w:val="18"/>
              </w:rPr>
            </w:pPr>
            <w:r>
              <w:rPr>
                <w:sz w:val="18"/>
                <w:szCs w:val="18"/>
              </w:rPr>
              <w:t>9..Замойський І.Є. Удосконалення господарського законодавства/Замойський І.Є. - К.: наукова думка, 2009.-187с.</w:t>
            </w:r>
          </w:p>
          <w:p w:rsidR="00DD5332" w:rsidRPr="00471506" w:rsidRDefault="00DD5332" w:rsidP="00DD5332">
            <w:pPr>
              <w:pStyle w:val="a4"/>
              <w:tabs>
                <w:tab w:val="left" w:pos="0"/>
                <w:tab w:val="left" w:pos="175"/>
              </w:tabs>
              <w:spacing w:after="0" w:line="192" w:lineRule="auto"/>
              <w:ind w:left="0"/>
              <w:contextualSpacing w:val="0"/>
              <w:rPr>
                <w:sz w:val="18"/>
                <w:szCs w:val="18"/>
              </w:rPr>
            </w:pPr>
            <w:r>
              <w:rPr>
                <w:sz w:val="18"/>
                <w:szCs w:val="18"/>
              </w:rPr>
              <w:t>10. Зінченко С.А. Предмет та метод господарського права / С.А. Зінченко. - Ростов-на-Дону: Ростівський університет, 325с.</w:t>
            </w:r>
          </w:p>
          <w:p w:rsidR="00DD5332" w:rsidRPr="00471506" w:rsidRDefault="00DD5332" w:rsidP="00DD5332">
            <w:pPr>
              <w:pStyle w:val="a4"/>
              <w:tabs>
                <w:tab w:val="left" w:pos="0"/>
                <w:tab w:val="left" w:pos="175"/>
              </w:tabs>
              <w:spacing w:after="0" w:line="192" w:lineRule="auto"/>
              <w:ind w:left="0"/>
              <w:contextualSpacing w:val="0"/>
              <w:rPr>
                <w:sz w:val="18"/>
                <w:szCs w:val="18"/>
              </w:rPr>
            </w:pPr>
            <w:r>
              <w:rPr>
                <w:sz w:val="18"/>
                <w:szCs w:val="18"/>
              </w:rPr>
              <w:t>11. Каленік А.В. Нові засади регулювання підприємницької діяльності / А.В.Каленик/Бізнес-Право. - 2017. - №7. - С.28</w:t>
            </w:r>
          </w:p>
          <w:p w:rsidR="00DD5332" w:rsidRPr="00471506" w:rsidRDefault="00DD5332" w:rsidP="00DD5332">
            <w:pPr>
              <w:pStyle w:val="a4"/>
              <w:tabs>
                <w:tab w:val="left" w:pos="0"/>
                <w:tab w:val="left" w:pos="175"/>
              </w:tabs>
              <w:spacing w:after="0" w:line="192" w:lineRule="auto"/>
              <w:ind w:left="0"/>
              <w:contextualSpacing w:val="0"/>
              <w:rPr>
                <w:sz w:val="18"/>
                <w:szCs w:val="18"/>
              </w:rPr>
            </w:pPr>
            <w:r>
              <w:rPr>
                <w:sz w:val="18"/>
                <w:szCs w:val="18"/>
              </w:rPr>
              <w:t>12. Коваль І.Ф. Регулювання Господарським кодексом України відносин у сфері інтелектуальної власності / І.Ф.Коваль/\ Підприємництво, господарство та право. -2007. - №9. - С.3-6.</w:t>
            </w:r>
          </w:p>
          <w:p w:rsidR="00DD5332" w:rsidRPr="00471506" w:rsidRDefault="00DD5332" w:rsidP="00DD5332">
            <w:pPr>
              <w:pStyle w:val="a4"/>
              <w:tabs>
                <w:tab w:val="left" w:pos="0"/>
                <w:tab w:val="left" w:pos="175"/>
              </w:tabs>
              <w:spacing w:after="0" w:line="192" w:lineRule="auto"/>
              <w:ind w:left="0"/>
              <w:contextualSpacing w:val="0"/>
              <w:rPr>
                <w:sz w:val="18"/>
                <w:szCs w:val="18"/>
              </w:rPr>
            </w:pPr>
            <w:r>
              <w:rPr>
                <w:sz w:val="18"/>
                <w:szCs w:val="18"/>
              </w:rPr>
              <w:t>13. Мамутов В.К. Про комплексне вивчення правового регулювання господарських відносин/В.К. Мамутов// Правове регулювання господарських відносин: зб.ст. - М., 2008.-С8-30</w:t>
            </w:r>
          </w:p>
          <w:p w:rsidR="00DD5332" w:rsidRPr="00471506" w:rsidRDefault="00DD5332" w:rsidP="00DD5332">
            <w:pPr>
              <w:pStyle w:val="a4"/>
              <w:tabs>
                <w:tab w:val="left" w:pos="0"/>
                <w:tab w:val="left" w:pos="175"/>
              </w:tabs>
              <w:spacing w:after="0" w:line="192" w:lineRule="auto"/>
              <w:ind w:left="0"/>
              <w:contextualSpacing w:val="0"/>
              <w:rPr>
                <w:sz w:val="18"/>
                <w:szCs w:val="18"/>
              </w:rPr>
            </w:pPr>
            <w:r>
              <w:rPr>
                <w:sz w:val="18"/>
                <w:szCs w:val="18"/>
              </w:rPr>
              <w:t>14. Мамутов В.К. Господарський кодекс у системі правового забезпечення економіки України / В.К. Мамутов // Держава право. - 2008. -№6. - С.66-72.</w:t>
            </w:r>
          </w:p>
          <w:p w:rsidR="00DD5332" w:rsidRPr="00471506" w:rsidRDefault="00DD5332" w:rsidP="00DD5332">
            <w:pPr>
              <w:pStyle w:val="a4"/>
              <w:tabs>
                <w:tab w:val="left" w:pos="0"/>
                <w:tab w:val="left" w:pos="175"/>
              </w:tabs>
              <w:spacing w:after="0" w:line="192" w:lineRule="auto"/>
              <w:ind w:left="0"/>
              <w:contextualSpacing w:val="0"/>
              <w:rPr>
                <w:sz w:val="18"/>
                <w:szCs w:val="18"/>
              </w:rPr>
            </w:pPr>
            <w:r>
              <w:rPr>
                <w:sz w:val="18"/>
                <w:szCs w:val="18"/>
              </w:rPr>
              <w:t>15. Господарський кодекс України: Науково-практичний коментар/за заг. Ред.А.Г.Бобкової. - Харків: Видавець ФО-П Вапнярчук Н.Н., 2008.-1296с.</w:t>
            </w:r>
          </w:p>
          <w:p w:rsidR="00DD5332" w:rsidRPr="00471506" w:rsidRDefault="00DD5332" w:rsidP="00DD5332">
            <w:pPr>
              <w:pStyle w:val="a4"/>
              <w:tabs>
                <w:tab w:val="left" w:pos="0"/>
                <w:tab w:val="left" w:pos="175"/>
              </w:tabs>
              <w:spacing w:after="0" w:line="192" w:lineRule="auto"/>
              <w:ind w:left="0"/>
              <w:contextualSpacing w:val="0"/>
              <w:rPr>
                <w:sz w:val="18"/>
                <w:szCs w:val="18"/>
              </w:rPr>
            </w:pPr>
            <w:r>
              <w:rPr>
                <w:sz w:val="18"/>
                <w:szCs w:val="18"/>
              </w:rPr>
              <w:t xml:space="preserve"> </w:t>
            </w:r>
          </w:p>
          <w:p w:rsidR="00B42645" w:rsidRPr="00352BAE" w:rsidRDefault="00B42645" w:rsidP="00A92703">
            <w:pPr>
              <w:tabs>
                <w:tab w:val="left" w:pos="0"/>
                <w:tab w:val="left" w:pos="175"/>
              </w:tabs>
              <w:spacing w:after="0" w:line="192" w:lineRule="auto"/>
              <w:rPr>
                <w:sz w:val="20"/>
                <w:szCs w:val="20"/>
              </w:rPr>
            </w:pPr>
          </w:p>
        </w:tc>
        <w:tc>
          <w:tcPr>
            <w:tcW w:w="425" w:type="dxa"/>
            <w:tcBorders>
              <w:left w:val="single" w:sz="8" w:space="0" w:color="FFFFFF" w:themeColor="background1"/>
              <w:right w:val="single" w:sz="8" w:space="0" w:color="FFFFFF" w:themeColor="background1"/>
            </w:tcBorders>
            <w:shd w:val="clear" w:color="auto" w:fill="DDD9C3" w:themeFill="background2" w:themeFillShade="E6"/>
            <w:textDirection w:val="btLr"/>
            <w:vAlign w:val="center"/>
          </w:tcPr>
          <w:p w:rsidR="00B42645" w:rsidRPr="00352BAE" w:rsidRDefault="00B42645" w:rsidP="00A92703">
            <w:pPr>
              <w:spacing w:after="0" w:line="204" w:lineRule="auto"/>
              <w:ind w:left="113" w:right="113"/>
              <w:jc w:val="center"/>
              <w:rPr>
                <w:b/>
                <w:sz w:val="20"/>
                <w:szCs w:val="20"/>
              </w:rPr>
            </w:pPr>
            <w:r w:rsidRPr="00352BAE">
              <w:rPr>
                <w:b/>
                <w:sz w:val="20"/>
                <w:szCs w:val="20"/>
              </w:rPr>
              <w:t>Додаткова</w:t>
            </w:r>
          </w:p>
        </w:tc>
        <w:tc>
          <w:tcPr>
            <w:tcW w:w="5245" w:type="dxa"/>
            <w:tcBorders>
              <w:left w:val="single" w:sz="8" w:space="0" w:color="FFFFFF" w:themeColor="background1"/>
            </w:tcBorders>
            <w:shd w:val="clear" w:color="auto" w:fill="DBE5F1"/>
          </w:tcPr>
          <w:sdt>
            <w:sdtPr>
              <w:id w:val="-1240194472"/>
            </w:sdtPr>
            <w:sdtContent>
              <w:p w:rsidR="00B42645" w:rsidRPr="00AD60BD" w:rsidRDefault="00B42645" w:rsidP="00A92703">
                <w:pPr>
                  <w:tabs>
                    <w:tab w:val="left" w:pos="-108"/>
                    <w:tab w:val="left" w:pos="175"/>
                  </w:tabs>
                  <w:spacing w:after="0" w:line="204" w:lineRule="auto"/>
                  <w:jc w:val="both"/>
                  <w:rPr>
                    <w:sz w:val="18"/>
                    <w:szCs w:val="18"/>
                  </w:rPr>
                </w:pPr>
                <w:r>
                  <w:t>1.Болотіна Н.Б., Чанишева Г.І. Трудове право України: підручник. 2011. - 242 с.</w:t>
                </w:r>
              </w:p>
              <w:p w:rsidR="00B42645" w:rsidRDefault="00B42645" w:rsidP="00A92703">
                <w:pPr>
                  <w:pStyle w:val="a4"/>
                  <w:tabs>
                    <w:tab w:val="left" w:pos="-108"/>
                    <w:tab w:val="left" w:pos="175"/>
                  </w:tabs>
                  <w:spacing w:after="0" w:line="204" w:lineRule="auto"/>
                  <w:ind w:left="0"/>
                  <w:jc w:val="both"/>
                  <w:rPr>
                    <w:sz w:val="18"/>
                    <w:szCs w:val="18"/>
                  </w:rPr>
                </w:pPr>
                <w:r>
                  <w:rPr>
                    <w:sz w:val="18"/>
                    <w:szCs w:val="18"/>
                  </w:rPr>
                  <w:t>2. Кримінальне право України: теоретичний курс та практикум / За загальною ред. В.Я.Горбачевського.- К.: Атіка, 2005. - 374 с.</w:t>
                </w:r>
              </w:p>
              <w:p w:rsidR="00B42645" w:rsidRDefault="00B42645" w:rsidP="00A92703">
                <w:pPr>
                  <w:pStyle w:val="a4"/>
                  <w:tabs>
                    <w:tab w:val="left" w:pos="-108"/>
                    <w:tab w:val="left" w:pos="175"/>
                  </w:tabs>
                  <w:spacing w:after="0" w:line="204" w:lineRule="auto"/>
                  <w:ind w:left="0"/>
                  <w:jc w:val="both"/>
                  <w:rPr>
                    <w:sz w:val="18"/>
                    <w:szCs w:val="18"/>
                  </w:rPr>
                </w:pPr>
                <w:r>
                  <w:rPr>
                    <w:sz w:val="18"/>
                    <w:szCs w:val="18"/>
                  </w:rPr>
                  <w:t>3.Бірюков І.А., Заїка Ю.А. Цивільне право України. Загальна частина: навч. допомога. - К.: КНТ, 2006. - 480 с.</w:t>
                </w:r>
              </w:p>
              <w:p w:rsidR="00B42645" w:rsidRPr="00AD60BD" w:rsidRDefault="00B42645" w:rsidP="00A92703">
                <w:pPr>
                  <w:tabs>
                    <w:tab w:val="left" w:pos="-108"/>
                    <w:tab w:val="left" w:pos="175"/>
                  </w:tabs>
                  <w:spacing w:after="0" w:line="204" w:lineRule="auto"/>
                  <w:jc w:val="both"/>
                  <w:rPr>
                    <w:sz w:val="18"/>
                    <w:szCs w:val="18"/>
                  </w:rPr>
                </w:pPr>
                <w:r>
                  <w:rPr>
                    <w:sz w:val="18"/>
                    <w:szCs w:val="18"/>
                  </w:rPr>
                  <w:t>4. Авер'янов В.Б., Стеценко С.Г. Адміністративне право України: навч. посібник.- К.: Атіка, 2007. - 624 с.</w:t>
                </w:r>
              </w:p>
            </w:sdtContent>
          </w:sdt>
          <w:p w:rsidR="00B42645" w:rsidRPr="00352BAE" w:rsidRDefault="00B42645" w:rsidP="00A92703">
            <w:pPr>
              <w:pStyle w:val="a4"/>
              <w:tabs>
                <w:tab w:val="left" w:pos="-108"/>
                <w:tab w:val="left" w:pos="175"/>
              </w:tabs>
              <w:spacing w:after="0" w:line="204" w:lineRule="auto"/>
              <w:ind w:left="0"/>
              <w:rPr>
                <w:sz w:val="20"/>
                <w:szCs w:val="20"/>
              </w:rPr>
            </w:pPr>
          </w:p>
        </w:tc>
      </w:tr>
    </w:tbl>
    <w:p w:rsidR="00B42645" w:rsidRDefault="00B42645" w:rsidP="00B42645">
      <w:pPr>
        <w:spacing w:after="0" w:line="204" w:lineRule="auto"/>
        <w:rPr>
          <w:rFonts w:ascii="Arial" w:hAnsi="Arial" w:cs="Arial"/>
          <w:b/>
          <w:color w:val="000000" w:themeColor="text1"/>
          <w:spacing w:val="20"/>
          <w:sz w:val="28"/>
          <w:szCs w:val="28"/>
        </w:rPr>
      </w:pPr>
    </w:p>
    <w:p w:rsidR="00B42645" w:rsidRDefault="00B42645" w:rsidP="00B42645">
      <w:pPr>
        <w:spacing w:after="0" w:line="204" w:lineRule="auto"/>
        <w:rPr>
          <w:rFonts w:ascii="Arial" w:hAnsi="Arial" w:cs="Arial"/>
          <w:b/>
          <w:color w:val="000000" w:themeColor="text1"/>
          <w:spacing w:val="20"/>
          <w:sz w:val="28"/>
          <w:szCs w:val="28"/>
        </w:rPr>
      </w:pPr>
    </w:p>
    <w:p w:rsidR="00B42645" w:rsidRDefault="00B42645" w:rsidP="00B42645">
      <w:pPr>
        <w:spacing w:after="0" w:line="204" w:lineRule="auto"/>
        <w:rPr>
          <w:rFonts w:ascii="Arial" w:hAnsi="Arial" w:cs="Arial"/>
          <w:b/>
          <w:color w:val="000000" w:themeColor="text1"/>
          <w:spacing w:val="20"/>
          <w:sz w:val="28"/>
          <w:szCs w:val="28"/>
        </w:rPr>
      </w:pPr>
    </w:p>
    <w:p w:rsidR="00B42645" w:rsidRDefault="00B42645" w:rsidP="00B42645">
      <w:pPr>
        <w:spacing w:after="0" w:line="204" w:lineRule="auto"/>
        <w:rPr>
          <w:rFonts w:ascii="Arial" w:hAnsi="Arial" w:cs="Arial"/>
          <w:b/>
          <w:color w:val="000000" w:themeColor="text1"/>
          <w:spacing w:val="20"/>
          <w:sz w:val="28"/>
          <w:szCs w:val="28"/>
        </w:rPr>
      </w:pPr>
    </w:p>
    <w:p w:rsidR="00B42645" w:rsidRDefault="00B42645" w:rsidP="00B42645">
      <w:pPr>
        <w:spacing w:after="0" w:line="204" w:lineRule="auto"/>
        <w:jc w:val="both"/>
        <w:rPr>
          <w:rFonts w:ascii="Arial" w:hAnsi="Arial" w:cs="Arial"/>
          <w:b/>
          <w:color w:val="000000" w:themeColor="text1"/>
          <w:spacing w:val="20"/>
          <w:sz w:val="28"/>
          <w:szCs w:val="28"/>
        </w:rPr>
      </w:pPr>
    </w:p>
    <w:p w:rsidR="00B42645" w:rsidRDefault="00B42645" w:rsidP="00B42645">
      <w:pPr>
        <w:spacing w:after="0" w:line="204" w:lineRule="auto"/>
        <w:rPr>
          <w:rFonts w:ascii="Arial" w:hAnsi="Arial" w:cs="Arial"/>
          <w:b/>
          <w:color w:val="000000" w:themeColor="text1"/>
          <w:spacing w:val="20"/>
          <w:sz w:val="28"/>
          <w:szCs w:val="28"/>
        </w:rPr>
      </w:pPr>
    </w:p>
    <w:p w:rsidR="00B42645" w:rsidRDefault="00B42645" w:rsidP="00B42645">
      <w:pPr>
        <w:spacing w:after="0" w:line="204" w:lineRule="auto"/>
        <w:rPr>
          <w:rFonts w:ascii="Arial" w:hAnsi="Arial" w:cs="Arial"/>
          <w:b/>
          <w:color w:val="000000" w:themeColor="text1"/>
          <w:spacing w:val="20"/>
          <w:sz w:val="28"/>
          <w:szCs w:val="28"/>
        </w:rPr>
      </w:pPr>
    </w:p>
    <w:p w:rsidR="00B42645" w:rsidRDefault="00B42645" w:rsidP="00B42645">
      <w:pPr>
        <w:spacing w:after="0" w:line="204" w:lineRule="auto"/>
        <w:rPr>
          <w:rFonts w:ascii="Arial" w:hAnsi="Arial" w:cs="Arial"/>
          <w:b/>
          <w:color w:val="000000" w:themeColor="text1"/>
          <w:spacing w:val="20"/>
          <w:sz w:val="28"/>
          <w:szCs w:val="28"/>
        </w:rPr>
        <w:sectPr w:rsidR="00B42645" w:rsidSect="00C4377F">
          <w:type w:val="continuous"/>
          <w:pgSz w:w="16838" w:h="11906" w:orient="landscape"/>
          <w:pgMar w:top="397" w:right="567" w:bottom="284" w:left="567" w:header="709" w:footer="709" w:gutter="0"/>
          <w:cols w:space="708"/>
          <w:formProt w:val="0"/>
          <w:docGrid w:linePitch="360"/>
        </w:sectPr>
      </w:pPr>
    </w:p>
    <w:p w:rsidR="00B42645" w:rsidRPr="00352BAE" w:rsidRDefault="00B42645" w:rsidP="00B42645">
      <w:pPr>
        <w:spacing w:after="0" w:line="204" w:lineRule="auto"/>
        <w:rPr>
          <w:rFonts w:ascii="Arial" w:hAnsi="Arial" w:cs="Arial"/>
          <w:b/>
          <w:color w:val="000000" w:themeColor="text1"/>
          <w:spacing w:val="20"/>
          <w:sz w:val="28"/>
          <w:szCs w:val="28"/>
        </w:rPr>
        <w:sectPr w:rsidR="00B42645" w:rsidRPr="00352BAE" w:rsidSect="00C4377F">
          <w:pgSz w:w="16838" w:h="11906" w:orient="landscape"/>
          <w:pgMar w:top="397" w:right="567" w:bottom="284" w:left="567" w:header="709" w:footer="709" w:gutter="0"/>
          <w:cols w:space="708"/>
          <w:formProt w:val="0"/>
          <w:docGrid w:linePitch="360"/>
        </w:sectPr>
      </w:pPr>
    </w:p>
    <w:tbl>
      <w:tblPr>
        <w:tblW w:w="15735" w:type="dxa"/>
        <w:tblBorders>
          <w:insideH w:val="single" w:sz="24" w:space="0" w:color="FFFFFF"/>
          <w:insideV w:val="single" w:sz="24" w:space="0" w:color="FFFFFF"/>
        </w:tblBorders>
        <w:tblLayout w:type="fixed"/>
        <w:tblLook w:val="00A0"/>
      </w:tblPr>
      <w:tblGrid>
        <w:gridCol w:w="851"/>
        <w:gridCol w:w="2835"/>
        <w:gridCol w:w="1701"/>
        <w:gridCol w:w="3686"/>
        <w:gridCol w:w="567"/>
        <w:gridCol w:w="6095"/>
      </w:tblGrid>
      <w:tr w:rsidR="00B42645" w:rsidRPr="00352BAE" w:rsidTr="00A92703">
        <w:trPr>
          <w:cantSplit/>
          <w:trHeight w:val="429"/>
        </w:trPr>
        <w:tc>
          <w:tcPr>
            <w:tcW w:w="15735" w:type="dxa"/>
            <w:gridSpan w:val="6"/>
            <w:shd w:val="clear" w:color="auto" w:fill="D9D9D9" w:themeFill="background1" w:themeFillShade="D9"/>
            <w:vAlign w:val="center"/>
          </w:tcPr>
          <w:p w:rsidR="00B42645" w:rsidRPr="00352BAE" w:rsidRDefault="00B42645" w:rsidP="00A92703">
            <w:pPr>
              <w:tabs>
                <w:tab w:val="left" w:pos="-108"/>
                <w:tab w:val="left" w:pos="175"/>
              </w:tabs>
              <w:spacing w:after="0" w:line="204" w:lineRule="auto"/>
              <w:jc w:val="center"/>
              <w:rPr>
                <w:spacing w:val="-6"/>
                <w:sz w:val="20"/>
                <w:szCs w:val="20"/>
              </w:rPr>
            </w:pPr>
            <w:r w:rsidRPr="00352BAE">
              <w:rPr>
                <w:rFonts w:ascii="Arial" w:hAnsi="Arial" w:cs="Arial"/>
                <w:b/>
                <w:color w:val="000000" w:themeColor="text1"/>
                <w:spacing w:val="20"/>
                <w:sz w:val="28"/>
                <w:szCs w:val="28"/>
              </w:rPr>
              <w:lastRenderedPageBreak/>
              <w:t>ПЕРЕЛІК ПИТАНЬ ДЛЯ ПІДГОТОВКИ ДО ЗАЛІКУ</w:t>
            </w:r>
          </w:p>
        </w:tc>
      </w:tr>
      <w:tr w:rsidR="00B42645" w:rsidRPr="00352BAE" w:rsidTr="00A92703">
        <w:trPr>
          <w:cantSplit/>
          <w:trHeight w:val="502"/>
        </w:trPr>
        <w:tc>
          <w:tcPr>
            <w:tcW w:w="15735" w:type="dxa"/>
            <w:gridSpan w:val="6"/>
            <w:shd w:val="clear" w:color="auto" w:fill="DBE5F1" w:themeFill="accent1" w:themeFillTint="33"/>
            <w:vAlign w:val="center"/>
          </w:tcPr>
          <w:p w:rsidR="00B42645" w:rsidRPr="00BC3C3F" w:rsidRDefault="00B42645" w:rsidP="00A92703">
            <w:pPr>
              <w:widowControl w:val="0"/>
              <w:spacing w:after="0" w:line="240" w:lineRule="auto"/>
              <w:contextualSpacing/>
              <w:jc w:val="both"/>
              <w:rPr>
                <w:sz w:val="20"/>
                <w:szCs w:val="20"/>
              </w:rPr>
            </w:pPr>
            <w:r w:rsidRPr="00BC3C3F">
              <w:rPr>
                <w:sz w:val="20"/>
                <w:szCs w:val="20"/>
              </w:rPr>
              <w:t>Предмет та метод трудового права. Суб'єкти трудових відносин. Джерела трудового права. Колективний договір та його зміст. Порядок укладання колективного договору. Відповідальність сторін за невиконання умов колективного договору. Трудовий договір та його зміст. Права та обов'язки сторін трудового договору. Випробувальний термін. Договір як особлива форма трудового договору. Особливості укладання окремих видів трудових договорів. Трудовий договір із іноземним елементом. Підстави припинення трудових відносин. Припинення трудового договору з ініціативи працівника. Припинення трудового договору з ініціативи власника підприємства чи уповноваженого ним органу. Припинення трудових відносин з ініціативи третіх осіб. Поняття робочого дня та його види. Нормальна тривалість робочого дня. Скорочений робочий час та його особливості. Неповний робочий час. Відпочинок та його види. Концепція дисципліни праці. Внутрішній трудовий розпорядок та його значення. Методи забезпечення дисципліни праці. Матеріальне та моральне заохочення. Дисциплінарна відповідальність порушення дисципліни праці. Види дисциплінарних стягнень. Види трудових спорів та порядок їх вирішення. Індивідуальна трудова суперечка та порядок її вирішення. Правовий статус комісії з трудових спорів. порядок винесення рішень. Порядок розгляду трудового спору судом. Колективна трудова суперечка. Примирлива процедура. Трудовий арбітраж. Страйк. Предмет господарського права. Принципи господарського права. Особливості методу господарського права. Джерела господарського права. Поняття та ознаки суб'єктів господарського права. Види суб'єктів господарського права. Юридична особа: поняття та ознаки. Класифікація юридичних. Освіта та ліквідація суб'єктів господарської діяльності. Підприємство – основний суб'єкт господарської діяльності. Господарська компетенція підприємств. Види підприємств в Україні. Господарські суспільства: поняття та загальна характеристика. Правовий статус акціонерних товариств. Правовий статус товариства з обмеженою відповідальністю. Товариство із додатковою відповідальністю. Поняття та загальна характеристика командитного суспільства. Поняття та загальна характеристика повного суспільства. Правове становище банків України. Правовий статус НБУ. Комерційні банки: поняття функції. Правовий статус бірж. Види бірж в Україні. Правовий статус фондових бірж. Правовий статус товарних бірж. Концепція банкрутства. Суб'єкти банкрутства. Правове регулювання банкрутства. Право власності як основа господарювання. Господарський договір: поняття та ознаки. Види господарських договорів. Функції господарського договору. Форма господарського договору. Загальний порядок укладання господарського договору. Загальні засади та умови виконання господарських договорів. Правове регулювання розгляду господарських спорів. Досудове врегулювання господарських спорів. Порядок розгляду господарських спорів господарськими судами. Відповідальність у господарських правовідносинах. Захист прав та законних інтересів підприємців. Адміністративна відповідальність порушення господарського законодавства. Кримінальна відповідальність порушення господарського законодавства. Види господарських договорів. Функції господарського договору. Форма господарського договору. Загальний порядок укладання господарського договору. Загальні засади та умови виконання господарських договорів. Правове регулювання розгляду господарських спорів. Досудове врегулювання господарських спорів. Порядок розгляду господарських спорів господарськими судами. Відповідальність у господарських правовідносинах. Захист прав та законних інтересів підприємців. Адміністративна відповідальність порушення господарського законодавства. Кримінальна відповідальність порушення господарського законодавства. Види господарських договорів. Функції господарського договору. Форма господарського договору. Загальний порядок укладання господарського договору. Загальні засади та умови виконання господарських договорів. Правове регулювання розгляду господарських спорів. Досудове врегулювання господарських спорів. Порядок розгляду господарських спорів господарськими судами. Відповідальність у господарських правовідносинах. Захист прав та законних інтересів підприємців. Адміністративна відповідальність порушення господарського законодавства. Кримінальна відповідальність порушення господарського законодавства. Правове регулювання розгляду господарських спорів. Досудове врегулювання господарських спорів. Порядок розгляду господарських спорів господарськими судами. Відповідальність у господарських правовідносинах. Захист прав та законних інтересів підприємців. Адміністративна відповідальність порушення господарського законодавства. Кримінальна відповідальність порушення господарського законодавства. Правове регулювання розгляду господарських спорів. Досудове врегулювання господарських спорів. Порядок розгляду господарських спорів господарськими судами. Відповідальність у господарських правовідносинах. Захист прав та законних інтересів підприємців. Адміністративна відповідальність порушення господарського законодавства. Кримінальна відповідальність порушення господарського законодавства.</w:t>
            </w:r>
          </w:p>
          <w:p w:rsidR="00B42645" w:rsidRPr="00490C15" w:rsidRDefault="00B42645" w:rsidP="00A92703">
            <w:pPr>
              <w:spacing w:line="240" w:lineRule="auto"/>
              <w:ind w:left="-540" w:firstLine="540"/>
              <w:jc w:val="both"/>
              <w:rPr>
                <w:rFonts w:ascii="Calibri" w:eastAsia="Times New Roman" w:hAnsi="Calibri" w:cs="Times New Roman"/>
                <w:sz w:val="18"/>
                <w:szCs w:val="18"/>
              </w:rPr>
            </w:pPr>
          </w:p>
        </w:tc>
      </w:tr>
      <w:tr w:rsidR="00B42645" w:rsidRPr="00352BAE" w:rsidTr="00A92703">
        <w:trPr>
          <w:cantSplit/>
          <w:trHeight w:val="361"/>
        </w:trPr>
        <w:tc>
          <w:tcPr>
            <w:tcW w:w="15735" w:type="dxa"/>
            <w:gridSpan w:val="6"/>
            <w:shd w:val="clear" w:color="auto" w:fill="D9D9D9" w:themeFill="background1" w:themeFillShade="D9"/>
            <w:vAlign w:val="center"/>
          </w:tcPr>
          <w:p w:rsidR="00B42645" w:rsidRPr="00352BAE" w:rsidRDefault="00B42645" w:rsidP="00A92703">
            <w:pPr>
              <w:tabs>
                <w:tab w:val="left" w:pos="0"/>
                <w:tab w:val="left" w:pos="175"/>
              </w:tabs>
              <w:spacing w:after="0" w:line="192" w:lineRule="auto"/>
              <w:jc w:val="center"/>
              <w:rPr>
                <w:sz w:val="20"/>
                <w:szCs w:val="20"/>
              </w:rPr>
            </w:pPr>
            <w:r w:rsidRPr="00352BAE">
              <w:rPr>
                <w:rFonts w:ascii="Arial" w:hAnsi="Arial" w:cs="Arial"/>
                <w:b/>
                <w:color w:val="000000" w:themeColor="text1"/>
                <w:spacing w:val="20"/>
                <w:sz w:val="28"/>
                <w:szCs w:val="28"/>
              </w:rPr>
              <w:t>ПЕРЕЛІК ОБЛАДНАННЯ</w:t>
            </w:r>
          </w:p>
        </w:tc>
      </w:tr>
      <w:tr w:rsidR="00B42645" w:rsidRPr="00352BAE" w:rsidTr="00A92703">
        <w:trPr>
          <w:cantSplit/>
          <w:trHeight w:val="1031"/>
        </w:trPr>
        <w:tc>
          <w:tcPr>
            <w:tcW w:w="15735" w:type="dxa"/>
            <w:gridSpan w:val="6"/>
            <w:shd w:val="clear" w:color="auto" w:fill="DBE5F1" w:themeFill="accent1" w:themeFillTint="33"/>
            <w:vAlign w:val="center"/>
          </w:tcPr>
          <w:sdt>
            <w:sdtPr>
              <w:rPr>
                <w:sz w:val="24"/>
                <w:szCs w:val="24"/>
              </w:rPr>
              <w:id w:val="-1240194471"/>
            </w:sdtPr>
            <w:sdtContent>
              <w:p w:rsidR="00B42645" w:rsidRPr="00352BAE" w:rsidRDefault="00B42645" w:rsidP="00A92703">
                <w:pPr>
                  <w:tabs>
                    <w:tab w:val="left" w:pos="0"/>
                    <w:tab w:val="left" w:pos="175"/>
                  </w:tabs>
                  <w:spacing w:after="0" w:line="192" w:lineRule="auto"/>
                  <w:rPr>
                    <w:sz w:val="20"/>
                    <w:szCs w:val="20"/>
                  </w:rPr>
                </w:pPr>
                <w:r w:rsidRPr="00352BAE">
                  <w:rPr>
                    <w:sz w:val="24"/>
                    <w:szCs w:val="24"/>
                  </w:rPr>
                  <w:t>Проведення практичних занять передбачає: ПК, наявність законодавчої бази, судової практики, необхідні рішення практичних завдань.</w:t>
                </w:r>
              </w:p>
            </w:sdtContent>
          </w:sdt>
        </w:tc>
      </w:tr>
      <w:tr w:rsidR="00B42645" w:rsidRPr="00352BAE" w:rsidTr="00A92703">
        <w:trPr>
          <w:trHeight w:val="388"/>
        </w:trPr>
        <w:tc>
          <w:tcPr>
            <w:tcW w:w="15735" w:type="dxa"/>
            <w:gridSpan w:val="6"/>
            <w:shd w:val="clear" w:color="auto" w:fill="D9D9D9" w:themeFill="background1" w:themeFillShade="D9"/>
            <w:vAlign w:val="center"/>
          </w:tcPr>
          <w:p w:rsidR="00B42645" w:rsidRPr="00352BAE" w:rsidRDefault="00B42645" w:rsidP="00A92703">
            <w:pPr>
              <w:pStyle w:val="a4"/>
              <w:tabs>
                <w:tab w:val="left" w:pos="0"/>
                <w:tab w:val="left" w:pos="175"/>
              </w:tabs>
              <w:spacing w:after="0" w:line="204" w:lineRule="auto"/>
              <w:ind w:left="34"/>
              <w:jc w:val="center"/>
            </w:pPr>
            <w:r w:rsidRPr="00352BAE">
              <w:rPr>
                <w:rFonts w:ascii="Arial" w:hAnsi="Arial" w:cs="Arial"/>
                <w:b/>
                <w:color w:val="000000" w:themeColor="text1"/>
                <w:spacing w:val="20"/>
                <w:sz w:val="28"/>
                <w:szCs w:val="28"/>
              </w:rPr>
              <w:t>СИСТЕМА ОЦІНКИ</w:t>
            </w:r>
          </w:p>
        </w:tc>
      </w:tr>
      <w:tr w:rsidR="00B42645" w:rsidRPr="00352BAE" w:rsidTr="00A92703">
        <w:trPr>
          <w:trHeight w:val="388"/>
        </w:trPr>
        <w:tc>
          <w:tcPr>
            <w:tcW w:w="851" w:type="dxa"/>
            <w:vMerge w:val="restart"/>
            <w:shd w:val="clear" w:color="auto" w:fill="C4BC96" w:themeFill="background2" w:themeFillShade="BF"/>
            <w:textDirection w:val="btLr"/>
            <w:vAlign w:val="center"/>
          </w:tcPr>
          <w:p w:rsidR="00B42645" w:rsidRPr="00352BAE" w:rsidRDefault="00B42645" w:rsidP="00A92703">
            <w:pPr>
              <w:spacing w:after="0" w:line="204" w:lineRule="auto"/>
              <w:jc w:val="center"/>
              <w:rPr>
                <w:b/>
                <w:sz w:val="24"/>
                <w:szCs w:val="24"/>
              </w:rPr>
            </w:pPr>
            <w:r w:rsidRPr="00352BAE">
              <w:rPr>
                <w:b/>
                <w:sz w:val="24"/>
                <w:szCs w:val="24"/>
              </w:rPr>
              <w:t>Розподіл балів для оцінки успішності аспіранта</w:t>
            </w:r>
          </w:p>
        </w:tc>
        <w:tc>
          <w:tcPr>
            <w:tcW w:w="2835" w:type="dxa"/>
            <w:tcBorders>
              <w:right w:val="single" w:sz="18" w:space="0" w:color="FFFFFF" w:themeColor="background1"/>
            </w:tcBorders>
            <w:shd w:val="clear" w:color="auto" w:fill="DDD9C3" w:themeFill="background2" w:themeFillShade="E6"/>
          </w:tcPr>
          <w:p w:rsidR="00B42645" w:rsidRPr="00352BAE" w:rsidRDefault="00B42645" w:rsidP="00A92703">
            <w:pPr>
              <w:pStyle w:val="a4"/>
              <w:tabs>
                <w:tab w:val="left" w:pos="0"/>
                <w:tab w:val="left" w:pos="175"/>
              </w:tabs>
              <w:spacing w:after="0" w:line="204" w:lineRule="auto"/>
              <w:ind w:left="0"/>
              <w:jc w:val="center"/>
              <w:rPr>
                <w:b/>
                <w:sz w:val="24"/>
                <w:szCs w:val="24"/>
              </w:rPr>
            </w:pPr>
            <w:r w:rsidRPr="00352BAE">
              <w:rPr>
                <w:b/>
                <w:sz w:val="24"/>
                <w:szCs w:val="24"/>
              </w:rPr>
              <w:t>Сума балів за всі види навчальної діяльності</w:t>
            </w:r>
          </w:p>
        </w:tc>
        <w:tc>
          <w:tcPr>
            <w:tcW w:w="1701" w:type="dxa"/>
            <w:tcBorders>
              <w:left w:val="single" w:sz="18" w:space="0" w:color="FFFFFF" w:themeColor="background1"/>
              <w:right w:val="single" w:sz="8" w:space="0" w:color="FFFFFF" w:themeColor="background1"/>
            </w:tcBorders>
            <w:shd w:val="clear" w:color="auto" w:fill="DDD9C3" w:themeFill="background2" w:themeFillShade="E6"/>
            <w:vAlign w:val="center"/>
          </w:tcPr>
          <w:p w:rsidR="00B42645" w:rsidRPr="00352BAE" w:rsidRDefault="00B42645" w:rsidP="00A92703">
            <w:pPr>
              <w:pStyle w:val="a5"/>
              <w:shd w:val="clear" w:color="auto" w:fill="auto"/>
              <w:spacing w:line="240" w:lineRule="auto"/>
              <w:ind w:firstLine="0"/>
              <w:rPr>
                <w:rFonts w:asciiTheme="minorHAnsi" w:hAnsiTheme="minorHAnsi" w:cstheme="minorBidi"/>
                <w:b/>
                <w:spacing w:val="0"/>
                <w:sz w:val="24"/>
                <w:szCs w:val="24"/>
              </w:rPr>
            </w:pPr>
            <w:r w:rsidRPr="00352BAE">
              <w:rPr>
                <w:rFonts w:asciiTheme="minorHAnsi" w:hAnsiTheme="minorHAnsi" w:cstheme="minorBidi"/>
                <w:b/>
                <w:spacing w:val="0"/>
                <w:sz w:val="24"/>
                <w:szCs w:val="24"/>
              </w:rPr>
              <w:t>оцінка ЕСТ</w:t>
            </w:r>
          </w:p>
        </w:tc>
        <w:tc>
          <w:tcPr>
            <w:tcW w:w="3686" w:type="dxa"/>
            <w:tcBorders>
              <w:left w:val="single" w:sz="18" w:space="0" w:color="FFFFFF" w:themeColor="background1"/>
              <w:right w:val="single" w:sz="8" w:space="0" w:color="FFFFFF" w:themeColor="background1"/>
            </w:tcBorders>
            <w:shd w:val="clear" w:color="auto" w:fill="DDD9C3" w:themeFill="background2" w:themeFillShade="E6"/>
            <w:vAlign w:val="center"/>
          </w:tcPr>
          <w:p w:rsidR="00B42645" w:rsidRPr="00352BAE" w:rsidRDefault="00B42645" w:rsidP="00A92703">
            <w:pPr>
              <w:pStyle w:val="a5"/>
              <w:shd w:val="clear" w:color="auto" w:fill="auto"/>
              <w:spacing w:line="240" w:lineRule="auto"/>
              <w:ind w:firstLine="0"/>
              <w:rPr>
                <w:rFonts w:asciiTheme="minorHAnsi" w:hAnsiTheme="minorHAnsi" w:cstheme="minorBidi"/>
                <w:b/>
                <w:spacing w:val="0"/>
                <w:sz w:val="24"/>
                <w:szCs w:val="24"/>
              </w:rPr>
            </w:pPr>
            <w:r w:rsidRPr="00352BAE">
              <w:rPr>
                <w:rFonts w:asciiTheme="minorHAnsi" w:hAnsiTheme="minorHAnsi" w:cstheme="minorBidi"/>
                <w:b/>
                <w:spacing w:val="0"/>
                <w:sz w:val="24"/>
                <w:szCs w:val="24"/>
              </w:rPr>
              <w:t>Оцінка за національною шкалою</w:t>
            </w:r>
          </w:p>
        </w:tc>
        <w:tc>
          <w:tcPr>
            <w:tcW w:w="567" w:type="dxa"/>
            <w:vMerge w:val="restart"/>
            <w:tcBorders>
              <w:left w:val="single" w:sz="8" w:space="0" w:color="FFFFFF" w:themeColor="background1"/>
              <w:right w:val="single" w:sz="8" w:space="0" w:color="FFFFFF" w:themeColor="background1"/>
            </w:tcBorders>
            <w:shd w:val="clear" w:color="auto" w:fill="C4BC96" w:themeFill="background2" w:themeFillShade="BF"/>
            <w:textDirection w:val="btLr"/>
            <w:vAlign w:val="center"/>
          </w:tcPr>
          <w:p w:rsidR="00B42645" w:rsidRPr="00352BAE" w:rsidRDefault="00B42645" w:rsidP="00A92703">
            <w:pPr>
              <w:pStyle w:val="a4"/>
              <w:spacing w:after="0"/>
              <w:ind w:left="0"/>
              <w:jc w:val="center"/>
              <w:rPr>
                <w:b/>
                <w:sz w:val="24"/>
                <w:szCs w:val="24"/>
              </w:rPr>
            </w:pPr>
            <w:r w:rsidRPr="00352BAE">
              <w:rPr>
                <w:b/>
                <w:sz w:val="24"/>
                <w:szCs w:val="24"/>
              </w:rPr>
              <w:t>нарахування балів</w:t>
            </w:r>
          </w:p>
        </w:tc>
        <w:tc>
          <w:tcPr>
            <w:tcW w:w="6095" w:type="dxa"/>
            <w:vMerge w:val="restart"/>
            <w:tcBorders>
              <w:left w:val="single" w:sz="8" w:space="0" w:color="FFFFFF" w:themeColor="background1"/>
            </w:tcBorders>
            <w:shd w:val="clear" w:color="auto" w:fill="DBE5F1"/>
          </w:tcPr>
          <w:sdt>
            <w:sdtPr>
              <w:rPr>
                <w:rFonts w:ascii="LiberationSerif" w:hAnsi="LiberationSerif" w:cs="LiberationSerif"/>
                <w:sz w:val="24"/>
                <w:szCs w:val="24"/>
              </w:rPr>
              <w:id w:val="-1240194470"/>
            </w:sdtPr>
            <w:sdtContent>
              <w:p w:rsidR="00B42645" w:rsidRPr="00352BAE" w:rsidRDefault="00B42645" w:rsidP="00A92703">
                <w:pPr>
                  <w:autoSpaceDE w:val="0"/>
                  <w:autoSpaceDN w:val="0"/>
                  <w:adjustRightInd w:val="0"/>
                  <w:spacing w:after="0" w:line="240" w:lineRule="auto"/>
                  <w:rPr>
                    <w:rFonts w:ascii="LiberationSerif" w:hAnsi="LiberationSerif" w:cs="LiberationSerif"/>
                    <w:sz w:val="24"/>
                    <w:szCs w:val="24"/>
                  </w:rPr>
                </w:pPr>
                <w:r w:rsidRPr="00352BAE">
                  <w:rPr>
                    <w:rFonts w:ascii="LiberationSerif" w:hAnsi="LiberationSerif" w:cs="LiberationSerif"/>
                    <w:sz w:val="24"/>
                    <w:szCs w:val="24"/>
                  </w:rPr>
                  <w:t>Бали нараховуються за таким співвідношенням:</w:t>
                </w:r>
              </w:p>
              <w:p w:rsidR="00B42645" w:rsidRPr="00352BAE" w:rsidRDefault="00B42645" w:rsidP="00A92703">
                <w:pPr>
                  <w:autoSpaceDE w:val="0"/>
                  <w:autoSpaceDN w:val="0"/>
                  <w:adjustRightInd w:val="0"/>
                  <w:spacing w:after="0" w:line="240" w:lineRule="auto"/>
                  <w:rPr>
                    <w:rFonts w:ascii="LiberationSerif" w:hAnsi="LiberationSerif" w:cs="LiberationSerif"/>
                    <w:sz w:val="24"/>
                    <w:szCs w:val="24"/>
                  </w:rPr>
                </w:pPr>
                <w:r w:rsidRPr="00352BAE">
                  <w:rPr>
                    <w:rFonts w:ascii="OpenSymbol" w:eastAsia="OpenSymbol" w:hAnsi="LiberationSerif" w:cs="OpenSymbol"/>
                    <w:sz w:val="24"/>
                    <w:szCs w:val="24"/>
                  </w:rPr>
                  <w:t>•</w:t>
                </w:r>
                <w:r w:rsidRPr="00352BAE">
                  <w:rPr>
                    <w:rFonts w:ascii="LiberationSerif" w:hAnsi="LiberationSerif" w:cs="LiberationSerif"/>
                    <w:sz w:val="24"/>
                    <w:szCs w:val="24"/>
                  </w:rPr>
                  <w:t xml:space="preserve">практичні роботи: 30% семестрової оцінки;</w:t>
                </w:r>
              </w:p>
              <w:p w:rsidR="00B42645" w:rsidRPr="00352BAE" w:rsidRDefault="00B42645" w:rsidP="00A92703">
                <w:pPr>
                  <w:autoSpaceDE w:val="0"/>
                  <w:autoSpaceDN w:val="0"/>
                  <w:adjustRightInd w:val="0"/>
                  <w:spacing w:after="0" w:line="240" w:lineRule="auto"/>
                  <w:rPr>
                    <w:rFonts w:ascii="LiberationSerif" w:hAnsi="LiberationSerif" w:cs="LiberationSerif"/>
                    <w:sz w:val="24"/>
                    <w:szCs w:val="24"/>
                  </w:rPr>
                </w:pPr>
                <w:r w:rsidRPr="00352BAE">
                  <w:rPr>
                    <w:rFonts w:ascii="OpenSymbol" w:eastAsia="OpenSymbol" w:hAnsi="LiberationSerif" w:cs="OpenSymbol"/>
                    <w:sz w:val="24"/>
                    <w:szCs w:val="24"/>
                  </w:rPr>
                  <w:t>•</w:t>
                </w:r>
                <w:r>
                  <w:rPr>
                    <w:rFonts w:ascii="LiberationSerif" w:hAnsi="LiberationSerif" w:cs="LiberationSerif"/>
                    <w:sz w:val="24"/>
                    <w:szCs w:val="24"/>
                  </w:rPr>
                  <w:t>самостійна робота: 30% семестрової оцінки;</w:t>
                </w:r>
              </w:p>
              <w:p w:rsidR="00B42645" w:rsidRPr="00352BAE" w:rsidRDefault="00B42645" w:rsidP="00A92703">
                <w:pPr>
                  <w:autoSpaceDE w:val="0"/>
                  <w:autoSpaceDN w:val="0"/>
                  <w:adjustRightInd w:val="0"/>
                  <w:spacing w:after="0" w:line="240" w:lineRule="auto"/>
                </w:pPr>
                <w:r w:rsidRPr="00352BAE">
                  <w:rPr>
                    <w:rFonts w:ascii="OpenSymbol" w:eastAsia="OpenSymbol" w:hAnsi="LiberationSerif" w:cs="OpenSymbol"/>
                  </w:rPr>
                  <w:t>•</w:t>
                </w:r>
                <w:r>
                  <w:rPr>
                    <w:rFonts w:ascii="LiberationSerif" w:hAnsi="LiberationSerif" w:cs="LiberationSerif"/>
                    <w:sz w:val="24"/>
                    <w:szCs w:val="24"/>
                  </w:rPr>
                  <w:t>залік: 40% семестрової оцінки</w:t>
                </w:r>
              </w:p>
            </w:sdtContent>
          </w:sdt>
        </w:tc>
      </w:tr>
      <w:tr w:rsidR="00B42645" w:rsidRPr="00352BAE" w:rsidTr="00A92703">
        <w:trPr>
          <w:trHeight w:val="54"/>
        </w:trPr>
        <w:tc>
          <w:tcPr>
            <w:tcW w:w="851" w:type="dxa"/>
            <w:vMerge/>
            <w:shd w:val="clear" w:color="auto" w:fill="C4BC96" w:themeFill="background2" w:themeFillShade="BF"/>
          </w:tcPr>
          <w:p w:rsidR="00B42645" w:rsidRPr="00352BAE" w:rsidRDefault="00B42645" w:rsidP="00A92703">
            <w:pPr>
              <w:spacing w:after="0" w:line="240" w:lineRule="auto"/>
              <w:rPr>
                <w:b/>
                <w:sz w:val="24"/>
                <w:szCs w:val="24"/>
              </w:rPr>
            </w:pPr>
          </w:p>
        </w:tc>
        <w:tc>
          <w:tcPr>
            <w:tcW w:w="2835" w:type="dxa"/>
            <w:tcBorders>
              <w:right w:val="single" w:sz="1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90-100</w:t>
            </w:r>
          </w:p>
        </w:tc>
        <w:tc>
          <w:tcPr>
            <w:tcW w:w="1701" w:type="dxa"/>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А</w:t>
            </w:r>
          </w:p>
        </w:tc>
        <w:tc>
          <w:tcPr>
            <w:tcW w:w="3686" w:type="dxa"/>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чудово</w:t>
            </w:r>
          </w:p>
        </w:tc>
        <w:tc>
          <w:tcPr>
            <w:tcW w:w="567" w:type="dxa"/>
            <w:vMerge/>
            <w:tcBorders>
              <w:left w:val="single" w:sz="8" w:space="0" w:color="FFFFFF" w:themeColor="background1"/>
              <w:right w:val="single" w:sz="8" w:space="0" w:color="FFFFFF" w:themeColor="background1"/>
            </w:tcBorders>
            <w:shd w:val="clear" w:color="auto" w:fill="C4BC96" w:themeFill="background2" w:themeFillShade="BF"/>
          </w:tcPr>
          <w:p w:rsidR="00B42645" w:rsidRPr="00352BAE" w:rsidRDefault="00B42645" w:rsidP="00A92703">
            <w:pPr>
              <w:pStyle w:val="a4"/>
              <w:rPr>
                <w:b/>
                <w:sz w:val="24"/>
                <w:szCs w:val="24"/>
              </w:rPr>
            </w:pPr>
          </w:p>
        </w:tc>
        <w:tc>
          <w:tcPr>
            <w:tcW w:w="6095" w:type="dxa"/>
            <w:vMerge/>
            <w:tcBorders>
              <w:left w:val="single" w:sz="8" w:space="0" w:color="FFFFFF" w:themeColor="background1"/>
            </w:tcBorders>
            <w:shd w:val="clear" w:color="auto" w:fill="DBE5F1"/>
          </w:tcPr>
          <w:p w:rsidR="00B42645" w:rsidRPr="00352BAE" w:rsidRDefault="00B42645" w:rsidP="00A92703">
            <w:pPr>
              <w:pStyle w:val="a4"/>
              <w:tabs>
                <w:tab w:val="left" w:pos="0"/>
                <w:tab w:val="left" w:pos="175"/>
              </w:tabs>
              <w:spacing w:after="0" w:line="204" w:lineRule="auto"/>
              <w:ind w:left="34"/>
            </w:pPr>
          </w:p>
        </w:tc>
      </w:tr>
      <w:tr w:rsidR="00B42645" w:rsidRPr="00352BAE" w:rsidTr="00A92703">
        <w:trPr>
          <w:trHeight w:val="174"/>
        </w:trPr>
        <w:tc>
          <w:tcPr>
            <w:tcW w:w="851" w:type="dxa"/>
            <w:vMerge/>
            <w:shd w:val="clear" w:color="auto" w:fill="C4BC96" w:themeFill="background2" w:themeFillShade="BF"/>
          </w:tcPr>
          <w:p w:rsidR="00B42645" w:rsidRPr="00352BAE" w:rsidRDefault="00B42645" w:rsidP="00A92703">
            <w:pPr>
              <w:spacing w:after="0" w:line="240" w:lineRule="auto"/>
              <w:rPr>
                <w:b/>
                <w:sz w:val="24"/>
                <w:szCs w:val="24"/>
              </w:rPr>
            </w:pPr>
          </w:p>
        </w:tc>
        <w:tc>
          <w:tcPr>
            <w:tcW w:w="2835" w:type="dxa"/>
            <w:tcBorders>
              <w:right w:val="single" w:sz="1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82-89</w:t>
            </w:r>
          </w:p>
        </w:tc>
        <w:tc>
          <w:tcPr>
            <w:tcW w:w="1701" w:type="dxa"/>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У</w:t>
            </w:r>
          </w:p>
        </w:tc>
        <w:tc>
          <w:tcPr>
            <w:tcW w:w="3686" w:type="dxa"/>
            <w:vMerge w:val="restart"/>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добре</w:t>
            </w:r>
          </w:p>
        </w:tc>
        <w:tc>
          <w:tcPr>
            <w:tcW w:w="567" w:type="dxa"/>
            <w:vMerge/>
            <w:tcBorders>
              <w:left w:val="single" w:sz="8" w:space="0" w:color="FFFFFF" w:themeColor="background1"/>
              <w:right w:val="single" w:sz="8" w:space="0" w:color="FFFFFF" w:themeColor="background1"/>
            </w:tcBorders>
            <w:shd w:val="clear" w:color="auto" w:fill="C4BC96" w:themeFill="background2" w:themeFillShade="BF"/>
          </w:tcPr>
          <w:p w:rsidR="00B42645" w:rsidRPr="00352BAE" w:rsidRDefault="00B42645" w:rsidP="00A92703">
            <w:pPr>
              <w:pStyle w:val="a4"/>
              <w:rPr>
                <w:b/>
                <w:sz w:val="24"/>
                <w:szCs w:val="24"/>
              </w:rPr>
            </w:pPr>
          </w:p>
        </w:tc>
        <w:tc>
          <w:tcPr>
            <w:tcW w:w="6095" w:type="dxa"/>
            <w:vMerge/>
            <w:tcBorders>
              <w:left w:val="single" w:sz="8" w:space="0" w:color="FFFFFF" w:themeColor="background1"/>
            </w:tcBorders>
            <w:shd w:val="clear" w:color="auto" w:fill="DBE5F1"/>
          </w:tcPr>
          <w:p w:rsidR="00B42645" w:rsidRPr="00352BAE" w:rsidRDefault="00B42645" w:rsidP="00A92703">
            <w:pPr>
              <w:pStyle w:val="a4"/>
              <w:tabs>
                <w:tab w:val="left" w:pos="0"/>
                <w:tab w:val="left" w:pos="175"/>
              </w:tabs>
              <w:spacing w:after="0" w:line="204" w:lineRule="auto"/>
              <w:ind w:left="34"/>
            </w:pPr>
          </w:p>
        </w:tc>
      </w:tr>
      <w:tr w:rsidR="00B42645" w:rsidRPr="00352BAE" w:rsidTr="00A92703">
        <w:trPr>
          <w:trHeight w:val="108"/>
        </w:trPr>
        <w:tc>
          <w:tcPr>
            <w:tcW w:w="851" w:type="dxa"/>
            <w:vMerge/>
            <w:shd w:val="clear" w:color="auto" w:fill="C4BC96" w:themeFill="background2" w:themeFillShade="BF"/>
          </w:tcPr>
          <w:p w:rsidR="00B42645" w:rsidRPr="00352BAE" w:rsidRDefault="00B42645" w:rsidP="00A92703">
            <w:pPr>
              <w:spacing w:after="0" w:line="240" w:lineRule="auto"/>
              <w:rPr>
                <w:b/>
                <w:sz w:val="24"/>
                <w:szCs w:val="24"/>
              </w:rPr>
            </w:pPr>
          </w:p>
        </w:tc>
        <w:tc>
          <w:tcPr>
            <w:tcW w:w="2835" w:type="dxa"/>
            <w:tcBorders>
              <w:right w:val="single" w:sz="1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74-81</w:t>
            </w:r>
          </w:p>
        </w:tc>
        <w:tc>
          <w:tcPr>
            <w:tcW w:w="1701" w:type="dxa"/>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З</w:t>
            </w:r>
          </w:p>
        </w:tc>
        <w:tc>
          <w:tcPr>
            <w:tcW w:w="3686" w:type="dxa"/>
            <w:vMerge/>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p>
        </w:tc>
        <w:tc>
          <w:tcPr>
            <w:tcW w:w="567" w:type="dxa"/>
            <w:vMerge/>
            <w:tcBorders>
              <w:left w:val="single" w:sz="8" w:space="0" w:color="FFFFFF" w:themeColor="background1"/>
              <w:right w:val="single" w:sz="8" w:space="0" w:color="FFFFFF" w:themeColor="background1"/>
            </w:tcBorders>
            <w:shd w:val="clear" w:color="auto" w:fill="C4BC96" w:themeFill="background2" w:themeFillShade="BF"/>
          </w:tcPr>
          <w:p w:rsidR="00B42645" w:rsidRPr="00352BAE" w:rsidRDefault="00B42645" w:rsidP="00A92703">
            <w:pPr>
              <w:pStyle w:val="a4"/>
              <w:rPr>
                <w:b/>
                <w:sz w:val="24"/>
                <w:szCs w:val="24"/>
              </w:rPr>
            </w:pPr>
          </w:p>
        </w:tc>
        <w:tc>
          <w:tcPr>
            <w:tcW w:w="6095" w:type="dxa"/>
            <w:vMerge/>
            <w:tcBorders>
              <w:left w:val="single" w:sz="8" w:space="0" w:color="FFFFFF" w:themeColor="background1"/>
            </w:tcBorders>
            <w:shd w:val="clear" w:color="auto" w:fill="DBE5F1"/>
          </w:tcPr>
          <w:p w:rsidR="00B42645" w:rsidRPr="00352BAE" w:rsidRDefault="00B42645" w:rsidP="00A92703">
            <w:pPr>
              <w:pStyle w:val="a4"/>
              <w:tabs>
                <w:tab w:val="left" w:pos="0"/>
                <w:tab w:val="left" w:pos="175"/>
              </w:tabs>
              <w:spacing w:after="0" w:line="204" w:lineRule="auto"/>
              <w:ind w:left="34"/>
            </w:pPr>
          </w:p>
        </w:tc>
      </w:tr>
      <w:tr w:rsidR="00B42645" w:rsidRPr="00352BAE" w:rsidTr="00A92703">
        <w:trPr>
          <w:trHeight w:val="20"/>
        </w:trPr>
        <w:tc>
          <w:tcPr>
            <w:tcW w:w="851" w:type="dxa"/>
            <w:vMerge/>
            <w:shd w:val="clear" w:color="auto" w:fill="C4BC96" w:themeFill="background2" w:themeFillShade="BF"/>
          </w:tcPr>
          <w:p w:rsidR="00B42645" w:rsidRPr="00352BAE" w:rsidRDefault="00B42645" w:rsidP="00A92703">
            <w:pPr>
              <w:spacing w:after="0" w:line="240" w:lineRule="auto"/>
              <w:rPr>
                <w:b/>
                <w:sz w:val="24"/>
                <w:szCs w:val="24"/>
              </w:rPr>
            </w:pPr>
          </w:p>
        </w:tc>
        <w:tc>
          <w:tcPr>
            <w:tcW w:w="2835" w:type="dxa"/>
            <w:tcBorders>
              <w:right w:val="single" w:sz="1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64-73</w:t>
            </w:r>
          </w:p>
        </w:tc>
        <w:tc>
          <w:tcPr>
            <w:tcW w:w="1701" w:type="dxa"/>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D</w:t>
            </w:r>
          </w:p>
        </w:tc>
        <w:tc>
          <w:tcPr>
            <w:tcW w:w="3686" w:type="dxa"/>
            <w:vMerge w:val="restart"/>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задовільно</w:t>
            </w:r>
          </w:p>
        </w:tc>
        <w:tc>
          <w:tcPr>
            <w:tcW w:w="567" w:type="dxa"/>
            <w:vMerge/>
            <w:tcBorders>
              <w:left w:val="single" w:sz="8" w:space="0" w:color="FFFFFF" w:themeColor="background1"/>
              <w:right w:val="single" w:sz="8" w:space="0" w:color="FFFFFF" w:themeColor="background1"/>
            </w:tcBorders>
            <w:shd w:val="clear" w:color="auto" w:fill="C4BC96" w:themeFill="background2" w:themeFillShade="BF"/>
          </w:tcPr>
          <w:p w:rsidR="00B42645" w:rsidRPr="00352BAE" w:rsidRDefault="00B42645" w:rsidP="00A92703">
            <w:pPr>
              <w:pStyle w:val="a4"/>
              <w:rPr>
                <w:b/>
                <w:sz w:val="24"/>
                <w:szCs w:val="24"/>
              </w:rPr>
            </w:pPr>
          </w:p>
        </w:tc>
        <w:tc>
          <w:tcPr>
            <w:tcW w:w="6095" w:type="dxa"/>
            <w:vMerge/>
            <w:tcBorders>
              <w:left w:val="single" w:sz="8" w:space="0" w:color="FFFFFF" w:themeColor="background1"/>
            </w:tcBorders>
            <w:shd w:val="clear" w:color="auto" w:fill="DBE5F1"/>
          </w:tcPr>
          <w:p w:rsidR="00B42645" w:rsidRPr="00352BAE" w:rsidRDefault="00B42645" w:rsidP="00A92703">
            <w:pPr>
              <w:pStyle w:val="a4"/>
              <w:tabs>
                <w:tab w:val="left" w:pos="0"/>
                <w:tab w:val="left" w:pos="175"/>
              </w:tabs>
              <w:spacing w:after="0" w:line="204" w:lineRule="auto"/>
              <w:ind w:left="34"/>
            </w:pPr>
          </w:p>
        </w:tc>
      </w:tr>
      <w:tr w:rsidR="00B42645" w:rsidRPr="00352BAE" w:rsidTr="00A92703">
        <w:trPr>
          <w:trHeight w:val="34"/>
        </w:trPr>
        <w:tc>
          <w:tcPr>
            <w:tcW w:w="851" w:type="dxa"/>
            <w:vMerge/>
            <w:shd w:val="clear" w:color="auto" w:fill="C4BC96" w:themeFill="background2" w:themeFillShade="BF"/>
          </w:tcPr>
          <w:p w:rsidR="00B42645" w:rsidRPr="00352BAE" w:rsidRDefault="00B42645" w:rsidP="00A92703">
            <w:pPr>
              <w:spacing w:after="0" w:line="240" w:lineRule="auto"/>
              <w:rPr>
                <w:b/>
                <w:sz w:val="24"/>
                <w:szCs w:val="24"/>
              </w:rPr>
            </w:pPr>
          </w:p>
        </w:tc>
        <w:tc>
          <w:tcPr>
            <w:tcW w:w="2835" w:type="dxa"/>
            <w:tcBorders>
              <w:right w:val="single" w:sz="1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60-63</w:t>
            </w:r>
          </w:p>
        </w:tc>
        <w:tc>
          <w:tcPr>
            <w:tcW w:w="1701" w:type="dxa"/>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Е</w:t>
            </w:r>
          </w:p>
        </w:tc>
        <w:tc>
          <w:tcPr>
            <w:tcW w:w="3686" w:type="dxa"/>
            <w:vMerge/>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p>
        </w:tc>
        <w:tc>
          <w:tcPr>
            <w:tcW w:w="567" w:type="dxa"/>
            <w:vMerge/>
            <w:tcBorders>
              <w:left w:val="single" w:sz="8" w:space="0" w:color="FFFFFF" w:themeColor="background1"/>
              <w:right w:val="single" w:sz="8" w:space="0" w:color="FFFFFF" w:themeColor="background1"/>
            </w:tcBorders>
            <w:shd w:val="clear" w:color="auto" w:fill="C4BC96" w:themeFill="background2" w:themeFillShade="BF"/>
          </w:tcPr>
          <w:p w:rsidR="00B42645" w:rsidRPr="00352BAE" w:rsidRDefault="00B42645" w:rsidP="00A92703">
            <w:pPr>
              <w:pStyle w:val="a4"/>
              <w:rPr>
                <w:b/>
                <w:sz w:val="24"/>
                <w:szCs w:val="24"/>
              </w:rPr>
            </w:pPr>
          </w:p>
        </w:tc>
        <w:tc>
          <w:tcPr>
            <w:tcW w:w="6095" w:type="dxa"/>
            <w:vMerge/>
            <w:tcBorders>
              <w:left w:val="single" w:sz="8" w:space="0" w:color="FFFFFF" w:themeColor="background1"/>
            </w:tcBorders>
            <w:shd w:val="clear" w:color="auto" w:fill="DBE5F1"/>
          </w:tcPr>
          <w:p w:rsidR="00B42645" w:rsidRPr="00352BAE" w:rsidRDefault="00B42645" w:rsidP="00A92703">
            <w:pPr>
              <w:pStyle w:val="a4"/>
              <w:tabs>
                <w:tab w:val="left" w:pos="0"/>
                <w:tab w:val="left" w:pos="175"/>
              </w:tabs>
              <w:spacing w:after="0" w:line="204" w:lineRule="auto"/>
              <w:ind w:left="34"/>
            </w:pPr>
          </w:p>
        </w:tc>
      </w:tr>
      <w:tr w:rsidR="00B42645" w:rsidRPr="00352BAE" w:rsidTr="00A92703">
        <w:trPr>
          <w:trHeight w:val="338"/>
        </w:trPr>
        <w:tc>
          <w:tcPr>
            <w:tcW w:w="851" w:type="dxa"/>
            <w:vMerge/>
            <w:shd w:val="clear" w:color="auto" w:fill="C4BC96" w:themeFill="background2" w:themeFillShade="BF"/>
          </w:tcPr>
          <w:p w:rsidR="00B42645" w:rsidRPr="00352BAE" w:rsidRDefault="00B42645" w:rsidP="00A92703">
            <w:pPr>
              <w:spacing w:after="0" w:line="240" w:lineRule="auto"/>
              <w:rPr>
                <w:b/>
                <w:sz w:val="24"/>
                <w:szCs w:val="24"/>
              </w:rPr>
            </w:pPr>
          </w:p>
        </w:tc>
        <w:tc>
          <w:tcPr>
            <w:tcW w:w="2835" w:type="dxa"/>
            <w:tcBorders>
              <w:right w:val="single" w:sz="1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35-59</w:t>
            </w:r>
          </w:p>
        </w:tc>
        <w:tc>
          <w:tcPr>
            <w:tcW w:w="1701" w:type="dxa"/>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FХ</w:t>
            </w:r>
          </w:p>
        </w:tc>
        <w:tc>
          <w:tcPr>
            <w:tcW w:w="3686" w:type="dxa"/>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192"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 xml:space="preserve">незадовільно з можливістю повторного складання</w:t>
            </w:r>
          </w:p>
        </w:tc>
        <w:tc>
          <w:tcPr>
            <w:tcW w:w="567" w:type="dxa"/>
            <w:vMerge/>
            <w:tcBorders>
              <w:left w:val="single" w:sz="8" w:space="0" w:color="FFFFFF" w:themeColor="background1"/>
              <w:right w:val="single" w:sz="8" w:space="0" w:color="FFFFFF" w:themeColor="background1"/>
            </w:tcBorders>
            <w:shd w:val="clear" w:color="auto" w:fill="C4BC96" w:themeFill="background2" w:themeFillShade="BF"/>
          </w:tcPr>
          <w:p w:rsidR="00B42645" w:rsidRPr="00352BAE" w:rsidRDefault="00B42645" w:rsidP="00A92703">
            <w:pPr>
              <w:pStyle w:val="a4"/>
              <w:rPr>
                <w:b/>
                <w:sz w:val="24"/>
                <w:szCs w:val="24"/>
              </w:rPr>
            </w:pPr>
          </w:p>
        </w:tc>
        <w:tc>
          <w:tcPr>
            <w:tcW w:w="6095" w:type="dxa"/>
            <w:vMerge/>
            <w:tcBorders>
              <w:left w:val="single" w:sz="8" w:space="0" w:color="FFFFFF" w:themeColor="background1"/>
            </w:tcBorders>
            <w:shd w:val="clear" w:color="auto" w:fill="DBE5F1"/>
          </w:tcPr>
          <w:p w:rsidR="00B42645" w:rsidRPr="00352BAE" w:rsidRDefault="00B42645" w:rsidP="00A92703">
            <w:pPr>
              <w:pStyle w:val="a4"/>
              <w:tabs>
                <w:tab w:val="left" w:pos="0"/>
                <w:tab w:val="left" w:pos="175"/>
              </w:tabs>
              <w:spacing w:after="0" w:line="204" w:lineRule="auto"/>
              <w:ind w:left="34"/>
            </w:pPr>
          </w:p>
        </w:tc>
      </w:tr>
      <w:tr w:rsidR="00B42645" w:rsidRPr="00352BAE" w:rsidTr="00A92703">
        <w:trPr>
          <w:trHeight w:val="335"/>
        </w:trPr>
        <w:tc>
          <w:tcPr>
            <w:tcW w:w="851" w:type="dxa"/>
            <w:vMerge/>
            <w:shd w:val="clear" w:color="auto" w:fill="C4BC96" w:themeFill="background2" w:themeFillShade="BF"/>
          </w:tcPr>
          <w:p w:rsidR="00B42645" w:rsidRPr="00352BAE" w:rsidRDefault="00B42645" w:rsidP="00A92703">
            <w:pPr>
              <w:spacing w:after="0" w:line="240" w:lineRule="auto"/>
              <w:rPr>
                <w:b/>
                <w:sz w:val="24"/>
                <w:szCs w:val="24"/>
              </w:rPr>
            </w:pPr>
          </w:p>
        </w:tc>
        <w:tc>
          <w:tcPr>
            <w:tcW w:w="2835" w:type="dxa"/>
            <w:tcBorders>
              <w:right w:val="single" w:sz="1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0-34</w:t>
            </w:r>
          </w:p>
        </w:tc>
        <w:tc>
          <w:tcPr>
            <w:tcW w:w="1701" w:type="dxa"/>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240"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F</w:t>
            </w:r>
          </w:p>
        </w:tc>
        <w:tc>
          <w:tcPr>
            <w:tcW w:w="3686" w:type="dxa"/>
            <w:tcBorders>
              <w:left w:val="single" w:sz="18" w:space="0" w:color="FFFFFF" w:themeColor="background1"/>
              <w:right w:val="single" w:sz="8" w:space="0" w:color="FFFFFF" w:themeColor="background1"/>
            </w:tcBorders>
            <w:shd w:val="clear" w:color="auto" w:fill="DBE5F1"/>
            <w:vAlign w:val="center"/>
          </w:tcPr>
          <w:p w:rsidR="00B42645" w:rsidRPr="00352BAE" w:rsidRDefault="00B42645" w:rsidP="00A92703">
            <w:pPr>
              <w:pStyle w:val="a5"/>
              <w:shd w:val="clear" w:color="auto" w:fill="auto"/>
              <w:spacing w:line="192" w:lineRule="auto"/>
              <w:ind w:firstLine="0"/>
              <w:rPr>
                <w:rFonts w:asciiTheme="minorHAnsi" w:hAnsiTheme="minorHAnsi" w:cstheme="minorBidi"/>
                <w:spacing w:val="0"/>
                <w:sz w:val="22"/>
                <w:szCs w:val="22"/>
              </w:rPr>
            </w:pPr>
            <w:r w:rsidRPr="00352BAE">
              <w:rPr>
                <w:rFonts w:asciiTheme="minorHAnsi" w:hAnsiTheme="minorHAnsi" w:cstheme="minorBidi"/>
                <w:spacing w:val="0"/>
                <w:sz w:val="22"/>
                <w:szCs w:val="22"/>
              </w:rPr>
              <w:t>незадовільно з обов'язковим повторним вивченням дисципліни</w:t>
            </w:r>
          </w:p>
        </w:tc>
        <w:tc>
          <w:tcPr>
            <w:tcW w:w="567" w:type="dxa"/>
            <w:vMerge/>
            <w:tcBorders>
              <w:left w:val="single" w:sz="8" w:space="0" w:color="FFFFFF" w:themeColor="background1"/>
              <w:right w:val="single" w:sz="8" w:space="0" w:color="FFFFFF" w:themeColor="background1"/>
            </w:tcBorders>
            <w:shd w:val="clear" w:color="auto" w:fill="C4BC96" w:themeFill="background2" w:themeFillShade="BF"/>
          </w:tcPr>
          <w:p w:rsidR="00B42645" w:rsidRPr="00352BAE" w:rsidRDefault="00B42645" w:rsidP="00A92703">
            <w:pPr>
              <w:pStyle w:val="a4"/>
              <w:rPr>
                <w:b/>
                <w:sz w:val="24"/>
                <w:szCs w:val="24"/>
              </w:rPr>
            </w:pPr>
          </w:p>
        </w:tc>
        <w:tc>
          <w:tcPr>
            <w:tcW w:w="6095" w:type="dxa"/>
            <w:vMerge/>
            <w:tcBorders>
              <w:left w:val="single" w:sz="8" w:space="0" w:color="FFFFFF" w:themeColor="background1"/>
            </w:tcBorders>
            <w:shd w:val="clear" w:color="auto" w:fill="DBE5F1"/>
          </w:tcPr>
          <w:p w:rsidR="00B42645" w:rsidRPr="00352BAE" w:rsidRDefault="00B42645" w:rsidP="00A92703">
            <w:pPr>
              <w:pStyle w:val="a4"/>
              <w:tabs>
                <w:tab w:val="left" w:pos="0"/>
                <w:tab w:val="left" w:pos="175"/>
              </w:tabs>
              <w:spacing w:after="0" w:line="204" w:lineRule="auto"/>
              <w:ind w:left="34"/>
            </w:pPr>
          </w:p>
        </w:tc>
      </w:tr>
    </w:tbl>
    <w:p w:rsidR="00B42645" w:rsidRDefault="00B42645" w:rsidP="00B42645"/>
    <w:p w:rsidR="00B42645" w:rsidRDefault="00B42645" w:rsidP="00B42645"/>
    <w:p w:rsidR="00B42645" w:rsidRDefault="00B42645" w:rsidP="00B42645"/>
    <w:p w:rsidR="00B42645" w:rsidRDefault="00B42645" w:rsidP="00B42645"/>
    <w:tbl>
      <w:tblPr>
        <w:tblW w:w="15735" w:type="dxa"/>
        <w:tblBorders>
          <w:insideH w:val="single" w:sz="24" w:space="0" w:color="FFFFFF"/>
          <w:insideV w:val="single" w:sz="24" w:space="0" w:color="FFFFFF"/>
        </w:tblBorders>
        <w:tblLayout w:type="fixed"/>
        <w:tblLook w:val="00A0"/>
      </w:tblPr>
      <w:tblGrid>
        <w:gridCol w:w="15735"/>
      </w:tblGrid>
      <w:tr w:rsidR="00B42645" w:rsidRPr="00352BAE" w:rsidTr="00A92703">
        <w:trPr>
          <w:trHeight w:val="388"/>
        </w:trPr>
        <w:tc>
          <w:tcPr>
            <w:tcW w:w="15735" w:type="dxa"/>
            <w:shd w:val="clear" w:color="auto" w:fill="D9D9D9" w:themeFill="background1" w:themeFillShade="D9"/>
            <w:vAlign w:val="center"/>
          </w:tcPr>
          <w:p w:rsidR="00B42645" w:rsidRPr="00352BAE" w:rsidRDefault="00B42645" w:rsidP="00A92703">
            <w:pPr>
              <w:pStyle w:val="a4"/>
              <w:tabs>
                <w:tab w:val="left" w:pos="0"/>
                <w:tab w:val="left" w:pos="175"/>
              </w:tabs>
              <w:spacing w:after="0" w:line="240" w:lineRule="auto"/>
              <w:ind w:left="0"/>
              <w:jc w:val="center"/>
            </w:pPr>
            <w:r w:rsidRPr="00352BAE">
              <w:rPr>
                <w:rFonts w:ascii="Arial" w:hAnsi="Arial" w:cs="Arial"/>
                <w:b/>
                <w:color w:val="000000" w:themeColor="text1"/>
                <w:spacing w:val="20"/>
                <w:sz w:val="28"/>
                <w:szCs w:val="28"/>
              </w:rPr>
              <w:t>НОРМИ АКАДЕМІЧНОЇ ЕТИКИ</w:t>
            </w:r>
          </w:p>
        </w:tc>
      </w:tr>
      <w:tr w:rsidR="00B42645" w:rsidRPr="00352BAE" w:rsidTr="00A92703">
        <w:trPr>
          <w:trHeight w:val="388"/>
        </w:trPr>
        <w:tc>
          <w:tcPr>
            <w:tcW w:w="15735" w:type="dxa"/>
            <w:shd w:val="clear" w:color="auto" w:fill="DBE5F1" w:themeFill="accent1" w:themeFillTint="33"/>
          </w:tcPr>
          <w:sdt>
            <w:sdtPr>
              <w:rPr>
                <w:sz w:val="24"/>
                <w:szCs w:val="24"/>
              </w:rPr>
              <w:id w:val="-1240194469"/>
            </w:sdtPr>
            <w:sdtContent>
              <w:p w:rsidR="00B42645" w:rsidRPr="00352BAE" w:rsidRDefault="00B42645" w:rsidP="00A92703">
                <w:pPr>
                  <w:spacing w:after="0" w:line="240" w:lineRule="auto"/>
                  <w:ind w:right="144"/>
                  <w:jc w:val="both"/>
                  <w:rPr>
                    <w:sz w:val="24"/>
                    <w:szCs w:val="24"/>
                  </w:rPr>
                </w:pPr>
                <w:r>
                  <w:rPr>
                    <w:sz w:val="24"/>
                    <w:szCs w:val="24"/>
                    <w:lang w:val="uk-UA"/>
                  </w:rPr>
                  <w:t>Студент повинен дотримуватись «Кодексу етики академічних взаємин та доброчесності НТУ «ХПІ», який визначає цінності, якими керуються учасники університетської спільноти Національного технічного університету «Харківський політехнічний інститут», та встановлює етичні норми відносин в академічному середовищі.</w:t>
                </w:r>
              </w:p>
            </w:sdtContent>
          </w:sdt>
        </w:tc>
      </w:tr>
      <w:tr w:rsidR="00B42645" w:rsidRPr="00352BAE" w:rsidTr="00A92703">
        <w:trPr>
          <w:trHeight w:val="388"/>
        </w:trPr>
        <w:tc>
          <w:tcPr>
            <w:tcW w:w="15735" w:type="dxa"/>
            <w:shd w:val="clear" w:color="auto" w:fill="DDD9C3"/>
          </w:tcPr>
          <w:p w:rsidR="00B42645" w:rsidRPr="00352BAE" w:rsidRDefault="00B42645" w:rsidP="00A92703">
            <w:pPr>
              <w:spacing w:after="0" w:line="204" w:lineRule="auto"/>
              <w:jc w:val="center"/>
              <w:rPr>
                <w:sz w:val="24"/>
                <w:szCs w:val="24"/>
              </w:rPr>
            </w:pPr>
            <w:r w:rsidRPr="00352BAE">
              <w:rPr>
                <w:sz w:val="24"/>
                <w:szCs w:val="24"/>
              </w:rPr>
              <w:t>Силабус за змістом повністю відповідає робочій програмі навчальної дисципліни</w:t>
            </w:r>
          </w:p>
        </w:tc>
      </w:tr>
    </w:tbl>
    <w:p w:rsidR="00B42645" w:rsidRDefault="00B42645" w:rsidP="00B42645">
      <w:pPr>
        <w:sectPr w:rsidR="00B42645" w:rsidSect="00C4377F">
          <w:type w:val="continuous"/>
          <w:pgSz w:w="16838" w:h="11906" w:orient="landscape"/>
          <w:pgMar w:top="568" w:right="567" w:bottom="284" w:left="567" w:header="709" w:footer="709" w:gutter="0"/>
          <w:cols w:space="708"/>
          <w:docGrid w:linePitch="360"/>
        </w:sectPr>
      </w:pPr>
    </w:p>
    <w:p w:rsidR="005A7EBF" w:rsidRDefault="005A7EBF"/>
    <w:sectPr w:rsidR="005A7EBF" w:rsidSect="00B4264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haroni">
    <w:panose1 w:val="00000000000000000000"/>
    <w:charset w:val="B1"/>
    <w:family w:val="auto"/>
    <w:pitch w:val="variable"/>
    <w:sig w:usb0="00000801" w:usb1="00000000" w:usb2="00000000" w:usb3="00000000" w:csb0="00000020" w:csb1="00000000"/>
  </w:font>
  <w:font w:name="Arial,Italic">
    <w:altName w:val="Arial"/>
    <w:panose1 w:val="00000000000000000000"/>
    <w:charset w:val="00"/>
    <w:family w:val="swiss"/>
    <w:notTrueType/>
    <w:pitch w:val="default"/>
    <w:sig w:usb0="00000003" w:usb1="00000000" w:usb2="00000000" w:usb3="00000000" w:csb0="00000001" w:csb1="00000000"/>
  </w:font>
  <w:font w:name="Eras Bold ITC">
    <w:altName w:val="MV Boli"/>
    <w:panose1 w:val="020B0907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iberationSerif">
    <w:altName w:val="Calibri"/>
    <w:panose1 w:val="00000000000000000000"/>
    <w:charset w:val="CC"/>
    <w:family w:val="auto"/>
    <w:notTrueType/>
    <w:pitch w:val="default"/>
    <w:sig w:usb0="00000201" w:usb1="00000000" w:usb2="00000000" w:usb3="00000000" w:csb0="00000004" w:csb1="00000000"/>
  </w:font>
  <w:font w:name="OpenSymbol">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142B7"/>
    <w:multiLevelType w:val="hybridMultilevel"/>
    <w:tmpl w:val="3DCC3A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42645"/>
    <w:rsid w:val="004E0D6A"/>
    <w:rsid w:val="005A7EBF"/>
    <w:rsid w:val="005E3582"/>
    <w:rsid w:val="00881205"/>
    <w:rsid w:val="00B42645"/>
    <w:rsid w:val="00DD5332"/>
    <w:rsid w:val="00EC5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6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2645"/>
    <w:pPr>
      <w:ind w:left="720"/>
      <w:contextualSpacing/>
    </w:pPr>
    <w:rPr>
      <w:rFonts w:eastAsiaTheme="minorHAnsi"/>
      <w:lang w:eastAsia="en-US"/>
    </w:rPr>
  </w:style>
  <w:style w:type="character" w:customStyle="1" w:styleId="1">
    <w:name w:val="Основной текст Знак1"/>
    <w:basedOn w:val="a0"/>
    <w:link w:val="a5"/>
    <w:uiPriority w:val="99"/>
    <w:rsid w:val="00B42645"/>
    <w:rPr>
      <w:rFonts w:ascii="Times New Roman" w:hAnsi="Times New Roman" w:cs="Times New Roman"/>
      <w:spacing w:val="-3"/>
      <w:sz w:val="26"/>
      <w:szCs w:val="26"/>
      <w:shd w:val="clear" w:color="auto" w:fill="FFFFFF"/>
    </w:rPr>
  </w:style>
  <w:style w:type="paragraph" w:styleId="a5">
    <w:name w:val="Body Text"/>
    <w:basedOn w:val="a"/>
    <w:link w:val="1"/>
    <w:uiPriority w:val="99"/>
    <w:rsid w:val="00B42645"/>
    <w:pPr>
      <w:shd w:val="clear" w:color="auto" w:fill="FFFFFF"/>
      <w:spacing w:after="0" w:line="317" w:lineRule="exact"/>
      <w:ind w:hanging="240"/>
      <w:jc w:val="center"/>
    </w:pPr>
    <w:rPr>
      <w:rFonts w:ascii="Times New Roman" w:hAnsi="Times New Roman" w:cs="Times New Roman"/>
      <w:spacing w:val="-3"/>
      <w:sz w:val="26"/>
      <w:szCs w:val="26"/>
    </w:rPr>
  </w:style>
  <w:style w:type="character" w:customStyle="1" w:styleId="a6">
    <w:name w:val="Основной текст Знак"/>
    <w:basedOn w:val="a0"/>
    <w:link w:val="a5"/>
    <w:uiPriority w:val="99"/>
    <w:semiHidden/>
    <w:rsid w:val="00B42645"/>
  </w:style>
  <w:style w:type="character" w:styleId="a7">
    <w:name w:val="Hyperlink"/>
    <w:basedOn w:val="a0"/>
    <w:uiPriority w:val="99"/>
    <w:unhideWhenUsed/>
    <w:rsid w:val="00B42645"/>
    <w:rPr>
      <w:color w:val="0000FF" w:themeColor="hyperlink"/>
      <w:u w:val="single"/>
    </w:rPr>
  </w:style>
  <w:style w:type="paragraph" w:styleId="a8">
    <w:name w:val="Balloon Text"/>
    <w:basedOn w:val="a"/>
    <w:link w:val="a9"/>
    <w:uiPriority w:val="99"/>
    <w:semiHidden/>
    <w:unhideWhenUsed/>
    <w:rsid w:val="00B42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0613@ukr.net" TargetMode="External"/><Relationship Id="rId3" Type="http://schemas.openxmlformats.org/officeDocument/2006/relationships/settings" Target="settings.xml"/><Relationship Id="rId7" Type="http://schemas.openxmlformats.org/officeDocument/2006/relationships/hyperlink" Target="mailto:perevalovaluda@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_odt_hyperlink" Type="http://schemas.openxmlformats.org/officeDocument/2006/relationships/hyperlink" Target="https://www.onlinedoctranslator.com/en/?utm_source=onlinedoctranslator&amp;utm_medium=docx&amp;utm_campaign=attribution" TargetMode="External"/><Relationship Id="r_odt_logo" Type="http://schemas.openxmlformats.org/officeDocument/2006/relationships/image" Target="media/odt_attribution_logo.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2379</Words>
  <Characters>13561</Characters>
  <Application>Microsoft Office Word</Application>
  <DocSecurity>0</DocSecurity>
  <Lines>113</Lines>
  <Paragraphs>31</Paragraphs>
  <ScaleCrop>false</ScaleCrop>
  <Company>Microsoft</Company>
  <LinksUpToDate>false</LinksUpToDate>
  <CharactersWithSpaces>15909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191119</dc:creator>
  <cp:keywords/>
  <dc:description/>
  <cp:lastModifiedBy>FuckYouBill</cp:lastModifiedBy>
  <cp:revision>2</cp:revision>
  <dcterms:created xsi:type="dcterms:W3CDTF">2020-01-23T08:35:00Z</dcterms:created>
  <dcterms:modified xsi:type="dcterms:W3CDTF">2020-01-23T08:35:00Z</dcterms:modified>
</cp:coreProperties>
</file>