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C94CC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                                             </w:t>
      </w:r>
      <w:r w:rsidRPr="00C94CC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Права</w:t>
      </w:r>
    </w:p>
    <w:p w:rsidR="00B219AF" w:rsidRPr="00B219AF" w:rsidRDefault="00B219AF" w:rsidP="00B219AF">
      <w:pPr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A75412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A75412" w:rsidRDefault="00B219AF" w:rsidP="00B316D0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B316D0" w:rsidRDefault="00B316D0" w:rsidP="00B316D0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F92402" w:rsidRPr="00B316D0" w:rsidRDefault="00F92402" w:rsidP="00B316D0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316D0" w:rsidRDefault="00B219AF" w:rsidP="00B316D0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lang w:val="uk-UA"/>
        </w:rPr>
        <w:t>_</w:t>
      </w:r>
      <w:r w:rsidR="00E800DD">
        <w:rPr>
          <w:rFonts w:ascii="Times New Roman" w:eastAsia="Times New Roman" w:hAnsi="Times New Roman" w:cs="Times New Roman"/>
          <w:sz w:val="28"/>
          <w:lang w:val="uk-UA"/>
        </w:rPr>
        <w:t>ІРИНА</w:t>
      </w:r>
      <w:r w:rsidR="00000412">
        <w:rPr>
          <w:rFonts w:ascii="Times New Roman" w:eastAsia="Times New Roman" w:hAnsi="Times New Roman" w:cs="Times New Roman"/>
          <w:sz w:val="28"/>
          <w:lang w:val="uk-UA"/>
        </w:rPr>
        <w:t xml:space="preserve"> Лисенко</w:t>
      </w:r>
      <w:r w:rsidR="00000412" w:rsidRPr="00B316D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B316D0" w:rsidRPr="00B316D0">
        <w:rPr>
          <w:rFonts w:ascii="Times New Roman" w:eastAsia="Times New Roman" w:hAnsi="Times New Roman" w:cs="Times New Roman"/>
          <w:sz w:val="28"/>
          <w:lang w:val="uk-UA"/>
        </w:rPr>
        <w:t>_____</w:t>
      </w:r>
      <w:r w:rsidR="00B316D0">
        <w:rPr>
          <w:rFonts w:ascii="Times New Roman" w:eastAsia="Times New Roman" w:hAnsi="Times New Roman" w:cs="Times New Roman"/>
          <w:sz w:val="28"/>
          <w:lang w:val="uk-UA"/>
        </w:rPr>
        <w:t>__________</w:t>
      </w:r>
    </w:p>
    <w:p w:rsidR="00B219AF" w:rsidRPr="00B316D0" w:rsidRDefault="00B219AF" w:rsidP="00B316D0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 w:rsidR="00756924">
        <w:rPr>
          <w:rFonts w:ascii="Times New Roman" w:eastAsia="Times New Roman" w:hAnsi="Times New Roman" w:cs="Times New Roman"/>
          <w:sz w:val="20"/>
          <w:lang w:val="uk-UA"/>
        </w:rPr>
        <w:tab/>
      </w:r>
      <w:r w:rsidR="00B316D0">
        <w:rPr>
          <w:rFonts w:ascii="Times New Roman" w:eastAsia="Times New Roman" w:hAnsi="Times New Roman" w:cs="Times New Roman"/>
          <w:sz w:val="20"/>
          <w:lang w:val="uk-UA"/>
        </w:rPr>
        <w:tab/>
        <w:t>(</w:t>
      </w:r>
      <w:r w:rsidR="00B316D0"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B219AF" w:rsidRPr="00C70679" w:rsidRDefault="00B219AF" w:rsidP="00B316D0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«_____»____________20</w:t>
      </w:r>
      <w:r w:rsidR="00000412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C94C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</w:p>
    <w:p w:rsidR="00B219AF" w:rsidRPr="00C70679" w:rsidRDefault="00B219AF" w:rsidP="00B316D0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C70679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</w:t>
      </w:r>
      <w:r w:rsidR="003134E6">
        <w:rPr>
          <w:rFonts w:ascii="Times New Roman" w:eastAsia="Times New Roman" w:hAnsi="Times New Roman" w:cs="Times New Roman"/>
          <w:b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756924" w:rsidRPr="00C70679" w:rsidRDefault="00756924" w:rsidP="00B219A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219AF" w:rsidRPr="00C70679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E800DD" w:rsidRPr="00B424E8" w:rsidRDefault="00E800DD" w:rsidP="00E800DD">
      <w:pPr>
        <w:pBdr>
          <w:bottom w:val="single" w:sz="4" w:space="1" w:color="auto"/>
        </w:pBdr>
        <w:tabs>
          <w:tab w:val="left" w:pos="4157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ДОГОВІРНЕ ПРАВО</w:t>
      </w:r>
    </w:p>
    <w:p w:rsidR="00B219AF" w:rsidRPr="00B219AF" w:rsidRDefault="00E800DD" w:rsidP="00E800D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="00B219AF"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C94CCF" w:rsidRDefault="00E800DD" w:rsidP="00C94CC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</w:t>
      </w:r>
      <w:proofErr w:type="spellStart"/>
      <w:r w:rsidR="00B219AF"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освіти_______</w:t>
      </w:r>
      <w:r w:rsidR="00C94C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</w:t>
      </w:r>
      <w:r w:rsidR="004006D6">
        <w:rPr>
          <w:rFonts w:ascii="Times New Roman" w:eastAsia="Times New Roman" w:hAnsi="Times New Roman" w:cs="Times New Roman"/>
          <w:sz w:val="28"/>
          <w:szCs w:val="28"/>
          <w:lang w:val="uk-UA"/>
        </w:rPr>
        <w:t>МАГІСТ</w:t>
      </w:r>
      <w:proofErr w:type="spellEnd"/>
      <w:r w:rsidR="004006D6">
        <w:rPr>
          <w:rFonts w:ascii="Times New Roman" w:eastAsia="Times New Roman" w:hAnsi="Times New Roman" w:cs="Times New Roman"/>
          <w:sz w:val="28"/>
          <w:szCs w:val="28"/>
          <w:lang w:val="uk-UA"/>
        </w:rPr>
        <w:t>ЕРСЬКИЙ</w:t>
      </w:r>
      <w:r w:rsidR="00B219AF"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4006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</w:p>
    <w:p w:rsidR="00B219AF" w:rsidRPr="00C94CCF" w:rsidRDefault="00E800DD" w:rsidP="00C94CC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="00C94C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B219AF"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B219AF" w:rsidRPr="00B219AF" w:rsidRDefault="00B219AF" w:rsidP="00B219AF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="00C94C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дисципліни_________     В</w:t>
      </w:r>
      <w:r w:rsidR="004006D6">
        <w:rPr>
          <w:rFonts w:ascii="Times New Roman" w:eastAsia="Times New Roman" w:hAnsi="Times New Roman" w:cs="Times New Roman"/>
          <w:sz w:val="28"/>
          <w:szCs w:val="28"/>
          <w:lang w:val="uk-UA"/>
        </w:rPr>
        <w:t>ИБІРКОВА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</w:t>
      </w:r>
      <w:r w:rsidR="004006D6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</w:p>
    <w:p w:rsidR="00B219AF" w:rsidRPr="00B219AF" w:rsidRDefault="00B219AF" w:rsidP="00B219AF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B219AF" w:rsidRPr="000E5B5B" w:rsidRDefault="00B219AF" w:rsidP="00B219A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219AF" w:rsidRPr="000E5B5B" w:rsidRDefault="00B219AF" w:rsidP="00B219A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>форма навчання __________</w:t>
      </w:r>
      <w:r w:rsidR="004006D6">
        <w:rPr>
          <w:rFonts w:ascii="Times New Roman" w:hAnsi="Times New Roman" w:cs="Times New Roman"/>
          <w:sz w:val="28"/>
          <w:szCs w:val="28"/>
          <w:lang w:val="uk-UA"/>
        </w:rPr>
        <w:t>ДЕННА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4006D6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B219AF" w:rsidRPr="004661DE" w:rsidRDefault="004661DE" w:rsidP="00B219AF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="00B219AF"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B219AF" w:rsidRPr="004661DE" w:rsidRDefault="00B219AF" w:rsidP="00B219AF">
      <w:pPr>
        <w:rPr>
          <w:rFonts w:ascii="Times New Roman" w:eastAsia="Times New Roman" w:hAnsi="Times New Roman" w:cs="Times New Roman"/>
          <w:sz w:val="20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000412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19AF" w:rsidRDefault="00B219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94CCF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</w:t>
      </w:r>
      <w:r w:rsidR="00C94CCF">
        <w:rPr>
          <w:rFonts w:ascii="Times New Roman" w:hAnsi="Times New Roman" w:cs="Times New Roman"/>
          <w:sz w:val="28"/>
          <w:szCs w:val="28"/>
          <w:lang w:val="uk-UA"/>
        </w:rPr>
        <w:t xml:space="preserve"> 90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="00D662CD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204D1E" w:rsidRPr="00C82462" w:rsidRDefault="00D662CD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Самостійної роботи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04D1E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4D064D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204D1E" w:rsidRPr="00C82462">
        <w:rPr>
          <w:rFonts w:ascii="Times New Roman" w:hAnsi="Times New Roman" w:cs="Times New Roman"/>
          <w:sz w:val="28"/>
          <w:szCs w:val="28"/>
          <w:lang w:val="uk-UA"/>
        </w:rPr>
        <w:t>__ годин.</w:t>
      </w:r>
    </w:p>
    <w:p w:rsidR="00636B6D" w:rsidRPr="00C82462" w:rsidRDefault="00636B6D" w:rsidP="00636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4D064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__ годин.</w:t>
      </w:r>
    </w:p>
    <w:p w:rsidR="00204D1E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="00C94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5EA7" w:rsidRPr="004006D6">
        <w:rPr>
          <w:rFonts w:ascii="Times New Roman" w:hAnsi="Times New Roman" w:cs="Times New Roman"/>
          <w:sz w:val="28"/>
          <w:szCs w:val="28"/>
        </w:rPr>
        <w:t>диференційований</w:t>
      </w:r>
      <w:proofErr w:type="spellEnd"/>
      <w:r w:rsidR="001D5EA7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 w:rsidRPr="004006D6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6924" w:rsidRPr="00C82462" w:rsidRDefault="00756924" w:rsidP="00756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</w:t>
      </w:r>
      <w:r w:rsidR="00C94CCF">
        <w:rPr>
          <w:rFonts w:ascii="Times New Roman" w:hAnsi="Times New Roman" w:cs="Times New Roman"/>
          <w:b/>
          <w:sz w:val="28"/>
          <w:szCs w:val="28"/>
          <w:lang w:val="uk-UA"/>
        </w:rPr>
        <w:t>валіфікаційного рівня «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магістр»:</w:t>
      </w:r>
      <w:r w:rsidR="00C94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CC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семестр.</w:t>
      </w:r>
    </w:p>
    <w:p w:rsidR="00756924" w:rsidRPr="00C82462" w:rsidRDefault="00756924" w:rsidP="0075692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E800DD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="004006D6" w:rsidRPr="00E800DD">
        <w:rPr>
          <w:sz w:val="28"/>
          <w:szCs w:val="28"/>
          <w:lang w:val="uk-UA" w:eastAsia="uk-UA"/>
        </w:rPr>
        <w:t xml:space="preserve"> УКРАЇНСЬКА</w:t>
      </w:r>
      <w:r w:rsidRPr="00E800DD">
        <w:rPr>
          <w:sz w:val="28"/>
          <w:szCs w:val="28"/>
          <w:lang w:val="uk-UA" w:eastAsia="uk-UA"/>
        </w:rPr>
        <w:t xml:space="preserve">. </w:t>
      </w:r>
    </w:p>
    <w:p w:rsidR="00E800DD" w:rsidRPr="00B424E8" w:rsidRDefault="00B27454" w:rsidP="00E800DD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Pr="00D16D34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дисципліни:</w:t>
      </w:r>
      <w:r w:rsidR="00E800DD" w:rsidRPr="00E80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0DD" w:rsidRPr="00D16D3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00DD">
        <w:rPr>
          <w:rFonts w:ascii="Times New Roman" w:hAnsi="Times New Roman" w:cs="Times New Roman"/>
          <w:sz w:val="28"/>
          <w:szCs w:val="28"/>
          <w:lang w:val="uk-UA"/>
        </w:rPr>
        <w:t xml:space="preserve">Договірне право» полягає в </w:t>
      </w:r>
      <w:r w:rsidR="00E800DD" w:rsidRPr="00D16D34">
        <w:rPr>
          <w:rFonts w:ascii="Times New Roman" w:hAnsi="Times New Roman" w:cs="Times New Roman"/>
          <w:sz w:val="28"/>
          <w:szCs w:val="28"/>
          <w:lang w:val="uk-UA"/>
        </w:rPr>
        <w:t xml:space="preserve">засвоєнні майбутніми </w:t>
      </w:r>
      <w:r w:rsidR="00E800DD">
        <w:rPr>
          <w:rFonts w:ascii="Times New Roman" w:hAnsi="Times New Roman" w:cs="Times New Roman"/>
          <w:sz w:val="28"/>
          <w:szCs w:val="28"/>
          <w:lang w:val="uk-UA"/>
        </w:rPr>
        <w:t xml:space="preserve">магістрами </w:t>
      </w:r>
      <w:r w:rsidR="00E800DD" w:rsidRPr="00D16D34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 чинного українського законодавства, міжнародно-правових актів, ратифікованих Україною,</w:t>
      </w:r>
      <w:r w:rsidR="00E800DD">
        <w:rPr>
          <w:rFonts w:ascii="Times New Roman" w:hAnsi="Times New Roman" w:cs="Times New Roman"/>
          <w:sz w:val="28"/>
          <w:szCs w:val="28"/>
          <w:lang w:val="uk-UA"/>
        </w:rPr>
        <w:t xml:space="preserve"> що регулюють питання пов</w:t>
      </w:r>
      <w:r w:rsidR="00E800DD" w:rsidRPr="00D662C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800DD">
        <w:rPr>
          <w:rFonts w:ascii="Times New Roman" w:hAnsi="Times New Roman" w:cs="Times New Roman"/>
          <w:sz w:val="28"/>
          <w:szCs w:val="28"/>
          <w:lang w:val="uk-UA"/>
        </w:rPr>
        <w:t>язані з договірними зобов’язаннями. З</w:t>
      </w:r>
      <w:r w:rsidR="00E800DD"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нання </w:t>
      </w:r>
      <w:r w:rsidR="00E800DD" w:rsidRPr="00B4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теорії договору в цивільному та господарському праві; загальний порядок укладення, зміни та розірвання договорів; принципи виконання договірного зобов’язання; способи забезпечення виконання договірного зобов’язання; підставу та умови відповідальності за порушення договірних зобов’язань; підстави звільнення від відповідальності за порушення договірного зобов’язання; специфіку окремих видів договірних зобов’язань.</w:t>
      </w:r>
      <w:r w:rsidR="00E800DD"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.</w:t>
      </w:r>
      <w:r w:rsidR="00E800DD" w:rsidRPr="00E80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454" w:rsidRPr="00B27454" w:rsidRDefault="00B27454" w:rsidP="00B2745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0D38" w:rsidRPr="00E800DD" w:rsidRDefault="00204D1E" w:rsidP="00E800DD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</w:t>
      </w:r>
      <w:r w:rsidR="00D66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0D38" w:rsidRPr="00050D38">
        <w:rPr>
          <w:lang w:val="uk-UA"/>
        </w:rPr>
        <w:t xml:space="preserve"> </w:t>
      </w:r>
      <w:r w:rsidR="00D662CD">
        <w:rPr>
          <w:rFonts w:ascii="Times New Roman" w:hAnsi="Times New Roman" w:cs="Times New Roman"/>
          <w:sz w:val="28"/>
          <w:szCs w:val="28"/>
          <w:lang w:val="uk-UA"/>
        </w:rPr>
        <w:t>Загальні компетентності</w:t>
      </w:r>
      <w:r w:rsidR="00050D38" w:rsidRPr="00D662CD">
        <w:rPr>
          <w:rFonts w:ascii="Times New Roman" w:hAnsi="Times New Roman" w:cs="Times New Roman"/>
          <w:sz w:val="28"/>
          <w:szCs w:val="28"/>
          <w:lang w:val="uk-UA"/>
        </w:rPr>
        <w:t xml:space="preserve">. Здатність визначати об’єкти і суб’єкти </w:t>
      </w:r>
      <w:r w:rsidR="00E800DD">
        <w:rPr>
          <w:rFonts w:ascii="Times New Roman" w:hAnsi="Times New Roman" w:cs="Times New Roman"/>
          <w:sz w:val="28"/>
          <w:szCs w:val="28"/>
          <w:lang w:val="uk-UA"/>
        </w:rPr>
        <w:t>договірних відносин</w:t>
      </w:r>
      <w:r w:rsidR="00050D38" w:rsidRPr="00D662CD">
        <w:rPr>
          <w:rFonts w:ascii="Times New Roman" w:hAnsi="Times New Roman" w:cs="Times New Roman"/>
          <w:sz w:val="28"/>
          <w:szCs w:val="28"/>
          <w:lang w:val="uk-UA"/>
        </w:rPr>
        <w:t xml:space="preserve">, володіти знаннями щодо </w:t>
      </w:r>
      <w:r w:rsidR="00E800DD" w:rsidRPr="00B4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теорії договору в цивільному та господарському праві; загальний порядок укладення, зміни та розірвання договорів; принципи виконання договірного зобов’язання; способи забезпечення виконання договірного зобов’язання; підставу та умови відповідальності за порушення договірних зобов’язань; підстави звільнення від відповідальності за порушення договірного зобов’язання; специфіку окремих видів договірних зобов’язань.</w:t>
      </w:r>
      <w:r w:rsidR="00E800DD" w:rsidRPr="00B424E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.</w:t>
      </w:r>
      <w:r w:rsidR="00E800DD" w:rsidRPr="00E80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4D1E" w:rsidRPr="005E606D" w:rsidRDefault="00050D38" w:rsidP="005E60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41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662CD">
        <w:rPr>
          <w:rFonts w:ascii="Times New Roman" w:hAnsi="Times New Roman" w:cs="Times New Roman"/>
          <w:sz w:val="28"/>
          <w:szCs w:val="28"/>
          <w:lang w:val="uk-UA"/>
        </w:rPr>
        <w:t>ахові компетентності</w:t>
      </w:r>
      <w:r w:rsidR="00E800DD">
        <w:rPr>
          <w:rFonts w:ascii="Times New Roman" w:hAnsi="Times New Roman" w:cs="Times New Roman"/>
          <w:sz w:val="28"/>
          <w:szCs w:val="28"/>
          <w:lang w:val="uk-UA"/>
        </w:rPr>
        <w:t>. Здатність аналізувати договір</w:t>
      </w:r>
      <w:r w:rsidRPr="00000412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</w:t>
      </w:r>
      <w:r w:rsidR="00E800DD" w:rsidRPr="00B4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</w:t>
      </w:r>
      <w:r w:rsidR="00E800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онання договірного зобов’язання</w:t>
      </w:r>
      <w:r w:rsidRPr="00000412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визначення </w:t>
      </w:r>
      <w:r w:rsidR="00E800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умов</w:t>
      </w:r>
      <w:r w:rsidR="00E800DD" w:rsidRPr="00B424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відповідальності за порушення договірних зобов’язань; підстави звільнення від відповідальності за порушення договірного зобов’язання</w:t>
      </w:r>
      <w:r w:rsidR="005E60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800DD" w:rsidRPr="00000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6B6D" w:rsidRDefault="00636B6D" w:rsidP="00B27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навчання </w:t>
      </w:r>
      <w:r w:rsidR="00050D38" w:rsidRPr="00990738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та дотримання вітчизняних і міжнародних нормативних документів з питань </w:t>
      </w:r>
      <w:r w:rsidR="00E800DD">
        <w:rPr>
          <w:rFonts w:ascii="Times New Roman" w:hAnsi="Times New Roman" w:cs="Times New Roman"/>
          <w:sz w:val="28"/>
          <w:szCs w:val="28"/>
          <w:lang w:val="uk-UA"/>
        </w:rPr>
        <w:t>договірного</w:t>
      </w:r>
      <w:r w:rsidR="00D662CD">
        <w:rPr>
          <w:rFonts w:ascii="Times New Roman" w:hAnsi="Times New Roman" w:cs="Times New Roman"/>
          <w:sz w:val="28"/>
          <w:szCs w:val="28"/>
          <w:lang w:val="uk-UA"/>
        </w:rPr>
        <w:t xml:space="preserve"> права. З</w:t>
      </w:r>
      <w:r w:rsidR="00050D38" w:rsidRPr="00990738">
        <w:rPr>
          <w:rFonts w:ascii="Times New Roman" w:hAnsi="Times New Roman" w:cs="Times New Roman"/>
          <w:sz w:val="28"/>
          <w:szCs w:val="28"/>
          <w:lang w:val="uk-UA"/>
        </w:rPr>
        <w:t xml:space="preserve">находити, оцінювати і використовувати інформацію з різних джерел, необхідну для розв’язання професійних завдань, включаючи відтворення інформації через електронний пошук </w:t>
      </w:r>
      <w:r w:rsidR="00D662CD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E800DD">
        <w:rPr>
          <w:rFonts w:ascii="Times New Roman" w:hAnsi="Times New Roman" w:cs="Times New Roman"/>
          <w:sz w:val="28"/>
          <w:szCs w:val="28"/>
          <w:lang w:val="uk-UA"/>
        </w:rPr>
        <w:t>договірного</w:t>
      </w:r>
      <w:r w:rsidR="00D662CD">
        <w:rPr>
          <w:rFonts w:ascii="Times New Roman" w:hAnsi="Times New Roman" w:cs="Times New Roman"/>
          <w:sz w:val="28"/>
          <w:szCs w:val="28"/>
          <w:lang w:val="uk-UA"/>
        </w:rPr>
        <w:t xml:space="preserve"> права.</w:t>
      </w:r>
      <w:r w:rsidR="00B27454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</w:t>
      </w:r>
      <w:r w:rsidR="002A7481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</w:t>
      </w:r>
      <w:r w:rsidR="00E800DD">
        <w:rPr>
          <w:rFonts w:ascii="Times New Roman" w:hAnsi="Times New Roman" w:cs="Times New Roman"/>
          <w:sz w:val="28"/>
          <w:szCs w:val="28"/>
          <w:lang w:val="uk-UA"/>
        </w:rPr>
        <w:t>укладати договір</w:t>
      </w:r>
      <w:r w:rsidR="002A74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62CD" w:rsidRPr="00D662CD" w:rsidRDefault="00D662CD" w:rsidP="00D662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B6D" w:rsidRPr="00C82462" w:rsidRDefault="00636B6D" w:rsidP="004D064D">
      <w:pPr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="004006D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E606D" w:rsidRPr="005E606D" w:rsidRDefault="005E606D" w:rsidP="004D064D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60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1. 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ОНЯТТЯ ЦИВІЛЬНОГО ДОГОВОРУ ТА ЙОГО ЗНАЧЕННЯ </w:t>
      </w:r>
    </w:p>
    <w:p w:rsidR="00530588" w:rsidRDefault="005E606D" w:rsidP="004D064D">
      <w:pPr>
        <w:widowControl w:val="0"/>
        <w:spacing w:line="30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E60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Тема 2. 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КЛАДАННЯ ДОГОВОРУ, ЙОГО ЗМІНА ТА РОЗІРВАННЯ</w:t>
      </w:r>
    </w:p>
    <w:p w:rsidR="004D064D" w:rsidRDefault="005E606D" w:rsidP="004D064D">
      <w:pPr>
        <w:widowControl w:val="0"/>
        <w:spacing w:line="30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E60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5E60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E60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ИКОНАННЯ ТА ЗАБЕЗПЕЧЕННЯ ВИКОНАННЯ ДОГОВІРНИХ ЗОБОВ</w:t>
      </w:r>
      <w:r w:rsidRPr="005E60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ЯЗАНЬ         </w:t>
      </w:r>
    </w:p>
    <w:p w:rsidR="005E606D" w:rsidRDefault="00050D38" w:rsidP="004D064D">
      <w:pPr>
        <w:widowControl w:val="0"/>
        <w:spacing w:line="30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E60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</w:t>
      </w:r>
      <w:r w:rsidR="004006D6" w:rsidRPr="005E60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ема</w:t>
      </w:r>
      <w:r w:rsidRPr="005E60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4. </w:t>
      </w:r>
      <w:r w:rsidR="005E606D" w:rsidRPr="005E60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</w:t>
      </w:r>
      <w:r w:rsidR="005E60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РИПИНЕННЯ ДОГОВІРНОГО ЗОБОВ</w:t>
      </w:r>
      <w:r w:rsidR="005E606D" w:rsidRPr="005E60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’</w:t>
      </w:r>
      <w:r w:rsidR="005E60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ЯЗАННЯ.</w:t>
      </w:r>
    </w:p>
    <w:p w:rsidR="004006D6" w:rsidRPr="00530588" w:rsidRDefault="005E606D" w:rsidP="004D064D">
      <w:pPr>
        <w:widowControl w:val="0"/>
        <w:spacing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ВІДПОВІДАЛЬНІСТЬ ЗА ПОРУШЕННЯ ДОГОВОРУ.</w:t>
      </w:r>
      <w:r w:rsidRPr="005E60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4006D6" w:rsidRPr="00530588" w:rsidRDefault="00050D38" w:rsidP="004D064D">
      <w:pPr>
        <w:widowControl w:val="0"/>
        <w:spacing w:line="30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305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</w:t>
      </w:r>
      <w:r w:rsidR="004006D6" w:rsidRPr="005305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ема </w:t>
      </w:r>
      <w:r w:rsidRPr="005305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</w:t>
      </w:r>
      <w:r w:rsidR="004006D6" w:rsidRPr="0053058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30588" w:rsidRPr="0053058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</w:t>
      </w:r>
      <w:r w:rsidR="0053058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ОГОВОРИ</w:t>
      </w:r>
      <w:r w:rsidR="00530588" w:rsidRPr="0053058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="0053058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ЩО СПРЯМОВАНІ НА ПЕРЕДАЧУ МАЙНА У ВЛАСНІСТЬ </w:t>
      </w:r>
    </w:p>
    <w:p w:rsidR="004006D6" w:rsidRDefault="00050D38" w:rsidP="004D064D">
      <w:pPr>
        <w:pStyle w:val="a3"/>
        <w:spacing w:line="300" w:lineRule="auto"/>
        <w:ind w:firstLine="0"/>
        <w:jc w:val="both"/>
        <w:rPr>
          <w:b/>
          <w:color w:val="000000"/>
          <w:sz w:val="28"/>
          <w:szCs w:val="28"/>
          <w:lang w:val="uk-UA"/>
        </w:rPr>
      </w:pPr>
      <w:r w:rsidRPr="004006D6">
        <w:rPr>
          <w:b/>
          <w:color w:val="000000"/>
          <w:sz w:val="28"/>
          <w:szCs w:val="28"/>
          <w:lang w:val="uk-UA"/>
        </w:rPr>
        <w:t>Т</w:t>
      </w:r>
      <w:r w:rsidR="004006D6" w:rsidRPr="004006D6">
        <w:rPr>
          <w:b/>
          <w:color w:val="000000"/>
          <w:sz w:val="28"/>
          <w:szCs w:val="28"/>
          <w:lang w:val="uk-UA"/>
        </w:rPr>
        <w:t>ема</w:t>
      </w:r>
      <w:r w:rsidRPr="004006D6">
        <w:rPr>
          <w:b/>
          <w:color w:val="000000"/>
          <w:sz w:val="28"/>
          <w:szCs w:val="28"/>
          <w:lang w:val="uk-UA"/>
        </w:rPr>
        <w:t xml:space="preserve"> 6.</w:t>
      </w:r>
      <w:r w:rsidR="004006D6">
        <w:rPr>
          <w:b/>
          <w:color w:val="000000"/>
          <w:sz w:val="28"/>
          <w:szCs w:val="28"/>
          <w:lang w:val="uk-UA"/>
        </w:rPr>
        <w:t xml:space="preserve"> </w:t>
      </w:r>
      <w:r w:rsidR="00530588" w:rsidRPr="00530588">
        <w:rPr>
          <w:b/>
          <w:color w:val="000000" w:themeColor="text1"/>
          <w:sz w:val="28"/>
          <w:szCs w:val="28"/>
          <w:lang w:val="uk-UA"/>
        </w:rPr>
        <w:t>Д</w:t>
      </w:r>
      <w:r w:rsidR="00530588">
        <w:rPr>
          <w:b/>
          <w:color w:val="000000" w:themeColor="text1"/>
          <w:sz w:val="28"/>
          <w:szCs w:val="28"/>
          <w:lang w:val="uk-UA"/>
        </w:rPr>
        <w:t>ОГОВОРИ</w:t>
      </w:r>
      <w:r w:rsidR="00530588" w:rsidRPr="00530588">
        <w:rPr>
          <w:b/>
          <w:color w:val="000000" w:themeColor="text1"/>
          <w:sz w:val="28"/>
          <w:szCs w:val="28"/>
          <w:lang w:val="uk-UA"/>
        </w:rPr>
        <w:t xml:space="preserve">, </w:t>
      </w:r>
      <w:r w:rsidR="00530588">
        <w:rPr>
          <w:b/>
          <w:color w:val="000000" w:themeColor="text1"/>
          <w:sz w:val="28"/>
          <w:szCs w:val="28"/>
          <w:lang w:val="uk-UA"/>
        </w:rPr>
        <w:t xml:space="preserve">ЩО МАЮТЬ НА МЕТІ ПЕРЕДАЧУ МАЙНА У КОРИСТУВАННЯ </w:t>
      </w:r>
    </w:p>
    <w:p w:rsidR="00530588" w:rsidRDefault="00050D38" w:rsidP="004D064D">
      <w:pPr>
        <w:pStyle w:val="a3"/>
        <w:spacing w:line="300" w:lineRule="auto"/>
        <w:ind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4006D6">
        <w:rPr>
          <w:b/>
          <w:color w:val="000000"/>
          <w:sz w:val="28"/>
          <w:szCs w:val="28"/>
          <w:lang w:val="uk-UA"/>
        </w:rPr>
        <w:t>Т</w:t>
      </w:r>
      <w:r w:rsidR="004006D6">
        <w:rPr>
          <w:b/>
          <w:color w:val="000000"/>
          <w:sz w:val="28"/>
          <w:szCs w:val="28"/>
          <w:lang w:val="uk-UA"/>
        </w:rPr>
        <w:t>ема</w:t>
      </w:r>
      <w:r w:rsidRPr="004006D6">
        <w:rPr>
          <w:b/>
          <w:color w:val="000000"/>
          <w:sz w:val="28"/>
          <w:szCs w:val="28"/>
          <w:lang w:val="uk-UA"/>
        </w:rPr>
        <w:t xml:space="preserve"> 7. </w:t>
      </w:r>
      <w:r w:rsidR="00530588" w:rsidRPr="00530588">
        <w:rPr>
          <w:b/>
          <w:color w:val="000000" w:themeColor="text1"/>
          <w:sz w:val="28"/>
          <w:szCs w:val="28"/>
          <w:lang w:val="uk-UA"/>
        </w:rPr>
        <w:t>Д</w:t>
      </w:r>
      <w:r w:rsidR="00530588">
        <w:rPr>
          <w:b/>
          <w:color w:val="000000" w:themeColor="text1"/>
          <w:sz w:val="28"/>
          <w:szCs w:val="28"/>
          <w:lang w:val="uk-UA"/>
        </w:rPr>
        <w:t>ОГОВОРИ</w:t>
      </w:r>
      <w:r w:rsidR="00530588" w:rsidRPr="00530588">
        <w:rPr>
          <w:b/>
          <w:color w:val="000000" w:themeColor="text1"/>
          <w:sz w:val="28"/>
          <w:szCs w:val="28"/>
          <w:lang w:val="uk-UA"/>
        </w:rPr>
        <w:t xml:space="preserve">, </w:t>
      </w:r>
      <w:r w:rsidR="00530588">
        <w:rPr>
          <w:b/>
          <w:color w:val="000000" w:themeColor="text1"/>
          <w:sz w:val="28"/>
          <w:szCs w:val="28"/>
          <w:lang w:val="uk-UA"/>
        </w:rPr>
        <w:t>ЩО</w:t>
      </w:r>
      <w:r w:rsidR="00530588" w:rsidRPr="00530588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30588">
        <w:rPr>
          <w:b/>
          <w:color w:val="000000" w:themeColor="text1"/>
          <w:sz w:val="28"/>
          <w:szCs w:val="28"/>
          <w:lang w:val="uk-UA"/>
        </w:rPr>
        <w:t xml:space="preserve">СПРЯМОВАНІ НА ВИКОНАННЯ РОБІТ  ТА НАДАННЯ ПОСЛУГ </w:t>
      </w:r>
    </w:p>
    <w:p w:rsidR="00530588" w:rsidRPr="00530588" w:rsidRDefault="00530588" w:rsidP="004D064D">
      <w:pPr>
        <w:widowControl w:val="0"/>
        <w:spacing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3058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8. 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СОБЛИВОСТІ ГРОШОВИХ ЗОБОВ</w:t>
      </w:r>
      <w:r w:rsidRPr="005E60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ЯЗАНЬ. ГОСПОДАРСЬКІ ДОГОВОРИ </w:t>
      </w:r>
    </w:p>
    <w:p w:rsidR="00530588" w:rsidRPr="00530588" w:rsidRDefault="00530588" w:rsidP="004D064D">
      <w:pPr>
        <w:pStyle w:val="a3"/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050D38" w:rsidRPr="004006D6" w:rsidRDefault="004D064D" w:rsidP="00530588">
      <w:pPr>
        <w:pStyle w:val="a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DD632A" w:rsidRPr="00C82462">
        <w:rPr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b/>
          <w:sz w:val="28"/>
          <w:szCs w:val="28"/>
          <w:lang w:val="uk-UA"/>
        </w:rPr>
        <w:t>навчання</w:t>
      </w:r>
      <w:r w:rsidR="00DD632A" w:rsidRPr="00C82462">
        <w:rPr>
          <w:sz w:val="28"/>
          <w:szCs w:val="28"/>
          <w:lang w:val="uk-UA"/>
        </w:rPr>
        <w:t xml:space="preserve"> </w:t>
      </w:r>
      <w:r w:rsidR="00C82462">
        <w:rPr>
          <w:sz w:val="28"/>
          <w:szCs w:val="28"/>
          <w:lang w:val="uk-UA"/>
        </w:rPr>
        <w:t>(надається опис методів навч</w:t>
      </w:r>
      <w:r w:rsidR="00B316D0">
        <w:rPr>
          <w:sz w:val="28"/>
          <w:szCs w:val="28"/>
          <w:lang w:val="uk-UA"/>
        </w:rPr>
        <w:t>а</w:t>
      </w:r>
      <w:r w:rsidR="00C82462">
        <w:rPr>
          <w:sz w:val="28"/>
          <w:szCs w:val="28"/>
          <w:lang w:val="uk-UA"/>
        </w:rPr>
        <w:t>ння</w:t>
      </w:r>
      <w:r w:rsidR="00C82462" w:rsidRPr="004006D6">
        <w:rPr>
          <w:sz w:val="28"/>
          <w:szCs w:val="28"/>
          <w:lang w:val="uk-UA"/>
        </w:rPr>
        <w:t>)</w:t>
      </w:r>
      <w:r w:rsidR="00050D38" w:rsidRPr="004006D6">
        <w:rPr>
          <w:rFonts w:ascii="Arial" w:hAnsi="Arial" w:cs="Arial"/>
          <w:color w:val="333333"/>
          <w:sz w:val="19"/>
          <w:szCs w:val="19"/>
          <w:shd w:val="clear" w:color="auto" w:fill="FBFBFB"/>
          <w:lang w:val="uk-UA"/>
        </w:rPr>
        <w:t xml:space="preserve"> </w:t>
      </w:r>
      <w:r w:rsidR="00050D38" w:rsidRPr="004006D6">
        <w:rPr>
          <w:color w:val="333333"/>
          <w:sz w:val="28"/>
          <w:szCs w:val="28"/>
          <w:shd w:val="clear" w:color="auto" w:fill="FBFBFB"/>
          <w:lang w:val="uk-UA"/>
        </w:rPr>
        <w:t>Комбінація лекцій,</w:t>
      </w:r>
      <w:r w:rsidR="004006D6">
        <w:rPr>
          <w:color w:val="333333"/>
          <w:sz w:val="28"/>
          <w:szCs w:val="28"/>
          <w:shd w:val="clear" w:color="auto" w:fill="FBFBFB"/>
          <w:lang w:val="uk-UA"/>
        </w:rPr>
        <w:t xml:space="preserve"> проведення контрольних робіт,</w:t>
      </w:r>
      <w:r w:rsidR="00050D38" w:rsidRPr="004006D6">
        <w:rPr>
          <w:color w:val="333333"/>
          <w:sz w:val="28"/>
          <w:szCs w:val="28"/>
          <w:shd w:val="clear" w:color="auto" w:fill="FBFBFB"/>
          <w:lang w:val="uk-UA"/>
        </w:rPr>
        <w:t xml:space="preserve"> </w:t>
      </w:r>
      <w:r w:rsidR="004006D6">
        <w:rPr>
          <w:color w:val="333333"/>
          <w:sz w:val="28"/>
          <w:szCs w:val="28"/>
          <w:shd w:val="clear" w:color="auto" w:fill="FBFBFB"/>
          <w:lang w:val="uk-UA"/>
        </w:rPr>
        <w:t xml:space="preserve">написання </w:t>
      </w:r>
      <w:r w:rsidR="00050D38" w:rsidRPr="004006D6">
        <w:rPr>
          <w:color w:val="333333"/>
          <w:sz w:val="28"/>
          <w:szCs w:val="28"/>
          <w:shd w:val="clear" w:color="auto" w:fill="FBFBFB"/>
          <w:lang w:val="uk-UA"/>
        </w:rPr>
        <w:t>р</w:t>
      </w:r>
      <w:r w:rsidR="004006D6">
        <w:rPr>
          <w:color w:val="333333"/>
          <w:sz w:val="28"/>
          <w:szCs w:val="28"/>
          <w:shd w:val="clear" w:color="auto" w:fill="FBFBFB"/>
          <w:lang w:val="uk-UA"/>
        </w:rPr>
        <w:t>ефератів</w:t>
      </w:r>
      <w:r w:rsidR="00050D38" w:rsidRPr="004006D6">
        <w:rPr>
          <w:color w:val="333333"/>
          <w:sz w:val="28"/>
          <w:szCs w:val="28"/>
          <w:shd w:val="clear" w:color="auto" w:fill="FBFBFB"/>
          <w:lang w:val="uk-UA"/>
        </w:rPr>
        <w:t xml:space="preserve">, електронне навчання в системі </w:t>
      </w:r>
      <w:proofErr w:type="spellStart"/>
      <w:r w:rsidR="00050D38" w:rsidRPr="004006D6">
        <w:rPr>
          <w:color w:val="333333"/>
          <w:sz w:val="28"/>
          <w:szCs w:val="28"/>
          <w:shd w:val="clear" w:color="auto" w:fill="FBFBFB"/>
        </w:rPr>
        <w:t>Moodle</w:t>
      </w:r>
      <w:proofErr w:type="spellEnd"/>
      <w:r w:rsidR="00050D38" w:rsidRPr="004006D6">
        <w:rPr>
          <w:color w:val="333333"/>
          <w:sz w:val="28"/>
          <w:szCs w:val="28"/>
          <w:shd w:val="clear" w:color="auto" w:fill="FBFBFB"/>
          <w:lang w:val="uk-UA"/>
        </w:rPr>
        <w:t>, самонавчання.</w:t>
      </w:r>
    </w:p>
    <w:p w:rsidR="001D5EA7" w:rsidRDefault="0073127A" w:rsidP="004006D6">
      <w:pPr>
        <w:jc w:val="both"/>
        <w:rPr>
          <w:rFonts w:ascii="Times New Roman" w:hAnsi="Times New Roman" w:cs="Times New Roman"/>
          <w:sz w:val="28"/>
          <w:szCs w:val="28"/>
        </w:rPr>
      </w:pPr>
      <w:r w:rsidRPr="004006D6">
        <w:rPr>
          <w:rFonts w:ascii="Times New Roman" w:hAnsi="Times New Roman" w:cs="Times New Roman"/>
          <w:b/>
          <w:sz w:val="28"/>
          <w:szCs w:val="28"/>
          <w:lang w:val="uk-UA" w:eastAsia="uk-UA"/>
        </w:rPr>
        <w:t>Методи контролю (надається опис методів контролю)</w:t>
      </w:r>
      <w:r w:rsidR="00050D38" w:rsidRPr="00050D38"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семестровий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контроль.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поточного контролю є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вироблених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1D5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D5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1D5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1D5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опрацьовувати</w:t>
      </w:r>
      <w:proofErr w:type="spellEnd"/>
      <w:r w:rsidR="001D5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публічно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. Формами поточного контролю є: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>,</w:t>
      </w:r>
      <w:r w:rsidR="001D5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D5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="001D5E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D5EA7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="001D5EA7">
        <w:rPr>
          <w:rFonts w:ascii="Times New Roman" w:hAnsi="Times New Roman" w:cs="Times New Roman"/>
          <w:sz w:val="28"/>
          <w:szCs w:val="28"/>
        </w:rPr>
        <w:t xml:space="preserve"> та</w:t>
      </w:r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38" w:rsidRPr="004006D6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  <w:r w:rsidR="00050D38" w:rsidRPr="00400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EA7" w:rsidRDefault="00050D38" w:rsidP="004006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Підсумковий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контроль проводиться з метою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завершальних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Підсумковий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семестровий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контроль (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диференційований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>).</w:t>
      </w:r>
    </w:p>
    <w:p w:rsidR="00990738" w:rsidRDefault="00050D38" w:rsidP="004D064D">
      <w:pPr>
        <w:pStyle w:val="2"/>
        <w:ind w:left="709" w:hanging="709"/>
        <w:jc w:val="both"/>
        <w:rPr>
          <w:b w:val="0"/>
          <w:sz w:val="28"/>
          <w:szCs w:val="28"/>
        </w:rPr>
      </w:pPr>
      <w:r w:rsidRPr="004006D6">
        <w:rPr>
          <w:sz w:val="28"/>
          <w:szCs w:val="28"/>
        </w:rPr>
        <w:t xml:space="preserve"> </w:t>
      </w:r>
      <w:r w:rsidRPr="00990738">
        <w:rPr>
          <w:b w:val="0"/>
          <w:sz w:val="28"/>
          <w:szCs w:val="28"/>
        </w:rPr>
        <w:t xml:space="preserve">Семестровий контроль проводиться у формі семестрового </w:t>
      </w:r>
      <w:r w:rsidR="00990738">
        <w:rPr>
          <w:b w:val="0"/>
          <w:sz w:val="28"/>
          <w:szCs w:val="28"/>
        </w:rPr>
        <w:t>заліку з</w:t>
      </w:r>
    </w:p>
    <w:p w:rsidR="00990738" w:rsidRDefault="00050D38" w:rsidP="004D064D">
      <w:pPr>
        <w:pStyle w:val="2"/>
        <w:ind w:left="709" w:hanging="709"/>
        <w:jc w:val="both"/>
        <w:rPr>
          <w:b w:val="0"/>
          <w:sz w:val="28"/>
          <w:szCs w:val="28"/>
        </w:rPr>
      </w:pPr>
      <w:r w:rsidRPr="00990738">
        <w:rPr>
          <w:b w:val="0"/>
          <w:sz w:val="28"/>
          <w:szCs w:val="28"/>
        </w:rPr>
        <w:t xml:space="preserve">конкретної навчальної дисципліни в обсязі навчального матеріалу, </w:t>
      </w:r>
    </w:p>
    <w:p w:rsidR="00990738" w:rsidRDefault="00050D38" w:rsidP="004D064D">
      <w:pPr>
        <w:pStyle w:val="2"/>
        <w:ind w:left="709" w:hanging="709"/>
        <w:jc w:val="both"/>
        <w:rPr>
          <w:b w:val="0"/>
          <w:sz w:val="28"/>
          <w:szCs w:val="28"/>
        </w:rPr>
      </w:pPr>
      <w:r w:rsidRPr="00990738">
        <w:rPr>
          <w:b w:val="0"/>
          <w:sz w:val="28"/>
          <w:szCs w:val="28"/>
        </w:rPr>
        <w:t>визначеного навчальною програмою, і в терміни, встановлені</w:t>
      </w:r>
      <w:r w:rsidRPr="004006D6">
        <w:rPr>
          <w:sz w:val="28"/>
          <w:szCs w:val="28"/>
        </w:rPr>
        <w:t xml:space="preserve"> </w:t>
      </w:r>
      <w:r w:rsidR="00990738">
        <w:rPr>
          <w:b w:val="0"/>
          <w:sz w:val="28"/>
          <w:szCs w:val="28"/>
        </w:rPr>
        <w:t>навчальним</w:t>
      </w:r>
    </w:p>
    <w:p w:rsidR="00990738" w:rsidRDefault="00050D38" w:rsidP="004D064D">
      <w:pPr>
        <w:pStyle w:val="2"/>
        <w:ind w:left="709" w:hanging="709"/>
        <w:jc w:val="both"/>
        <w:rPr>
          <w:b w:val="0"/>
          <w:sz w:val="28"/>
          <w:szCs w:val="28"/>
        </w:rPr>
      </w:pPr>
      <w:r w:rsidRPr="00990738">
        <w:rPr>
          <w:b w:val="0"/>
          <w:sz w:val="28"/>
          <w:szCs w:val="28"/>
        </w:rPr>
        <w:t xml:space="preserve">планом. </w:t>
      </w:r>
      <w:bookmarkStart w:id="0" w:name="_Toc515785335"/>
    </w:p>
    <w:p w:rsidR="00990738" w:rsidRPr="00990738" w:rsidRDefault="00990738" w:rsidP="00990738">
      <w:pPr>
        <w:rPr>
          <w:lang w:val="uk-UA" w:eastAsia="ru-RU"/>
        </w:rPr>
      </w:pPr>
    </w:p>
    <w:p w:rsidR="00990738" w:rsidRPr="00990738" w:rsidRDefault="00990738" w:rsidP="00990738">
      <w:pPr>
        <w:pStyle w:val="2"/>
        <w:ind w:left="708" w:hanging="708"/>
        <w:jc w:val="center"/>
        <w:rPr>
          <w:sz w:val="28"/>
          <w:szCs w:val="28"/>
          <w:lang w:val="ru-RU"/>
        </w:rPr>
      </w:pPr>
      <w:r w:rsidRPr="00990738">
        <w:rPr>
          <w:sz w:val="28"/>
          <w:szCs w:val="28"/>
        </w:rPr>
        <w:t>ВАРІАНТИ КОНТРОЛЬНИХ РОБІТ</w:t>
      </w:r>
      <w:bookmarkEnd w:id="0"/>
    </w:p>
    <w:p w:rsidR="00990738" w:rsidRDefault="00990738" w:rsidP="009907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номером </w:t>
      </w:r>
      <w:proofErr w:type="gram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списку в </w:t>
      </w:r>
      <w:proofErr w:type="spellStart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9907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0A19" w:rsidRDefault="00F10A19" w:rsidP="009907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C5" w:rsidRPr="00E4040A" w:rsidRDefault="001A06C5" w:rsidP="001A06C5">
      <w:pPr>
        <w:pStyle w:val="ac"/>
        <w:spacing w:line="283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1</w:t>
      </w:r>
    </w:p>
    <w:p w:rsidR="001A06C5" w:rsidRPr="001A06C5" w:rsidRDefault="001A06C5" w:rsidP="001A06C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A06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Сутність та значення договору як регулятора цивільних відносин.</w:t>
      </w:r>
    </w:p>
    <w:p w:rsidR="001A06C5" w:rsidRPr="001A06C5" w:rsidRDefault="001A06C5" w:rsidP="001A06C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A06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Поняття та правова характеристика грошового зобов’язання.</w:t>
      </w:r>
    </w:p>
    <w:p w:rsidR="001A06C5" w:rsidRPr="00E4040A" w:rsidRDefault="001A06C5" w:rsidP="001A06C5">
      <w:pPr>
        <w:pStyle w:val="ac"/>
        <w:spacing w:line="283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lastRenderedPageBreak/>
        <w:t>Варіант 2</w:t>
      </w:r>
    </w:p>
    <w:p w:rsidR="001A06C5" w:rsidRPr="001A06C5" w:rsidRDefault="001A06C5" w:rsidP="001A06C5">
      <w:pPr>
        <w:pStyle w:val="a8"/>
        <w:shd w:val="clear" w:color="auto" w:fill="FFFFFF"/>
        <w:spacing w:line="300" w:lineRule="auto"/>
        <w:ind w:left="0"/>
        <w:jc w:val="both"/>
        <w:rPr>
          <w:rFonts w:ascii="Times New Roman" w:eastAsiaTheme="minorEastAsia" w:hAnsi="Times New Roman" w:cs="Times New Roman"/>
          <w:iCs/>
          <w:spacing w:val="-7"/>
          <w:sz w:val="28"/>
          <w:szCs w:val="28"/>
          <w:lang w:val="uk-UA" w:eastAsia="ru-RU"/>
        </w:rPr>
      </w:pPr>
      <w:r w:rsidRPr="001A06C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4040A">
        <w:rPr>
          <w:color w:val="000000"/>
          <w:sz w:val="28"/>
          <w:szCs w:val="28"/>
        </w:rPr>
        <w:t>. </w:t>
      </w:r>
      <w:r w:rsidRPr="001A06C5">
        <w:rPr>
          <w:rFonts w:ascii="Times New Roman" w:eastAsiaTheme="minorEastAsia" w:hAnsi="Times New Roman" w:cs="Times New Roman"/>
          <w:iCs/>
          <w:spacing w:val="-7"/>
          <w:sz w:val="28"/>
          <w:szCs w:val="28"/>
          <w:lang w:val="uk-UA" w:eastAsia="ru-RU"/>
        </w:rPr>
        <w:t xml:space="preserve">Цивільно-правовий договір як юридичний факт, зобов’язальне правовідношення та документ.  </w:t>
      </w:r>
    </w:p>
    <w:p w:rsidR="001A06C5" w:rsidRDefault="001A06C5" w:rsidP="001A06C5">
      <w:pPr>
        <w:pStyle w:val="ac"/>
        <w:spacing w:line="300" w:lineRule="auto"/>
        <w:contextualSpacing/>
        <w:jc w:val="both"/>
        <w:rPr>
          <w:color w:val="000000"/>
          <w:sz w:val="28"/>
          <w:szCs w:val="28"/>
        </w:rPr>
      </w:pPr>
      <w:r w:rsidRPr="001A06C5">
        <w:rPr>
          <w:rFonts w:eastAsiaTheme="minorEastAsia"/>
          <w:iCs/>
          <w:spacing w:val="-7"/>
          <w:sz w:val="28"/>
          <w:szCs w:val="28"/>
        </w:rPr>
        <w:t>2. Валюта боргу та валюта платежу в грошових зобов’язаннях</w:t>
      </w:r>
      <w:r w:rsidR="00F10A19">
        <w:rPr>
          <w:color w:val="000000"/>
          <w:sz w:val="28"/>
          <w:szCs w:val="28"/>
        </w:rPr>
        <w:t>.</w:t>
      </w:r>
    </w:p>
    <w:p w:rsidR="00F10A19" w:rsidRDefault="00F10A19" w:rsidP="001A06C5">
      <w:pPr>
        <w:pStyle w:val="ac"/>
        <w:spacing w:line="300" w:lineRule="auto"/>
        <w:contextualSpacing/>
        <w:jc w:val="both"/>
        <w:rPr>
          <w:color w:val="000000"/>
          <w:sz w:val="28"/>
          <w:szCs w:val="28"/>
        </w:rPr>
      </w:pPr>
    </w:p>
    <w:p w:rsidR="001A06C5" w:rsidRPr="00E4040A" w:rsidRDefault="001A06C5" w:rsidP="001A06C5">
      <w:pPr>
        <w:pStyle w:val="ac"/>
        <w:spacing w:line="30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3</w:t>
      </w:r>
    </w:p>
    <w:p w:rsidR="001A06C5" w:rsidRPr="001A06C5" w:rsidRDefault="001A06C5" w:rsidP="001A06C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A06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Свобода договору як принцип цивільного законодавства.</w:t>
      </w:r>
    </w:p>
    <w:p w:rsidR="001A06C5" w:rsidRDefault="001A06C5" w:rsidP="001A06C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A06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Виконання грошового зобов’язання.</w:t>
      </w:r>
    </w:p>
    <w:p w:rsidR="00F10A19" w:rsidRPr="001A06C5" w:rsidRDefault="00F10A19" w:rsidP="001A06C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83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4</w:t>
      </w:r>
    </w:p>
    <w:p w:rsidR="001A06C5" w:rsidRPr="001A06C5" w:rsidRDefault="001A06C5" w:rsidP="001A06C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A06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Класифікація цивільно-правових договорів.</w:t>
      </w:r>
    </w:p>
    <w:p w:rsidR="001A06C5" w:rsidRDefault="001A06C5" w:rsidP="001A06C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A06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Черговість погашення вимог за грошовим зобов’язанням.</w:t>
      </w:r>
    </w:p>
    <w:p w:rsidR="00F10A19" w:rsidRPr="001A06C5" w:rsidRDefault="00F10A19" w:rsidP="001A06C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83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5</w:t>
      </w:r>
    </w:p>
    <w:p w:rsidR="001A06C5" w:rsidRPr="001A06C5" w:rsidRDefault="001A06C5" w:rsidP="001A06C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A06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Стадії укладання </w:t>
      </w:r>
      <w:r w:rsidRPr="001A06C5">
        <w:rPr>
          <w:rFonts w:ascii="Times New Roman" w:eastAsiaTheme="minorEastAsia" w:hAnsi="Times New Roman" w:cs="Times New Roman"/>
          <w:iCs/>
          <w:spacing w:val="-7"/>
          <w:sz w:val="28"/>
          <w:szCs w:val="28"/>
          <w:lang w:val="uk-UA" w:eastAsia="ru-RU"/>
        </w:rPr>
        <w:t xml:space="preserve">цивільно-правового </w:t>
      </w:r>
      <w:proofErr w:type="spellStart"/>
      <w:r w:rsidRPr="001A06C5">
        <w:rPr>
          <w:rFonts w:ascii="Times New Roman" w:eastAsiaTheme="minorEastAsia" w:hAnsi="Times New Roman" w:cs="Times New Roman"/>
          <w:iCs/>
          <w:spacing w:val="-7"/>
          <w:sz w:val="28"/>
          <w:szCs w:val="28"/>
          <w:lang w:val="uk-UA" w:eastAsia="ru-RU"/>
        </w:rPr>
        <w:t>договіру</w:t>
      </w:r>
      <w:proofErr w:type="spellEnd"/>
      <w:r w:rsidRPr="001A06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F10A19" w:rsidRDefault="001A06C5" w:rsidP="001A06C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A06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 Факторинг. </w:t>
      </w:r>
    </w:p>
    <w:p w:rsidR="001A06C5" w:rsidRPr="001A06C5" w:rsidRDefault="001A06C5" w:rsidP="001A06C5">
      <w:pPr>
        <w:spacing w:line="276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1A06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1A06C5" w:rsidRPr="00E4040A" w:rsidRDefault="001A06C5" w:rsidP="001A06C5">
      <w:pPr>
        <w:pStyle w:val="ac"/>
        <w:spacing w:line="283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6</w:t>
      </w:r>
    </w:p>
    <w:p w:rsidR="001A06C5" w:rsidRPr="001A06C5" w:rsidRDefault="001A06C5" w:rsidP="001A06C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A06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Порядок внесення змін та доповнень в умови договору.</w:t>
      </w:r>
    </w:p>
    <w:p w:rsidR="001A06C5" w:rsidRDefault="001A06C5" w:rsidP="001A06C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A06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Договір комерційної концесії.</w:t>
      </w:r>
    </w:p>
    <w:p w:rsidR="00F10A19" w:rsidRPr="001A06C5" w:rsidRDefault="00F10A19" w:rsidP="001A06C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83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7</w:t>
      </w:r>
    </w:p>
    <w:p w:rsidR="001A06C5" w:rsidRPr="001A06C5" w:rsidRDefault="001A06C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A06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</w:t>
      </w:r>
      <w:r w:rsidRPr="001A06C5">
        <w:rPr>
          <w:rFonts w:ascii="Times New Roman" w:eastAsiaTheme="minorEastAsia" w:hAnsi="Times New Roman" w:cs="Times New Roman"/>
          <w:iCs/>
          <w:spacing w:val="-7"/>
          <w:sz w:val="28"/>
          <w:szCs w:val="28"/>
          <w:lang w:val="uk-UA" w:eastAsia="ru-RU"/>
        </w:rPr>
        <w:t>Припинення договору за взаємною згодою сторін та його розірвання в судовому порядку</w:t>
      </w:r>
      <w:r w:rsidRPr="001A06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1A06C5" w:rsidRDefault="001A06C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A06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Розпорядження майновими правами інтелектуальної власності.</w:t>
      </w:r>
    </w:p>
    <w:p w:rsidR="00F10A19" w:rsidRPr="001A06C5" w:rsidRDefault="00F10A19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83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8</w:t>
      </w:r>
    </w:p>
    <w:p w:rsidR="00D84595" w:rsidRP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Правові наслідки зміни та розірвання договору.</w:t>
      </w:r>
    </w:p>
    <w:p w:rsid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Порядок та форми безготівкових розрахунків.</w:t>
      </w:r>
    </w:p>
    <w:p w:rsidR="00F10A19" w:rsidRPr="00D84595" w:rsidRDefault="00F10A19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83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9</w:t>
      </w:r>
    </w:p>
    <w:p w:rsidR="00D84595" w:rsidRP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Принципи виконання договірного зобов’язання.</w:t>
      </w:r>
    </w:p>
    <w:p w:rsid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Договір банківського рахунка.</w:t>
      </w:r>
    </w:p>
    <w:p w:rsidR="00F10A19" w:rsidRPr="00D84595" w:rsidRDefault="00F10A19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83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10</w:t>
      </w:r>
    </w:p>
    <w:p w:rsidR="00D84595" w:rsidRP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Способи забезпечення виконання договору.</w:t>
      </w:r>
    </w:p>
    <w:p w:rsidR="001A06C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Договір позики.</w:t>
      </w:r>
    </w:p>
    <w:p w:rsidR="00F10A19" w:rsidRPr="00D84595" w:rsidRDefault="00F10A19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7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lastRenderedPageBreak/>
        <w:t>Варіант 11</w:t>
      </w:r>
    </w:p>
    <w:p w:rsidR="00D84595" w:rsidRP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Неустойка. Порука. Завдаток.</w:t>
      </w:r>
    </w:p>
    <w:p w:rsid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Договір страхування.</w:t>
      </w:r>
    </w:p>
    <w:p w:rsidR="00F10A19" w:rsidRPr="00D84595" w:rsidRDefault="00F10A19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7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12</w:t>
      </w:r>
    </w:p>
    <w:p w:rsidR="00D84595" w:rsidRP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Гарантія. Застава. </w:t>
      </w:r>
      <w:proofErr w:type="spellStart"/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Притримання</w:t>
      </w:r>
      <w:proofErr w:type="spellEnd"/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Договір підряду.</w:t>
      </w:r>
    </w:p>
    <w:p w:rsidR="00F10A19" w:rsidRPr="00D84595" w:rsidRDefault="00F10A19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7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13</w:t>
      </w:r>
    </w:p>
    <w:p w:rsidR="00D84595" w:rsidRP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Поняття та підстави припинення договірного зобов’язання.</w:t>
      </w:r>
    </w:p>
    <w:p w:rsid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Загальна характеристика договорів, що мають на меті виконання робіт і надання послуг.</w:t>
      </w:r>
    </w:p>
    <w:p w:rsidR="00F10A19" w:rsidRPr="00D84595" w:rsidRDefault="00F10A19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7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14</w:t>
      </w:r>
    </w:p>
    <w:p w:rsidR="00D84595" w:rsidRP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Підстава та умови відповідальності за порушення договору.</w:t>
      </w:r>
    </w:p>
    <w:p w:rsid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Найм (оренда) житла.</w:t>
      </w:r>
    </w:p>
    <w:p w:rsidR="00F10A19" w:rsidRPr="00D84595" w:rsidRDefault="00F10A19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7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15</w:t>
      </w:r>
    </w:p>
    <w:p w:rsidR="00D84595" w:rsidRP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Поняття і види збитків.</w:t>
      </w:r>
    </w:p>
    <w:p w:rsid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Позичка.</w:t>
      </w:r>
    </w:p>
    <w:p w:rsidR="00F10A19" w:rsidRPr="00D84595" w:rsidRDefault="00F10A19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78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16</w:t>
      </w:r>
    </w:p>
    <w:p w:rsidR="00D84595" w:rsidRP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Підстави звільнення від відповідальності за порушення договірного зобов’язання.</w:t>
      </w:r>
    </w:p>
    <w:p w:rsid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Найм (оренда) транспортного засобу.</w:t>
      </w:r>
    </w:p>
    <w:p w:rsidR="00F10A19" w:rsidRPr="00D84595" w:rsidRDefault="00F10A19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78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17</w:t>
      </w:r>
    </w:p>
    <w:p w:rsidR="00D84595" w:rsidRPr="00D84595" w:rsidRDefault="00D84595" w:rsidP="00D84595">
      <w:pPr>
        <w:tabs>
          <w:tab w:val="left" w:pos="900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Співвідношення договору та актів цивільного законодавства.</w:t>
      </w:r>
    </w:p>
    <w:p w:rsid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Зміна розміру грошових зобов’язань.</w:t>
      </w:r>
    </w:p>
    <w:p w:rsidR="00F10A19" w:rsidRPr="00D84595" w:rsidRDefault="00F10A19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78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18</w:t>
      </w:r>
    </w:p>
    <w:p w:rsidR="00D84595" w:rsidRP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Функції цивільно-правового договору.</w:t>
      </w:r>
    </w:p>
    <w:p w:rsid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Проценти в грошових зобов’язаннях.</w:t>
      </w:r>
    </w:p>
    <w:p w:rsidR="00F10A19" w:rsidRPr="00D84595" w:rsidRDefault="00F10A19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D84595" w:rsidRDefault="001A06C5" w:rsidP="001A06C5">
      <w:pPr>
        <w:spacing w:line="27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4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Варіант 19</w:t>
      </w:r>
    </w:p>
    <w:p w:rsidR="00D84595" w:rsidRP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Воля і волевиявлення в договорі.</w:t>
      </w:r>
    </w:p>
    <w:p w:rsidR="00D84595" w:rsidRDefault="00D84595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 </w:t>
      </w:r>
      <w:r w:rsidRPr="00D84595">
        <w:rPr>
          <w:rFonts w:ascii="Times New Roman" w:eastAsiaTheme="minorEastAsia" w:hAnsi="Times New Roman" w:cs="Times New Roman"/>
          <w:iCs/>
          <w:spacing w:val="-7"/>
          <w:sz w:val="28"/>
          <w:szCs w:val="28"/>
          <w:lang w:val="uk-UA" w:eastAsia="ru-RU"/>
        </w:rPr>
        <w:t>Договір прокату</w:t>
      </w:r>
      <w:r w:rsidRPr="00D8459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F10A19" w:rsidRPr="00D84595" w:rsidRDefault="00F10A19" w:rsidP="00D84595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BB37DD" w:rsidRDefault="001A06C5" w:rsidP="001A06C5">
      <w:pPr>
        <w:spacing w:line="27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37D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Варіант 20</w:t>
      </w:r>
    </w:p>
    <w:p w:rsidR="00BB37DD" w:rsidRP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1. Зміст (умови) договору.</w:t>
      </w:r>
    </w:p>
    <w:p w:rsid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Договір найму будівлі або іншої капітальної споруди.</w:t>
      </w:r>
    </w:p>
    <w:p w:rsidR="00F10A19" w:rsidRPr="00BB37DD" w:rsidRDefault="00F10A19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8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</w:t>
      </w:r>
      <w:r w:rsidR="00BB37DD">
        <w:rPr>
          <w:color w:val="000000"/>
          <w:sz w:val="28"/>
          <w:szCs w:val="28"/>
        </w:rPr>
        <w:t>2</w:t>
      </w:r>
      <w:r w:rsidRPr="00E4040A">
        <w:rPr>
          <w:color w:val="000000"/>
          <w:sz w:val="28"/>
          <w:szCs w:val="28"/>
        </w:rPr>
        <w:t>1</w:t>
      </w:r>
    </w:p>
    <w:p w:rsidR="00BB37DD" w:rsidRP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1.Форма договору. </w:t>
      </w:r>
    </w:p>
    <w:p w:rsidR="00F10A19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Договір лізингу.</w:t>
      </w:r>
    </w:p>
    <w:p w:rsidR="00BB37DD" w:rsidRP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1A06C5" w:rsidRPr="00E4040A" w:rsidRDefault="001A06C5" w:rsidP="001A06C5">
      <w:pPr>
        <w:pStyle w:val="ac"/>
        <w:spacing w:line="28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2</w:t>
      </w:r>
      <w:r w:rsidR="00BB37DD">
        <w:rPr>
          <w:color w:val="000000"/>
          <w:sz w:val="28"/>
          <w:szCs w:val="28"/>
        </w:rPr>
        <w:t>2</w:t>
      </w:r>
    </w:p>
    <w:p w:rsidR="00BB37DD" w:rsidRP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Державна реєстрація договору.</w:t>
      </w:r>
    </w:p>
    <w:p w:rsid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Довічне утримання (догляд).</w:t>
      </w:r>
    </w:p>
    <w:p w:rsidR="00F10A19" w:rsidRPr="00BB37DD" w:rsidRDefault="00F10A19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8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</w:t>
      </w:r>
      <w:r w:rsidR="00BB37DD">
        <w:rPr>
          <w:color w:val="000000"/>
          <w:sz w:val="28"/>
          <w:szCs w:val="28"/>
        </w:rPr>
        <w:t>2</w:t>
      </w:r>
      <w:r w:rsidRPr="00E4040A">
        <w:rPr>
          <w:color w:val="000000"/>
          <w:sz w:val="28"/>
          <w:szCs w:val="28"/>
        </w:rPr>
        <w:t>3</w:t>
      </w:r>
    </w:p>
    <w:p w:rsidR="00BB37DD" w:rsidRP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Виконання договірного зобов’язання на користь третьої особи.</w:t>
      </w:r>
    </w:p>
    <w:p w:rsid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Постачання енергетичними та іншими ресурсами через приєднану мережу.</w:t>
      </w:r>
    </w:p>
    <w:p w:rsidR="00F10A19" w:rsidRPr="00BB37DD" w:rsidRDefault="00F10A19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8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</w:t>
      </w:r>
      <w:r w:rsidR="00BB37DD">
        <w:rPr>
          <w:color w:val="000000"/>
          <w:sz w:val="28"/>
          <w:szCs w:val="28"/>
        </w:rPr>
        <w:t>2</w:t>
      </w:r>
      <w:r w:rsidRPr="00E4040A">
        <w:rPr>
          <w:color w:val="000000"/>
          <w:sz w:val="28"/>
          <w:szCs w:val="28"/>
        </w:rPr>
        <w:t>4</w:t>
      </w:r>
    </w:p>
    <w:p w:rsidR="00BB37DD" w:rsidRP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Виконання альтернативних та факультативних договірних зобов’язань.</w:t>
      </w:r>
    </w:p>
    <w:p w:rsid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Контрактація сільськогосподарської продукції.</w:t>
      </w:r>
    </w:p>
    <w:p w:rsidR="00F10A19" w:rsidRPr="00BB37DD" w:rsidRDefault="00F10A19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Default="001A06C5" w:rsidP="001A06C5">
      <w:pPr>
        <w:pStyle w:val="ac"/>
        <w:spacing w:line="28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</w:t>
      </w:r>
      <w:r w:rsidR="00BB37DD">
        <w:rPr>
          <w:color w:val="000000"/>
          <w:sz w:val="28"/>
          <w:szCs w:val="28"/>
        </w:rPr>
        <w:t>2</w:t>
      </w:r>
      <w:r w:rsidRPr="00E4040A">
        <w:rPr>
          <w:color w:val="000000"/>
          <w:sz w:val="28"/>
          <w:szCs w:val="28"/>
        </w:rPr>
        <w:t>5</w:t>
      </w:r>
    </w:p>
    <w:p w:rsidR="00BB37DD" w:rsidRP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Виконання часткового і солідарного договірного зобов’язання.</w:t>
      </w:r>
    </w:p>
    <w:p w:rsid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Поставка.</w:t>
      </w:r>
    </w:p>
    <w:p w:rsidR="00F10A19" w:rsidRPr="00BB37DD" w:rsidRDefault="00F10A19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BB37DD" w:rsidP="00BB37DD">
      <w:pPr>
        <w:pStyle w:val="ac"/>
        <w:spacing w:line="288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A06C5" w:rsidRPr="00E4040A">
        <w:rPr>
          <w:color w:val="000000"/>
          <w:sz w:val="28"/>
          <w:szCs w:val="28"/>
        </w:rPr>
        <w:t>Варіант </w:t>
      </w:r>
      <w:r>
        <w:rPr>
          <w:color w:val="000000"/>
          <w:sz w:val="28"/>
          <w:szCs w:val="28"/>
        </w:rPr>
        <w:t>2</w:t>
      </w:r>
      <w:r w:rsidR="001A06C5" w:rsidRPr="00E4040A">
        <w:rPr>
          <w:color w:val="000000"/>
          <w:sz w:val="28"/>
          <w:szCs w:val="28"/>
        </w:rPr>
        <w:t>6</w:t>
      </w:r>
    </w:p>
    <w:p w:rsidR="00BB37DD" w:rsidRP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Виконання </w:t>
      </w:r>
      <w:proofErr w:type="spellStart"/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регресних</w:t>
      </w:r>
      <w:proofErr w:type="spellEnd"/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зобов’язань.</w:t>
      </w:r>
    </w:p>
    <w:p w:rsid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Договір ренти.</w:t>
      </w:r>
    </w:p>
    <w:p w:rsidR="00F10A19" w:rsidRPr="00BB37DD" w:rsidRDefault="00F10A19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8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</w:t>
      </w:r>
      <w:r w:rsidR="00BB37DD">
        <w:rPr>
          <w:color w:val="000000"/>
          <w:sz w:val="28"/>
          <w:szCs w:val="28"/>
        </w:rPr>
        <w:t>2</w:t>
      </w:r>
      <w:r w:rsidRPr="00E4040A">
        <w:rPr>
          <w:color w:val="000000"/>
          <w:sz w:val="28"/>
          <w:szCs w:val="28"/>
        </w:rPr>
        <w:t>7</w:t>
      </w:r>
    </w:p>
    <w:p w:rsidR="00BB37DD" w:rsidRP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Форма правочину щодо забезпечення виконання.</w:t>
      </w:r>
    </w:p>
    <w:p w:rsid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Договір дарування.</w:t>
      </w:r>
    </w:p>
    <w:p w:rsidR="00F10A19" w:rsidRPr="00BB37DD" w:rsidRDefault="00F10A19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8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</w:t>
      </w:r>
      <w:r w:rsidR="00BB37DD">
        <w:rPr>
          <w:color w:val="000000"/>
          <w:sz w:val="28"/>
          <w:szCs w:val="28"/>
        </w:rPr>
        <w:t>2</w:t>
      </w:r>
      <w:r w:rsidRPr="00E4040A">
        <w:rPr>
          <w:color w:val="000000"/>
          <w:sz w:val="28"/>
          <w:szCs w:val="28"/>
        </w:rPr>
        <w:t>8</w:t>
      </w:r>
    </w:p>
    <w:p w:rsidR="00BB37DD" w:rsidRP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Припинення договірного зобов’язання виконанням, зарахуванням за домовленістю сторін.</w:t>
      </w:r>
    </w:p>
    <w:p w:rsidR="00BB37DD" w:rsidRDefault="00BB37DD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Договір купівлі-продажу.</w:t>
      </w:r>
    </w:p>
    <w:p w:rsidR="00F10A19" w:rsidRPr="00BB37DD" w:rsidRDefault="00F10A19" w:rsidP="00BB37DD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8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</w:t>
      </w:r>
      <w:r w:rsidR="00BB37DD">
        <w:rPr>
          <w:color w:val="000000"/>
          <w:sz w:val="28"/>
          <w:szCs w:val="28"/>
        </w:rPr>
        <w:t>2</w:t>
      </w:r>
      <w:r w:rsidRPr="00E4040A">
        <w:rPr>
          <w:color w:val="000000"/>
          <w:sz w:val="28"/>
          <w:szCs w:val="28"/>
        </w:rPr>
        <w:t>9</w:t>
      </w:r>
    </w:p>
    <w:p w:rsidR="00BB37DD" w:rsidRPr="00BB37DD" w:rsidRDefault="00BB37DD" w:rsidP="00BB37DD">
      <w:pPr>
        <w:tabs>
          <w:tab w:val="left" w:pos="0"/>
        </w:tabs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Припинення договору поєднанням кредитора і боржника в одній особі, ліквідацією юридичної особи.</w:t>
      </w:r>
    </w:p>
    <w:p w:rsidR="00BB37DD" w:rsidRDefault="00BB37DD" w:rsidP="00BB37DD">
      <w:pPr>
        <w:tabs>
          <w:tab w:val="left" w:pos="0"/>
        </w:tabs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2. Загальна характеристика договорів, що мають на меті передачу майна у власність.</w:t>
      </w:r>
    </w:p>
    <w:p w:rsidR="00F10A19" w:rsidRPr="00BB37DD" w:rsidRDefault="00F10A19" w:rsidP="00BB37DD">
      <w:pPr>
        <w:tabs>
          <w:tab w:val="left" w:pos="0"/>
        </w:tabs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A06C5" w:rsidRPr="00E4040A" w:rsidRDefault="001A06C5" w:rsidP="001A06C5">
      <w:pPr>
        <w:pStyle w:val="ac"/>
        <w:spacing w:line="28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4040A">
        <w:rPr>
          <w:color w:val="000000"/>
          <w:sz w:val="28"/>
          <w:szCs w:val="28"/>
        </w:rPr>
        <w:t>Варіант </w:t>
      </w:r>
      <w:r w:rsidR="00BB37DD">
        <w:rPr>
          <w:color w:val="000000"/>
          <w:sz w:val="28"/>
          <w:szCs w:val="28"/>
        </w:rPr>
        <w:t>3</w:t>
      </w:r>
      <w:r w:rsidRPr="00E4040A">
        <w:rPr>
          <w:color w:val="000000"/>
          <w:sz w:val="28"/>
          <w:szCs w:val="28"/>
        </w:rPr>
        <w:t>0</w:t>
      </w:r>
    </w:p>
    <w:p w:rsidR="00BB37DD" w:rsidRPr="00BB37DD" w:rsidRDefault="00BB37DD" w:rsidP="00BB37DD">
      <w:pPr>
        <w:tabs>
          <w:tab w:val="left" w:pos="0"/>
        </w:tabs>
        <w:spacing w:line="276" w:lineRule="auto"/>
        <w:jc w:val="both"/>
        <w:rPr>
          <w:rFonts w:ascii="Times New Roman" w:eastAsiaTheme="minorEastAsia" w:hAnsi="Times New Roman" w:cs="Times New Roman"/>
          <w:iCs/>
          <w:spacing w:val="-7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</w:t>
      </w:r>
      <w:r w:rsidRPr="00BB37DD">
        <w:rPr>
          <w:rFonts w:ascii="Times New Roman" w:eastAsiaTheme="minorEastAsia" w:hAnsi="Times New Roman" w:cs="Times New Roman"/>
          <w:iCs/>
          <w:spacing w:val="-7"/>
          <w:sz w:val="28"/>
          <w:szCs w:val="28"/>
          <w:lang w:val="uk-UA" w:eastAsia="ru-RU"/>
        </w:rPr>
        <w:t>Моральна (немайнова) шкода.</w:t>
      </w:r>
    </w:p>
    <w:p w:rsidR="00BB37DD" w:rsidRDefault="00BB37DD" w:rsidP="00BB37DD">
      <w:pPr>
        <w:tabs>
          <w:tab w:val="left" w:pos="0"/>
        </w:tabs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B37DD">
        <w:rPr>
          <w:rFonts w:ascii="Times New Roman" w:eastAsiaTheme="minorEastAsia" w:hAnsi="Times New Roman" w:cs="Times New Roman"/>
          <w:iCs/>
          <w:spacing w:val="-7"/>
          <w:sz w:val="28"/>
          <w:szCs w:val="28"/>
          <w:lang w:val="uk-UA" w:eastAsia="ru-RU"/>
        </w:rPr>
        <w:t>2.</w:t>
      </w:r>
      <w:r w:rsidRPr="00BB37D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Договір роздрібної купівлі-продажу</w:t>
      </w:r>
    </w:p>
    <w:p w:rsidR="00F10A19" w:rsidRPr="00BB37DD" w:rsidRDefault="00F10A19" w:rsidP="00BB37DD">
      <w:pPr>
        <w:tabs>
          <w:tab w:val="left" w:pos="0"/>
        </w:tabs>
        <w:spacing w:line="276" w:lineRule="auto"/>
        <w:jc w:val="both"/>
        <w:rPr>
          <w:rFonts w:ascii="Times New Roman" w:eastAsiaTheme="minorEastAsia" w:hAnsi="Times New Roman" w:cs="Times New Roman"/>
          <w:iCs/>
          <w:spacing w:val="-7"/>
          <w:sz w:val="28"/>
          <w:szCs w:val="28"/>
          <w:lang w:val="uk-UA" w:eastAsia="ru-RU"/>
        </w:rPr>
      </w:pPr>
    </w:p>
    <w:p w:rsidR="00F1773A" w:rsidRPr="004006D6" w:rsidRDefault="00F1773A" w:rsidP="004006D6">
      <w:pPr>
        <w:pStyle w:val="3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 w:rsidRPr="004006D6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24688A" w:rsidRDefault="0024688A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1"/>
          <w:bCs/>
          <w:sz w:val="28"/>
          <w:szCs w:val="28"/>
          <w:u w:val="none"/>
          <w:lang w:val="uk-UA" w:eastAsia="uk-UA"/>
        </w:rPr>
      </w:pPr>
      <w:r w:rsidRPr="0024688A">
        <w:rPr>
          <w:rStyle w:val="21"/>
          <w:bCs/>
          <w:sz w:val="28"/>
          <w:szCs w:val="28"/>
          <w:u w:val="none"/>
          <w:lang w:val="uk-UA" w:eastAsia="uk-UA"/>
        </w:rPr>
        <w:t>Розподіл балів оцінювання успішності студента</w:t>
      </w:r>
      <w:r>
        <w:rPr>
          <w:rStyle w:val="21"/>
          <w:bCs/>
          <w:sz w:val="28"/>
          <w:szCs w:val="28"/>
          <w:u w:val="none"/>
          <w:lang w:val="uk-UA" w:eastAsia="uk-UA"/>
        </w:rPr>
        <w:t xml:space="preserve"> розраховується індивідуально для кожної дисципліни з урахуванням особливостей та структури курсу. </w:t>
      </w:r>
      <w:r w:rsidR="005C3172">
        <w:rPr>
          <w:rStyle w:val="21"/>
          <w:bCs/>
          <w:sz w:val="28"/>
          <w:szCs w:val="28"/>
          <w:u w:val="none"/>
          <w:lang w:val="uk-UA" w:eastAsia="uk-UA"/>
        </w:rPr>
        <w:t>Поточна с</w:t>
      </w:r>
      <w:r>
        <w:rPr>
          <w:rStyle w:val="21"/>
          <w:bCs/>
          <w:sz w:val="28"/>
          <w:szCs w:val="28"/>
          <w:u w:val="none"/>
          <w:lang w:val="uk-UA" w:eastAsia="uk-UA"/>
        </w:rPr>
        <w:t xml:space="preserve">ума балів, що може накопичити студент </w:t>
      </w:r>
      <w:r w:rsidR="005C3172">
        <w:rPr>
          <w:rStyle w:val="21"/>
          <w:bCs/>
          <w:sz w:val="28"/>
          <w:szCs w:val="28"/>
          <w:u w:val="none"/>
          <w:lang w:val="uk-UA" w:eastAsia="uk-UA"/>
        </w:rPr>
        <w:t>за семестр м</w:t>
      </w:r>
      <w:r w:rsidR="00996C39">
        <w:rPr>
          <w:rStyle w:val="21"/>
          <w:bCs/>
          <w:sz w:val="28"/>
          <w:szCs w:val="28"/>
          <w:u w:val="none"/>
          <w:lang w:val="uk-UA" w:eastAsia="uk-UA"/>
        </w:rPr>
        <w:t>оже досягати, як максимального балу так і меншого з виділенням балів на іспит чи залік.</w:t>
      </w:r>
    </w:p>
    <w:p w:rsidR="0024688A" w:rsidRPr="0024688A" w:rsidRDefault="005C3172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val="uk-UA" w:eastAsia="uk-UA"/>
        </w:rPr>
      </w:pPr>
      <w:r>
        <w:rPr>
          <w:rStyle w:val="21"/>
          <w:bCs/>
          <w:sz w:val="28"/>
          <w:szCs w:val="28"/>
          <w:u w:val="none"/>
          <w:lang w:val="uk-UA" w:eastAsia="uk-UA"/>
        </w:rPr>
        <w:t>В таблиці 1 наведений при</w:t>
      </w:r>
      <w:r w:rsidR="0024688A">
        <w:rPr>
          <w:rStyle w:val="21"/>
          <w:bCs/>
          <w:sz w:val="28"/>
          <w:szCs w:val="28"/>
          <w:u w:val="none"/>
          <w:lang w:val="uk-UA" w:eastAsia="uk-UA"/>
        </w:rPr>
        <w:t xml:space="preserve">клад </w:t>
      </w:r>
      <w:r>
        <w:rPr>
          <w:rStyle w:val="21"/>
          <w:bCs/>
          <w:sz w:val="28"/>
          <w:szCs w:val="28"/>
          <w:u w:val="none"/>
          <w:lang w:val="uk-UA" w:eastAsia="uk-UA"/>
        </w:rPr>
        <w:t>тих пунктів за якими студент накопичує бали</w:t>
      </w:r>
      <w:r w:rsidR="00996C39">
        <w:rPr>
          <w:rStyle w:val="21"/>
          <w:bCs/>
          <w:sz w:val="28"/>
          <w:szCs w:val="28"/>
          <w:u w:val="none"/>
          <w:lang w:val="uk-UA" w:eastAsia="uk-UA"/>
        </w:rPr>
        <w:t>,</w:t>
      </w:r>
      <w:r>
        <w:rPr>
          <w:rStyle w:val="21"/>
          <w:bCs/>
          <w:sz w:val="28"/>
          <w:szCs w:val="28"/>
          <w:u w:val="none"/>
          <w:lang w:val="uk-UA" w:eastAsia="uk-UA"/>
        </w:rPr>
        <w:t xml:space="preserve"> </w:t>
      </w:r>
      <w:r w:rsidR="00996C39">
        <w:rPr>
          <w:rStyle w:val="21"/>
          <w:bCs/>
          <w:sz w:val="28"/>
          <w:szCs w:val="28"/>
          <w:u w:val="none"/>
          <w:lang w:val="uk-UA" w:eastAsia="uk-UA"/>
        </w:rPr>
        <w:t>ц</w:t>
      </w:r>
      <w:r>
        <w:rPr>
          <w:rStyle w:val="21"/>
          <w:bCs/>
          <w:sz w:val="28"/>
          <w:szCs w:val="28"/>
          <w:u w:val="none"/>
          <w:lang w:val="uk-UA" w:eastAsia="uk-UA"/>
        </w:rPr>
        <w:t>і пункти можуть відрізнятися та розглядаються індивідуально</w:t>
      </w:r>
      <w:r w:rsidR="00996C39">
        <w:rPr>
          <w:rStyle w:val="21"/>
          <w:bCs/>
          <w:sz w:val="28"/>
          <w:szCs w:val="28"/>
          <w:u w:val="none"/>
          <w:lang w:val="uk-UA" w:eastAsia="uk-UA"/>
        </w:rPr>
        <w:t xml:space="preserve"> для конкретної дисципліни</w:t>
      </w:r>
      <w:r w:rsidR="00756924">
        <w:rPr>
          <w:rStyle w:val="21"/>
          <w:bCs/>
          <w:sz w:val="28"/>
          <w:szCs w:val="28"/>
          <w:u w:val="none"/>
          <w:lang w:val="uk-UA" w:eastAsia="uk-UA"/>
        </w:rPr>
        <w:t>.</w:t>
      </w:r>
    </w:p>
    <w:p w:rsidR="00F1773A" w:rsidRDefault="0073127A" w:rsidP="0073127A">
      <w:pPr>
        <w:spacing w:line="360" w:lineRule="auto"/>
        <w:ind w:firstLine="708"/>
        <w:rPr>
          <w:rStyle w:val="21"/>
          <w:b w:val="0"/>
          <w:bCs w:val="0"/>
          <w:sz w:val="28"/>
          <w:szCs w:val="28"/>
          <w:u w:val="none"/>
          <w:lang w:val="uk-UA" w:eastAsia="uk-UA"/>
        </w:rPr>
      </w:pPr>
      <w:r w:rsidRPr="00C82462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>Таблиця 1. – Розподіл балів для оцінювання успішності студента</w:t>
      </w:r>
    </w:p>
    <w:tbl>
      <w:tblPr>
        <w:tblStyle w:val="a5"/>
        <w:tblW w:w="6018" w:type="dxa"/>
        <w:tblLook w:val="04A0" w:firstRow="1" w:lastRow="0" w:firstColumn="1" w:lastColumn="0" w:noHBand="0" w:noVBand="1"/>
      </w:tblPr>
      <w:tblGrid>
        <w:gridCol w:w="1591"/>
        <w:gridCol w:w="1970"/>
        <w:gridCol w:w="883"/>
        <w:gridCol w:w="1574"/>
      </w:tblGrid>
      <w:tr w:rsidR="00C70929" w:rsidRPr="00C82462" w:rsidTr="00C70929">
        <w:tc>
          <w:tcPr>
            <w:tcW w:w="1591" w:type="dxa"/>
            <w:vAlign w:val="center"/>
          </w:tcPr>
          <w:p w:rsidR="00C70929" w:rsidRPr="00C82462" w:rsidRDefault="00C70929" w:rsidP="00990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970" w:type="dxa"/>
          </w:tcPr>
          <w:p w:rsidR="00C70929" w:rsidRPr="00C82462" w:rsidRDefault="00C70929" w:rsidP="00990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883" w:type="dxa"/>
            <w:vAlign w:val="center"/>
          </w:tcPr>
          <w:p w:rsidR="00C70929" w:rsidRPr="00C82462" w:rsidRDefault="00C70929" w:rsidP="00990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1574" w:type="dxa"/>
            <w:vAlign w:val="center"/>
          </w:tcPr>
          <w:p w:rsidR="00C70929" w:rsidRPr="00C82462" w:rsidRDefault="00C70929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C70929" w:rsidRPr="00C82462" w:rsidTr="00C70929">
        <w:tc>
          <w:tcPr>
            <w:tcW w:w="1591" w:type="dxa"/>
            <w:vAlign w:val="center"/>
          </w:tcPr>
          <w:p w:rsidR="00C70929" w:rsidRPr="00C82462" w:rsidRDefault="00C70929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10-30</w:t>
            </w:r>
          </w:p>
        </w:tc>
        <w:tc>
          <w:tcPr>
            <w:tcW w:w="1970" w:type="dxa"/>
          </w:tcPr>
          <w:p w:rsidR="00C70929" w:rsidRPr="00C82462" w:rsidRDefault="00C70929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10-30</w:t>
            </w:r>
          </w:p>
        </w:tc>
        <w:tc>
          <w:tcPr>
            <w:tcW w:w="883" w:type="dxa"/>
            <w:vAlign w:val="center"/>
          </w:tcPr>
          <w:p w:rsidR="00C70929" w:rsidRPr="00C82462" w:rsidRDefault="00C70929" w:rsidP="00C70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16-80</w:t>
            </w:r>
          </w:p>
        </w:tc>
        <w:tc>
          <w:tcPr>
            <w:tcW w:w="1574" w:type="dxa"/>
            <w:vAlign w:val="center"/>
          </w:tcPr>
          <w:p w:rsidR="00C70929" w:rsidRPr="00C82462" w:rsidRDefault="00C70929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F10A19" w:rsidRPr="00C82462" w:rsidRDefault="00F10A19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3127A" w:rsidRPr="00C82462" w:rsidRDefault="0073127A" w:rsidP="0073127A">
      <w:pPr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C82462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 xml:space="preserve">Таблиця 2. – </w:t>
      </w:r>
      <w:r w:rsidRPr="00C82462">
        <w:rPr>
          <w:rFonts w:ascii="Times New Roman" w:hAnsi="Times New Roman" w:cs="Times New Roman"/>
          <w:sz w:val="28"/>
          <w:szCs w:val="28"/>
          <w:lang w:eastAsia="uk-UA"/>
        </w:rPr>
        <w:t xml:space="preserve">Шкала </w:t>
      </w:r>
      <w:proofErr w:type="spellStart"/>
      <w:r w:rsidRPr="00C82462">
        <w:rPr>
          <w:rFonts w:ascii="Times New Roman" w:hAnsi="Times New Roman" w:cs="Times New Roman"/>
          <w:sz w:val="28"/>
          <w:szCs w:val="28"/>
          <w:lang w:eastAsia="uk-UA"/>
        </w:rPr>
        <w:t>оцінювання</w:t>
      </w:r>
      <w:proofErr w:type="spellEnd"/>
      <w:r w:rsidRPr="00C8246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82462">
        <w:rPr>
          <w:rFonts w:ascii="Times New Roman" w:hAnsi="Times New Roman" w:cs="Times New Roman"/>
          <w:sz w:val="28"/>
          <w:szCs w:val="28"/>
          <w:lang w:eastAsia="uk-UA"/>
        </w:rPr>
        <w:t>знань</w:t>
      </w:r>
      <w:proofErr w:type="spellEnd"/>
      <w:r w:rsidRPr="00C8246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умінь</w:t>
      </w:r>
      <w:r w:rsidRPr="00C82462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C82462">
        <w:rPr>
          <w:rFonts w:ascii="Times New Roman" w:hAnsi="Times New Roman" w:cs="Times New Roman"/>
          <w:sz w:val="28"/>
          <w:szCs w:val="28"/>
          <w:lang w:eastAsia="uk-UA"/>
        </w:rPr>
        <w:t>національна</w:t>
      </w:r>
      <w:proofErr w:type="spellEnd"/>
      <w:r w:rsidRPr="00C82462">
        <w:rPr>
          <w:rFonts w:ascii="Times New Roman" w:hAnsi="Times New Roman" w:cs="Times New Roman"/>
          <w:sz w:val="28"/>
          <w:szCs w:val="28"/>
          <w:lang w:eastAsia="uk-UA"/>
        </w:rPr>
        <w:t xml:space="preserve"> та ЕСТ</w:t>
      </w:r>
      <w:r w:rsidRPr="00C82462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73127A" w:rsidRPr="00C82462" w:rsidTr="0073127A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 xml:space="preserve">Сума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балів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всі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види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навчальної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Оцінка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ЕСТ</w:t>
            </w:r>
            <w:r w:rsidRPr="00C82462">
              <w:rPr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Оцінка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національною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шкалою</w:t>
            </w:r>
          </w:p>
        </w:tc>
      </w:tr>
      <w:tr w:rsidR="0073127A" w:rsidRPr="00C82462" w:rsidTr="0073127A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відмінно</w:t>
            </w:r>
            <w:proofErr w:type="spellEnd"/>
          </w:p>
        </w:tc>
      </w:tr>
      <w:tr w:rsidR="0073127A" w:rsidRPr="00C82462" w:rsidTr="0073127A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добре</w:t>
            </w:r>
          </w:p>
        </w:tc>
      </w:tr>
      <w:tr w:rsidR="0073127A" w:rsidRPr="00C82462" w:rsidTr="0073127A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000412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75</w:t>
            </w:r>
            <w:r w:rsidR="0073127A" w:rsidRPr="00C82462">
              <w:rPr>
                <w:sz w:val="28"/>
                <w:szCs w:val="28"/>
                <w:lang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3127A" w:rsidRPr="00C82462" w:rsidTr="0073127A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000412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C82462">
              <w:rPr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задовільно</w:t>
            </w:r>
            <w:proofErr w:type="spellEnd"/>
          </w:p>
        </w:tc>
      </w:tr>
      <w:tr w:rsidR="0073127A" w:rsidRPr="00C82462" w:rsidTr="0073127A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3127A" w:rsidRPr="00C82462" w:rsidTr="0073127A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val="en-US" w:eastAsia="uk-UA"/>
              </w:rPr>
              <w:t>F</w:t>
            </w:r>
            <w:r w:rsidRPr="00C82462">
              <w:rPr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можливістю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повторного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складання</w:t>
            </w:r>
            <w:proofErr w:type="spellEnd"/>
          </w:p>
        </w:tc>
      </w:tr>
      <w:tr w:rsidR="0073127A" w:rsidRPr="00C82462" w:rsidTr="0073127A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C82462">
              <w:rPr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C82462">
              <w:rPr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7A" w:rsidRPr="00C82462" w:rsidRDefault="0073127A" w:rsidP="00F1773A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C82462">
              <w:rPr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обов'язковим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повторним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вивченням</w:t>
            </w:r>
            <w:proofErr w:type="spellEnd"/>
            <w:r w:rsidRPr="00C8246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82462">
              <w:rPr>
                <w:sz w:val="28"/>
                <w:szCs w:val="28"/>
                <w:lang w:eastAsia="uk-UA"/>
              </w:rPr>
              <w:t>дисципліни</w:t>
            </w:r>
            <w:proofErr w:type="spellEnd"/>
          </w:p>
        </w:tc>
      </w:tr>
    </w:tbl>
    <w:p w:rsidR="00C70929" w:rsidRDefault="00C70929" w:rsidP="001D5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EA7" w:rsidRPr="004006D6" w:rsidRDefault="001D5EA7" w:rsidP="001D5E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проводиться методами,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специфіці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100-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бальної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lastRenderedPageBreak/>
        <w:t>системи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переведенням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шкали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06D6">
        <w:rPr>
          <w:rFonts w:ascii="Times New Roman" w:hAnsi="Times New Roman" w:cs="Times New Roman"/>
          <w:sz w:val="28"/>
          <w:szCs w:val="28"/>
        </w:rPr>
        <w:t>шкали</w:t>
      </w:r>
      <w:proofErr w:type="spellEnd"/>
      <w:r w:rsidRPr="004006D6">
        <w:rPr>
          <w:rFonts w:ascii="Times New Roman" w:hAnsi="Times New Roman" w:cs="Times New Roman"/>
          <w:sz w:val="28"/>
          <w:szCs w:val="28"/>
        </w:rPr>
        <w:t xml:space="preserve"> ЕСТS.</w:t>
      </w:r>
    </w:p>
    <w:p w:rsidR="00F1773A" w:rsidRPr="001D5EA7" w:rsidRDefault="00F177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929" w:rsidRDefault="00F1773A" w:rsidP="00152434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70929">
        <w:rPr>
          <w:rFonts w:ascii="Times New Roman" w:hAnsi="Times New Roman" w:cs="Times New Roman"/>
          <w:b/>
          <w:sz w:val="28"/>
          <w:szCs w:val="28"/>
          <w:lang w:eastAsia="uk-UA"/>
        </w:rPr>
        <w:t>Основна</w:t>
      </w:r>
      <w:proofErr w:type="spellEnd"/>
      <w:r w:rsidRPr="00C7092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70929">
        <w:rPr>
          <w:rFonts w:ascii="Times New Roman" w:hAnsi="Times New Roman" w:cs="Times New Roman"/>
          <w:b/>
          <w:sz w:val="28"/>
          <w:szCs w:val="28"/>
          <w:lang w:eastAsia="uk-UA"/>
        </w:rPr>
        <w:t>література</w:t>
      </w:r>
      <w:proofErr w:type="spellEnd"/>
      <w:r w:rsidRPr="00C70929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  <w:r w:rsidR="006707BB" w:rsidRPr="0015243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F3233" w:rsidRPr="002F3233" w:rsidRDefault="002F3233" w:rsidP="002F32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233" w:rsidRPr="00E82104" w:rsidRDefault="002F3233" w:rsidP="002F3233">
      <w:pPr>
        <w:pStyle w:val="a8"/>
        <w:widowControl w:val="0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821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Конституція України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Загальна декларація прав людини.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Міжнародний пакт про громадянські і політичні права.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Міжнародний пакт про економічні, соціальні і культурні права.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Цивільний кодекс України.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Цивільний процесуальний кодекс України.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Брагинский М.И.,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>Витрянский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Договорное право. 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М.,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Договір у цивільному і трудовому праві / За ред.. Ю.С.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Шемшученка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Я.М. Шевченко. – К.,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0.</w:t>
      </w:r>
    </w:p>
    <w:p w:rsidR="002F3233" w:rsidRPr="00A86A9B" w:rsidRDefault="002F3233" w:rsidP="002F3233">
      <w:pPr>
        <w:pStyle w:val="a8"/>
        <w:widowControl w:val="0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Зобов’язальне право: Теорія і практика / За ред.. О.В.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Дзери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– К.,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" w:name="_GoBack"/>
      <w:bookmarkEnd w:id="1"/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Майданик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Актуальне дослідження проблем виконання зобов’язань // Юридична Україна. –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№5. – С. 103–104.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Методичні поради та завдання до практичних занять і тематика курсових робіт з цивільного та сімейного права України / Уклад.: І.Й.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Пучковська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Л.М. Баранова, О.А.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Загорулько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ін. – Х.,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2015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Омельченко А. Припинення зобов’язання // Закон і бізнес. –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– 20 груд. – С. 14–15.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Піцик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 Загальна правова характеристика способів забезпечення </w:t>
      </w:r>
      <w:r w:rsidRPr="00832E5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виконання зобов’язань // Бізнес (Бухгалтерія). – 20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4. – 26 липня. – С. 19–20.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Сібільов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 Договірне зобов’язання та його виконання //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Вісн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Акад. прав. Наук України. – Х.,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– № 2–3. – С. 414–424.</w:t>
      </w:r>
    </w:p>
    <w:p w:rsidR="002F3233" w:rsidRPr="00B424E8" w:rsidRDefault="002F3233" w:rsidP="002F3233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2F3233" w:rsidRPr="00E82104" w:rsidRDefault="002F3233" w:rsidP="002F3233">
      <w:pPr>
        <w:pStyle w:val="a8"/>
        <w:spacing w:after="120"/>
        <w:jc w:val="center"/>
        <w:rPr>
          <w:color w:val="000000" w:themeColor="text1"/>
        </w:rPr>
      </w:pPr>
      <w:r w:rsidRPr="00E82104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Допоміжна література</w:t>
      </w:r>
    </w:p>
    <w:p w:rsidR="002F3233" w:rsidRPr="00E82104" w:rsidRDefault="002F3233" w:rsidP="002F3233">
      <w:pPr>
        <w:pStyle w:val="a8"/>
        <w:widowControl w:val="0"/>
        <w:numPr>
          <w:ilvl w:val="0"/>
          <w:numId w:val="3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821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Господарський кодекс України.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судову практику в справах про визнання угод недійсними: </w:t>
      </w:r>
      <w:r w:rsidRPr="00832E5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Постанова Пленуму Верховного Суду України від 24.06.1983 р. // Бюлетень </w:t>
      </w:r>
      <w:proofErr w:type="spellStart"/>
      <w:r w:rsidRPr="00832E5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зак-ва</w:t>
      </w:r>
      <w:proofErr w:type="spellEnd"/>
      <w:r w:rsidRPr="00832E5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і юридичної практики України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№ 5. – С. 41.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укладення договорів відокремленими підрозділами юридичних осіб: Роз’яснення Президії Вищого господарського суду України від 30.03.1995 р. № 02-5/220 // Збір. роз’яснень Вищого господарського суду України. – К.,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2008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С. 77.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судову практику в справах про відшкодування моральної (немайнової) шкоди: Постанова Пленуму </w:t>
      </w:r>
      <w:r w:rsidRPr="00832E5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Верховного Суду України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31.03.1995 р. № 4 // Бюлетень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зак-ва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практики України. –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– № 3. – С. 369.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>Горбачев А.В., Домашенко М.В. Гражданское право Украины. Структурно-логические схемы. Учеб</w:t>
      </w:r>
      <w:proofErr w:type="gram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пособие. 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Х.,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>Емельянов В.П. Гражданское право Украины. – Х., 1996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Загальна теорія цивільного права. – К.,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2012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Палиюк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 Моральный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(неимущественный) вред. – К., 2014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Харитонов Е.О.,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>Санхметова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 Гражданское право: Учеб</w:t>
      </w:r>
      <w:proofErr w:type="gram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>особие. – К.,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Цивільне право України: Підручник. У 2 т. / За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ред. В.І. Борисової, І.В.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Спасибо-Фатєєвої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В.Л.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Яроцького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К.,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Цивільне право України: Академічний курс: Підручник: У 2-х томах / За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ред. Я.М. Шевченко. – К.,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</w:p>
    <w:p w:rsidR="002F3233" w:rsidRPr="00832E51" w:rsidRDefault="002F3233" w:rsidP="002F3233">
      <w:pPr>
        <w:pStyle w:val="a8"/>
        <w:widowControl w:val="0"/>
        <w:numPr>
          <w:ilvl w:val="0"/>
          <w:numId w:val="3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Цивільне право України: Академічний курс: Підручник: У 2-х томах / За ред. О.В.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Дзери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Н.С. Кузнє</w:t>
      </w:r>
      <w:proofErr w:type="spellEnd"/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цової. 2-е вид. – К.,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832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</w:p>
    <w:p w:rsidR="002F3233" w:rsidRPr="00832E51" w:rsidRDefault="002F3233" w:rsidP="002F3233">
      <w:pPr>
        <w:ind w:firstLine="6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F3233" w:rsidRPr="00B424E8" w:rsidRDefault="002F3233" w:rsidP="002F32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</w:pPr>
      <w:r w:rsidRPr="00B424E8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ІНФОРМАЦІЙНІ РЕСУРСИ В ІНТЕРНЕТІ</w:t>
      </w:r>
    </w:p>
    <w:p w:rsidR="002F3233" w:rsidRPr="00B424E8" w:rsidRDefault="002F3233" w:rsidP="002F323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</w:pPr>
    </w:p>
    <w:p w:rsidR="002F3233" w:rsidRPr="000D44B0" w:rsidRDefault="002F3233" w:rsidP="002F323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Офіційний сайт Верховної Ради України. – Режим доступу : http://portal.rada.gov.ua. </w:t>
      </w:r>
    </w:p>
    <w:p w:rsidR="002F3233" w:rsidRPr="000D44B0" w:rsidRDefault="002F3233" w:rsidP="002F323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Офіційний сайт Кабінету Міністрів України «Урядовий портал України». – Режим доступу : http://www.kmu.gov.ua/control/. </w:t>
      </w:r>
    </w:p>
    <w:p w:rsidR="002F3233" w:rsidRPr="000D44B0" w:rsidRDefault="002F3233" w:rsidP="002F323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Портал </w:t>
      </w:r>
      <w:proofErr w:type="spellStart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Лига</w:t>
      </w:r>
      <w:proofErr w:type="spellEnd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Закон: </w:t>
      </w:r>
      <w:proofErr w:type="spellStart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ЗаконыУкраины</w:t>
      </w:r>
      <w:proofErr w:type="spellEnd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последниеновостиУкраины</w:t>
      </w:r>
      <w:proofErr w:type="spellEnd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proofErr w:type="spellStart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Электронный</w:t>
      </w:r>
      <w:proofErr w:type="spellEnd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ресурс]. – Режим </w:t>
      </w:r>
      <w:proofErr w:type="spellStart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доступа</w:t>
      </w:r>
      <w:proofErr w:type="spellEnd"/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http://www.ligazakon.ua/. </w:t>
      </w:r>
    </w:p>
    <w:p w:rsidR="002F3233" w:rsidRPr="000D44B0" w:rsidRDefault="002F3233" w:rsidP="002F323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D4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Офіційний сайт Інституту проблем законодавства ім. Ярослава Мудрого. – Режим доступу : http://www.legality.kiev.ua/.</w:t>
      </w:r>
    </w:p>
    <w:p w:rsidR="00C70929" w:rsidRDefault="00C70929" w:rsidP="00C709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929" w:rsidRDefault="00C70929" w:rsidP="00C70929">
      <w:pPr>
        <w:tabs>
          <w:tab w:val="num" w:pos="360"/>
          <w:tab w:val="left" w:pos="851"/>
          <w:tab w:val="left" w:pos="993"/>
        </w:tabs>
        <w:spacing w:line="264" w:lineRule="auto"/>
        <w:ind w:left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3. </w:t>
      </w:r>
      <w:r w:rsidRPr="00C7092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Навчално- методична література</w:t>
      </w:r>
      <w:r w:rsidR="002F323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навчальної дисциплини</w:t>
      </w:r>
    </w:p>
    <w:p w:rsidR="00C70929" w:rsidRPr="00152434" w:rsidRDefault="00C70929" w:rsidP="00C70929">
      <w:pPr>
        <w:tabs>
          <w:tab w:val="num" w:pos="360"/>
          <w:tab w:val="left" w:pos="851"/>
          <w:tab w:val="left" w:pos="993"/>
        </w:tabs>
        <w:spacing w:line="264" w:lineRule="auto"/>
        <w:ind w:left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F3233" w:rsidRPr="000D44B0" w:rsidRDefault="002F3233" w:rsidP="002F3233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D44B0">
        <w:rPr>
          <w:rFonts w:ascii="Times New Roman" w:hAnsi="Times New Roman" w:cs="Times New Roman"/>
          <w:color w:val="000000" w:themeColor="text1"/>
          <w:sz w:val="28"/>
          <w:szCs w:val="28"/>
        </w:rPr>
        <w:t>Договірне</w:t>
      </w:r>
      <w:proofErr w:type="spellEnd"/>
      <w:r w:rsidRPr="000D4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: </w:t>
      </w:r>
      <w:proofErr w:type="spellStart"/>
      <w:r w:rsidRPr="000D44B0"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proofErr w:type="gramStart"/>
      <w:r w:rsidRPr="000D44B0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0D4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</w:t>
      </w:r>
      <w:proofErr w:type="spellStart"/>
      <w:r w:rsidRPr="000D44B0"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 w:rsidRPr="000D4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Г.М. </w:t>
      </w:r>
      <w:proofErr w:type="spellStart"/>
      <w:r w:rsidRPr="000D44B0">
        <w:rPr>
          <w:rFonts w:ascii="Times New Roman" w:hAnsi="Times New Roman" w:cs="Times New Roman"/>
          <w:color w:val="000000" w:themeColor="text1"/>
          <w:sz w:val="28"/>
          <w:szCs w:val="28"/>
        </w:rPr>
        <w:t>Гаряєва</w:t>
      </w:r>
      <w:proofErr w:type="spellEnd"/>
      <w:r w:rsidRPr="000D44B0">
        <w:rPr>
          <w:rFonts w:ascii="Times New Roman" w:hAnsi="Times New Roman" w:cs="Times New Roman"/>
          <w:color w:val="000000" w:themeColor="text1"/>
          <w:sz w:val="28"/>
          <w:szCs w:val="28"/>
        </w:rPr>
        <w:t>. – Х.: НТУ «ХПІ», 2015. – 128 с.</w:t>
      </w:r>
    </w:p>
    <w:p w:rsidR="00E810BC" w:rsidRDefault="00E810BC" w:rsidP="00E810BC">
      <w:pPr>
        <w:pStyle w:val="a8"/>
        <w:numPr>
          <w:ilvl w:val="0"/>
          <w:numId w:val="38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Правознавство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Хрестоматія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Упоряд</w:t>
      </w:r>
      <w:proofErr w:type="spellEnd"/>
      <w:r>
        <w:rPr>
          <w:rFonts w:ascii="Times New Roman" w:hAnsi="Times New Roman"/>
          <w:sz w:val="28"/>
          <w:szCs w:val="28"/>
        </w:rPr>
        <w:t xml:space="preserve">.: Л.В. </w:t>
      </w:r>
      <w:proofErr w:type="spellStart"/>
      <w:r>
        <w:rPr>
          <w:rFonts w:ascii="Times New Roman" w:hAnsi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/>
          <w:sz w:val="28"/>
          <w:szCs w:val="28"/>
        </w:rPr>
        <w:t>Вергун</w:t>
      </w:r>
      <w:proofErr w:type="spellEnd"/>
      <w:r>
        <w:rPr>
          <w:rFonts w:ascii="Times New Roman" w:hAnsi="Times New Roman"/>
          <w:sz w:val="28"/>
          <w:szCs w:val="28"/>
        </w:rPr>
        <w:t xml:space="preserve">, Г.М. </w:t>
      </w:r>
      <w:proofErr w:type="spellStart"/>
      <w:r>
        <w:rPr>
          <w:rFonts w:ascii="Times New Roman" w:hAnsi="Times New Roman"/>
          <w:sz w:val="28"/>
          <w:szCs w:val="28"/>
        </w:rPr>
        <w:t>Гаряєва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/>
          <w:sz w:val="28"/>
          <w:szCs w:val="28"/>
        </w:rPr>
        <w:t>Гаєвая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І.</w:t>
      </w:r>
      <w:proofErr w:type="gramEnd"/>
      <w:r>
        <w:rPr>
          <w:rFonts w:ascii="Times New Roman" w:hAnsi="Times New Roman"/>
          <w:sz w:val="28"/>
          <w:szCs w:val="28"/>
        </w:rPr>
        <w:t xml:space="preserve">В. Лисенко, О.В. Кузьменко – </w:t>
      </w:r>
      <w:proofErr w:type="spellStart"/>
      <w:r>
        <w:rPr>
          <w:rFonts w:ascii="Times New Roman" w:hAnsi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/>
          <w:sz w:val="28"/>
          <w:szCs w:val="28"/>
        </w:rPr>
        <w:t>: НТУ «ХПІ», 2019 – 220 с.</w:t>
      </w:r>
      <w:r>
        <w:rPr>
          <w:rFonts w:ascii="Times New Roman" w:hAnsi="Times New Roman"/>
          <w:sz w:val="28"/>
          <w:szCs w:val="28"/>
          <w:lang w:val="uk-UA"/>
        </w:rPr>
        <w:t xml:space="preserve"> – Режим доступу: http://web.kpi.kharkov.ua/pravo/wp-content/uploads/sites/90/2019/06/Pravoznavstvo.-HRESTOMATIYA.doc</w:t>
      </w:r>
    </w:p>
    <w:p w:rsidR="00E810BC" w:rsidRDefault="00E810BC" w:rsidP="00E810BC">
      <w:pPr>
        <w:pStyle w:val="a8"/>
        <w:numPr>
          <w:ilvl w:val="0"/>
          <w:numId w:val="38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Тезаурус з правознавства: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Перевалова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Гаєвая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Гаряєва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Г.М., Кузьменко О.В., Лисенко І.В., Ткачов М.М. – Харків НТУ «ХПІ», 2021. – 194с.– Режим доступу: http://web.kpi.kharkov.ua/pravo/wp-content/uploads/sites/90/2021/09/tezaurus_vychitka-eng-16.06.2021docx-1.docx</w:t>
      </w:r>
    </w:p>
    <w:p w:rsidR="002F3233" w:rsidRPr="009E113A" w:rsidRDefault="002F3233" w:rsidP="009E113A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13A">
        <w:rPr>
          <w:rFonts w:ascii="Times New Roman" w:hAnsi="Times New Roman" w:cs="Times New Roman"/>
          <w:sz w:val="28"/>
          <w:szCs w:val="28"/>
          <w:lang w:val="uk-UA"/>
        </w:rPr>
        <w:t>Правове регулювання господарської діяльності в Україні. на англійської мові</w:t>
      </w:r>
      <w:r w:rsidR="009E11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113A">
        <w:rPr>
          <w:rFonts w:ascii="Times New Roman" w:hAnsi="Times New Roman" w:cs="Times New Roman"/>
          <w:sz w:val="28"/>
          <w:szCs w:val="28"/>
          <w:lang w:val="en-US"/>
        </w:rPr>
        <w:t>Legal regulation of economic activities in Ukraine</w:t>
      </w:r>
      <w:r w:rsidRP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13A" w:rsidRP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посібник</w:t>
      </w:r>
      <w:r w:rsid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</w:t>
      </w:r>
      <w:r w:rsid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НТУ «ХПІ», 2020.-130с.</w:t>
      </w:r>
      <w:r w:rsidR="009E113A" w:rsidRP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</w:t>
      </w:r>
      <w:proofErr w:type="spellStart"/>
      <w:r w:rsidR="009E113A" w:rsidRP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Перевалова</w:t>
      </w:r>
      <w:proofErr w:type="spellEnd"/>
      <w:r w:rsidR="009E113A" w:rsidRP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13A" w:rsidRP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І.В.Лисенко</w:t>
      </w:r>
      <w:r w:rsid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E113A" w:rsidRP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А.М.</w:t>
      </w:r>
      <w:proofErr w:type="spellStart"/>
      <w:r w:rsidR="009E113A" w:rsidRP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Лисенко</w:t>
      </w:r>
      <w:proofErr w:type="spellEnd"/>
      <w:r w:rsidR="009E113A" w:rsidRP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13A" w:rsidRP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</w:t>
      </w:r>
      <w:proofErr w:type="spellStart"/>
      <w:r w:rsidR="009E113A" w:rsidRP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Гаєвая</w:t>
      </w:r>
      <w:proofErr w:type="spellEnd"/>
      <w:r w:rsid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Г.М.</w:t>
      </w:r>
      <w:proofErr w:type="spellStart"/>
      <w:r w:rsid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Гаряєва</w:t>
      </w:r>
      <w:proofErr w:type="spellEnd"/>
      <w:r w:rsidRPr="009E11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82462" w:rsidRPr="009E113A" w:rsidRDefault="00C82462" w:rsidP="009E113A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113A">
        <w:rPr>
          <w:rFonts w:ascii="Times New Roman" w:hAnsi="Times New Roman" w:cs="Times New Roman"/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1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>
        <w:rPr>
          <w:rStyle w:val="21"/>
          <w:b w:val="0"/>
          <w:bCs w:val="0"/>
          <w:sz w:val="28"/>
          <w:szCs w:val="28"/>
          <w:u w:val="none"/>
          <w:lang w:val="uk-UA" w:eastAsia="uk-UA"/>
        </w:rPr>
        <w:t>3</w:t>
      </w:r>
      <w:r w:rsidRPr="00C82462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>. –</w:t>
      </w:r>
      <w:r>
        <w:rPr>
          <w:rStyle w:val="21"/>
          <w:b w:val="0"/>
          <w:bCs w:val="0"/>
          <w:sz w:val="28"/>
          <w:szCs w:val="28"/>
          <w:u w:val="none"/>
          <w:lang w:val="uk-UA" w:eastAsia="uk-UA"/>
        </w:rPr>
        <w:t xml:space="preserve"> </w:t>
      </w:r>
      <w:r w:rsidR="002F5439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1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5439" w:rsidRPr="00C82462" w:rsidTr="00990738">
        <w:tc>
          <w:tcPr>
            <w:tcW w:w="4785" w:type="dxa"/>
          </w:tcPr>
          <w:p w:rsidR="002F5439" w:rsidRPr="00327C95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327C95" w:rsidRDefault="002F5439" w:rsidP="00990738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C82462" w:rsidTr="00C82462">
        <w:tc>
          <w:tcPr>
            <w:tcW w:w="4785" w:type="dxa"/>
            <w:vAlign w:val="center"/>
          </w:tcPr>
          <w:p w:rsidR="00C82462" w:rsidRPr="00C82462" w:rsidRDefault="00C70929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Правознавство</w:t>
            </w:r>
          </w:p>
        </w:tc>
        <w:tc>
          <w:tcPr>
            <w:tcW w:w="4786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C82462" w:rsidRPr="00C82462" w:rsidTr="00C82462">
        <w:tc>
          <w:tcPr>
            <w:tcW w:w="4785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C82462" w:rsidRPr="00C82462" w:rsidTr="00C82462">
        <w:tc>
          <w:tcPr>
            <w:tcW w:w="4785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C82462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C82462" w:rsidRPr="00C82462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756924" w:rsidRDefault="00756924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756924" w:rsidRPr="00756924" w:rsidRDefault="00B04095" w:rsidP="00756924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 w:rsidR="00756924">
        <w:rPr>
          <w:b/>
          <w:sz w:val="28"/>
          <w:szCs w:val="28"/>
          <w:lang w:val="uk-UA" w:eastAsia="uk-UA"/>
        </w:rPr>
        <w:t>_</w:t>
      </w:r>
      <w:r w:rsidR="00050D38">
        <w:rPr>
          <w:b/>
          <w:sz w:val="28"/>
          <w:szCs w:val="28"/>
          <w:lang w:val="uk-UA" w:eastAsia="uk-UA"/>
        </w:rPr>
        <w:t xml:space="preserve">доц. </w:t>
      </w:r>
      <w:r w:rsidR="002F3233">
        <w:rPr>
          <w:b/>
          <w:sz w:val="28"/>
          <w:szCs w:val="28"/>
          <w:lang w:val="uk-UA" w:eastAsia="uk-UA"/>
        </w:rPr>
        <w:t>Кузьменко О.В</w:t>
      </w:r>
      <w:r w:rsidR="00050D38">
        <w:rPr>
          <w:b/>
          <w:sz w:val="28"/>
          <w:szCs w:val="28"/>
          <w:lang w:val="uk-UA" w:eastAsia="uk-UA"/>
        </w:rPr>
        <w:t>._____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  <w:t>__________________</w:t>
      </w:r>
    </w:p>
    <w:p w:rsidR="00F1773A" w:rsidRPr="00756924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sectPr w:rsidR="00F1773A" w:rsidRPr="00756924" w:rsidSect="00A7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0FB3B46"/>
    <w:multiLevelType w:val="hybridMultilevel"/>
    <w:tmpl w:val="FFB2E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880535A"/>
    <w:multiLevelType w:val="hybridMultilevel"/>
    <w:tmpl w:val="EFAC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01BEE"/>
    <w:multiLevelType w:val="hybridMultilevel"/>
    <w:tmpl w:val="6560A1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4B1656"/>
    <w:multiLevelType w:val="hybridMultilevel"/>
    <w:tmpl w:val="17FEC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D2F88"/>
    <w:multiLevelType w:val="hybridMultilevel"/>
    <w:tmpl w:val="5C5492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47EE7"/>
    <w:multiLevelType w:val="hybridMultilevel"/>
    <w:tmpl w:val="FFB2E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6182F6F"/>
    <w:multiLevelType w:val="hybridMultilevel"/>
    <w:tmpl w:val="91FC10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D228B"/>
    <w:multiLevelType w:val="hybridMultilevel"/>
    <w:tmpl w:val="6560A1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521AE"/>
    <w:multiLevelType w:val="hybridMultilevel"/>
    <w:tmpl w:val="B6AC767A"/>
    <w:lvl w:ilvl="0" w:tplc="93F6B0A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>
    <w:nsid w:val="2917135C"/>
    <w:multiLevelType w:val="hybridMultilevel"/>
    <w:tmpl w:val="FFB2E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C5563B3"/>
    <w:multiLevelType w:val="hybridMultilevel"/>
    <w:tmpl w:val="18BA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94D8A"/>
    <w:multiLevelType w:val="hybridMultilevel"/>
    <w:tmpl w:val="ED84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C18D9"/>
    <w:multiLevelType w:val="hybridMultilevel"/>
    <w:tmpl w:val="4698BCB4"/>
    <w:lvl w:ilvl="0" w:tplc="BEE4DB1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46734"/>
    <w:multiLevelType w:val="hybridMultilevel"/>
    <w:tmpl w:val="BC5EF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EC275E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3954C2"/>
    <w:multiLevelType w:val="hybridMultilevel"/>
    <w:tmpl w:val="BC769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3C7BA0"/>
    <w:multiLevelType w:val="hybridMultilevel"/>
    <w:tmpl w:val="5C5492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8D1625"/>
    <w:multiLevelType w:val="hybridMultilevel"/>
    <w:tmpl w:val="A0C09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>
    <w:nsid w:val="40897877"/>
    <w:multiLevelType w:val="hybridMultilevel"/>
    <w:tmpl w:val="5B7AC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DC69E8"/>
    <w:multiLevelType w:val="hybridMultilevel"/>
    <w:tmpl w:val="8162E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5870DD"/>
    <w:multiLevelType w:val="hybridMultilevel"/>
    <w:tmpl w:val="6560A1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A6E10"/>
    <w:multiLevelType w:val="hybridMultilevel"/>
    <w:tmpl w:val="573A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2669DC"/>
    <w:multiLevelType w:val="hybridMultilevel"/>
    <w:tmpl w:val="D374A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331BA5"/>
    <w:multiLevelType w:val="hybridMultilevel"/>
    <w:tmpl w:val="E2A6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C27FD"/>
    <w:multiLevelType w:val="hybridMultilevel"/>
    <w:tmpl w:val="5C5492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4E05CF2"/>
    <w:multiLevelType w:val="hybridMultilevel"/>
    <w:tmpl w:val="126AD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C0449"/>
    <w:multiLevelType w:val="hybridMultilevel"/>
    <w:tmpl w:val="6560A1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B490C"/>
    <w:multiLevelType w:val="hybridMultilevel"/>
    <w:tmpl w:val="5C5492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2D72C81"/>
    <w:multiLevelType w:val="hybridMultilevel"/>
    <w:tmpl w:val="FF748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AC25C8"/>
    <w:multiLevelType w:val="hybridMultilevel"/>
    <w:tmpl w:val="66AAFB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C1A69B1"/>
    <w:multiLevelType w:val="hybridMultilevel"/>
    <w:tmpl w:val="15060E42"/>
    <w:lvl w:ilvl="0" w:tplc="3C5CF36A">
      <w:start w:val="1"/>
      <w:numFmt w:val="decimal"/>
      <w:lvlText w:val="%1."/>
      <w:lvlJc w:val="left"/>
      <w:pPr>
        <w:ind w:left="1353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D1D4C0A"/>
    <w:multiLevelType w:val="hybridMultilevel"/>
    <w:tmpl w:val="E4E27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CC61DB"/>
    <w:multiLevelType w:val="hybridMultilevel"/>
    <w:tmpl w:val="FFB2E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956FCD"/>
    <w:multiLevelType w:val="hybridMultilevel"/>
    <w:tmpl w:val="0E74B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9A602C"/>
    <w:multiLevelType w:val="hybridMultilevel"/>
    <w:tmpl w:val="72F23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E4C20"/>
    <w:multiLevelType w:val="hybridMultilevel"/>
    <w:tmpl w:val="693CA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2164B1"/>
    <w:multiLevelType w:val="hybridMultilevel"/>
    <w:tmpl w:val="51080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292089"/>
    <w:multiLevelType w:val="hybridMultilevel"/>
    <w:tmpl w:val="BCA0F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E25FA9"/>
    <w:multiLevelType w:val="hybridMultilevel"/>
    <w:tmpl w:val="91FC10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6"/>
  </w:num>
  <w:num w:numId="3">
    <w:abstractNumId w:val="3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33"/>
  </w:num>
  <w:num w:numId="8">
    <w:abstractNumId w:val="20"/>
  </w:num>
  <w:num w:numId="9">
    <w:abstractNumId w:val="24"/>
  </w:num>
  <w:num w:numId="10">
    <w:abstractNumId w:val="7"/>
  </w:num>
  <w:num w:numId="11">
    <w:abstractNumId w:val="40"/>
  </w:num>
  <w:num w:numId="12">
    <w:abstractNumId w:val="28"/>
  </w:num>
  <w:num w:numId="13">
    <w:abstractNumId w:val="5"/>
  </w:num>
  <w:num w:numId="14">
    <w:abstractNumId w:val="16"/>
  </w:num>
  <w:num w:numId="15">
    <w:abstractNumId w:val="30"/>
  </w:num>
  <w:num w:numId="16">
    <w:abstractNumId w:val="3"/>
  </w:num>
  <w:num w:numId="17">
    <w:abstractNumId w:val="8"/>
  </w:num>
  <w:num w:numId="18">
    <w:abstractNumId w:val="27"/>
  </w:num>
  <w:num w:numId="19">
    <w:abstractNumId w:val="1"/>
  </w:num>
  <w:num w:numId="20">
    <w:abstractNumId w:val="6"/>
  </w:num>
  <w:num w:numId="21">
    <w:abstractNumId w:val="10"/>
  </w:num>
  <w:num w:numId="22">
    <w:abstractNumId w:val="14"/>
  </w:num>
  <w:num w:numId="23">
    <w:abstractNumId w:val="2"/>
  </w:num>
  <w:num w:numId="24">
    <w:abstractNumId w:val="37"/>
  </w:num>
  <w:num w:numId="25">
    <w:abstractNumId w:val="29"/>
  </w:num>
  <w:num w:numId="26">
    <w:abstractNumId w:val="21"/>
  </w:num>
  <w:num w:numId="27">
    <w:abstractNumId w:val="38"/>
  </w:num>
  <w:num w:numId="28">
    <w:abstractNumId w:val="4"/>
  </w:num>
  <w:num w:numId="29">
    <w:abstractNumId w:val="35"/>
  </w:num>
  <w:num w:numId="30">
    <w:abstractNumId w:val="19"/>
  </w:num>
  <w:num w:numId="31">
    <w:abstractNumId w:val="25"/>
  </w:num>
  <w:num w:numId="32">
    <w:abstractNumId w:val="22"/>
  </w:num>
  <w:num w:numId="33">
    <w:abstractNumId w:val="39"/>
  </w:num>
  <w:num w:numId="34">
    <w:abstractNumId w:val="15"/>
  </w:num>
  <w:num w:numId="35">
    <w:abstractNumId w:val="32"/>
  </w:num>
  <w:num w:numId="36">
    <w:abstractNumId w:val="18"/>
  </w:num>
  <w:num w:numId="37">
    <w:abstractNumId w:val="23"/>
  </w:num>
  <w:num w:numId="38">
    <w:abstractNumId w:val="12"/>
  </w:num>
  <w:num w:numId="39">
    <w:abstractNumId w:val="11"/>
  </w:num>
  <w:num w:numId="40">
    <w:abstractNumId w:val="31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D1E"/>
    <w:rsid w:val="00000412"/>
    <w:rsid w:val="00036825"/>
    <w:rsid w:val="00050D38"/>
    <w:rsid w:val="00152434"/>
    <w:rsid w:val="001935E5"/>
    <w:rsid w:val="001A06C5"/>
    <w:rsid w:val="001D5EA7"/>
    <w:rsid w:val="00204D1E"/>
    <w:rsid w:val="0024688A"/>
    <w:rsid w:val="002A7481"/>
    <w:rsid w:val="002F3233"/>
    <w:rsid w:val="002F3893"/>
    <w:rsid w:val="002F5439"/>
    <w:rsid w:val="003134E6"/>
    <w:rsid w:val="00385235"/>
    <w:rsid w:val="004006D6"/>
    <w:rsid w:val="004661DE"/>
    <w:rsid w:val="004853C7"/>
    <w:rsid w:val="004D064D"/>
    <w:rsid w:val="004D76E1"/>
    <w:rsid w:val="00530588"/>
    <w:rsid w:val="00553539"/>
    <w:rsid w:val="005A0BE2"/>
    <w:rsid w:val="005C3172"/>
    <w:rsid w:val="005E606D"/>
    <w:rsid w:val="00623F85"/>
    <w:rsid w:val="00636B6D"/>
    <w:rsid w:val="006707BB"/>
    <w:rsid w:val="0073127A"/>
    <w:rsid w:val="00756924"/>
    <w:rsid w:val="0075697D"/>
    <w:rsid w:val="00983D89"/>
    <w:rsid w:val="00990738"/>
    <w:rsid w:val="00996C39"/>
    <w:rsid w:val="009E113A"/>
    <w:rsid w:val="00A70257"/>
    <w:rsid w:val="00AD2C51"/>
    <w:rsid w:val="00AE40B2"/>
    <w:rsid w:val="00B04095"/>
    <w:rsid w:val="00B219AF"/>
    <w:rsid w:val="00B27454"/>
    <w:rsid w:val="00B316D0"/>
    <w:rsid w:val="00B6338D"/>
    <w:rsid w:val="00BB37DD"/>
    <w:rsid w:val="00C02477"/>
    <w:rsid w:val="00C3515F"/>
    <w:rsid w:val="00C64BE9"/>
    <w:rsid w:val="00C70929"/>
    <w:rsid w:val="00C82462"/>
    <w:rsid w:val="00C94CCF"/>
    <w:rsid w:val="00D30BF9"/>
    <w:rsid w:val="00D662CD"/>
    <w:rsid w:val="00D84595"/>
    <w:rsid w:val="00DD246B"/>
    <w:rsid w:val="00DD632A"/>
    <w:rsid w:val="00E800DD"/>
    <w:rsid w:val="00E810BC"/>
    <w:rsid w:val="00E9463F"/>
    <w:rsid w:val="00F10A19"/>
    <w:rsid w:val="00F176D9"/>
    <w:rsid w:val="00F1773A"/>
    <w:rsid w:val="00F92402"/>
    <w:rsid w:val="00F9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D30B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0D38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50D3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50D3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50D38"/>
  </w:style>
  <w:style w:type="paragraph" w:styleId="22">
    <w:name w:val="Body Text 2"/>
    <w:basedOn w:val="a"/>
    <w:link w:val="23"/>
    <w:uiPriority w:val="99"/>
    <w:unhideWhenUsed/>
    <w:rsid w:val="00D30BF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0BF9"/>
  </w:style>
  <w:style w:type="character" w:customStyle="1" w:styleId="10">
    <w:name w:val="Заголовок 1 Знак"/>
    <w:basedOn w:val="a0"/>
    <w:link w:val="1"/>
    <w:uiPriority w:val="9"/>
    <w:rsid w:val="00D30B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No Spacing"/>
    <w:uiPriority w:val="1"/>
    <w:qFormat/>
    <w:rsid w:val="00B27454"/>
  </w:style>
  <w:style w:type="paragraph" w:customStyle="1" w:styleId="14">
    <w:name w:val="Абзац списка1"/>
    <w:basedOn w:val="a"/>
    <w:rsid w:val="001A06C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Title"/>
    <w:basedOn w:val="a"/>
    <w:link w:val="ad"/>
    <w:qFormat/>
    <w:rsid w:val="001A06C5"/>
    <w:pPr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1A06C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2">
    <w:name w:val="Body Text Indent 3"/>
    <w:basedOn w:val="a"/>
    <w:link w:val="33"/>
    <w:rsid w:val="001A06C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A06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A06C5"/>
    <w:pPr>
      <w:widowControl w:val="0"/>
      <w:spacing w:before="100" w:beforeAutospacing="1" w:afterAutospacing="1"/>
      <w:jc w:val="right"/>
    </w:pPr>
    <w:rPr>
      <w:rFonts w:ascii="Arial" w:eastAsia="Calibri" w:hAnsi="Arial" w:cs="Times New Roman"/>
      <w:i/>
      <w:szCs w:val="20"/>
      <w:lang w:val="uk-UA" w:eastAsia="ru-RU"/>
    </w:rPr>
  </w:style>
  <w:style w:type="paragraph" w:customStyle="1" w:styleId="docdata">
    <w:name w:val="docdata"/>
    <w:aliases w:val="docy,v5,12547,baiaagaaboqcaaadus0aaavflqaaaaaaaaaaaaaaaaaaaaaaaaaaaaaaaaaaaaaaaaaaaaaaaaaaaaaaaaaaaaaaaaaaaaaaaaaaaaaaaaaaaaaaaaaaaaaaaaaaaaaaaaaaaaaaaaaaaaaaaaaaaaaaaaaaaaaaaaaaaaaaaaaaaaaaaaaaaaaaaaaaaaaaaaaaaaaaaaaaaaaaaaaaaaaaaaaaaaaaaaaaaaa"/>
    <w:basedOn w:val="a"/>
    <w:rsid w:val="002F32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10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Пользователь</cp:lastModifiedBy>
  <cp:revision>11</cp:revision>
  <cp:lastPrinted>2019-10-17T12:36:00Z</cp:lastPrinted>
  <dcterms:created xsi:type="dcterms:W3CDTF">2019-10-11T07:11:00Z</dcterms:created>
  <dcterms:modified xsi:type="dcterms:W3CDTF">2022-11-16T10:29:00Z</dcterms:modified>
</cp:coreProperties>
</file>