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0"/>
        <w:gridCol w:w="6095"/>
        <w:gridCol w:w="1836"/>
      </w:tblGrid>
      <w:tr w:rsidR="001078C9" w:rsidRPr="00DF7F92" w:rsidTr="00ED6231">
        <w:trPr>
          <w:trHeight w:val="985"/>
        </w:trPr>
        <w:tc>
          <w:tcPr>
            <w:tcW w:w="1980" w:type="dxa"/>
            <w:vMerge w:val="restart"/>
          </w:tcPr>
          <w:p w:rsidR="001078C9" w:rsidRPr="00DF7F92" w:rsidRDefault="001078C9" w:rsidP="00B83BDB">
            <w:permStart w:id="0" w:edGrp="everyone" w:colFirst="2" w:colLast="2"/>
            <w:r w:rsidRPr="00DF7F92">
              <w:rPr>
                <w:noProof/>
                <w:lang w:val="ru-RU" w:eastAsia="ru-RU"/>
              </w:rPr>
              <w:drawing>
                <wp:inline distT="0" distB="0" distL="0" distR="0">
                  <wp:extent cx="914402" cy="91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914402" cy="914402"/>
                          </a:xfrm>
                          <a:prstGeom prst="rect">
                            <a:avLst/>
                          </a:prstGeom>
                        </pic:spPr>
                      </pic:pic>
                    </a:graphicData>
                  </a:graphic>
                </wp:inline>
              </w:drawing>
            </w:r>
          </w:p>
        </w:tc>
        <w:tc>
          <w:tcPr>
            <w:tcW w:w="6095" w:type="dxa"/>
            <w:vAlign w:val="center"/>
          </w:tcPr>
          <w:p w:rsidR="001078C9" w:rsidRPr="00E649FF" w:rsidRDefault="001078C9" w:rsidP="00646389">
            <w:pPr>
              <w:pStyle w:val="Normalcenteredbold"/>
            </w:pPr>
            <w:proofErr w:type="spellStart"/>
            <w:r w:rsidRPr="00E649FF">
              <w:t>Силабус</w:t>
            </w:r>
            <w:proofErr w:type="spellEnd"/>
            <w:r w:rsidRPr="00E649FF">
              <w:t xml:space="preserve"> освітнь</w:t>
            </w:r>
            <w:r w:rsidR="00E649FF" w:rsidRPr="00E649FF">
              <w:t>ого</w:t>
            </w:r>
            <w:r w:rsidRPr="00E649FF">
              <w:t xml:space="preserve"> компонент</w:t>
            </w:r>
            <w:r w:rsidR="00E649FF" w:rsidRPr="00E649FF">
              <w:t>а</w:t>
            </w:r>
          </w:p>
          <w:p w:rsidR="001078C9" w:rsidRPr="00DF7F92" w:rsidRDefault="001078C9" w:rsidP="001A69EB">
            <w:pPr>
              <w:pStyle w:val="Normalcentered"/>
            </w:pPr>
            <w:r w:rsidRPr="00DF7F92">
              <w:t>Програма навчальної дисципліни</w:t>
            </w:r>
          </w:p>
        </w:tc>
        <w:sdt>
          <w:sdtPr>
            <w:id w:val="-1839150469"/>
            <w:picture/>
          </w:sdtPr>
          <w:sdtContent>
            <w:tc>
              <w:tcPr>
                <w:tcW w:w="1836" w:type="dxa"/>
                <w:vMerge w:val="restart"/>
              </w:tcPr>
              <w:p w:rsidR="001078C9" w:rsidRPr="00DF7F92" w:rsidRDefault="00F83A45" w:rsidP="00DF7F92">
                <w:pPr>
                  <w:jc w:val="center"/>
                </w:pPr>
                <w:r w:rsidRPr="00F83A45">
                  <w:rPr>
                    <w:noProof/>
                    <w:lang w:val="ru-RU" w:eastAsia="ru-RU"/>
                  </w:rPr>
                  <w:drawing>
                    <wp:inline distT="0" distB="0" distL="0" distR="0">
                      <wp:extent cx="889000" cy="8572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000" cy="857250"/>
                              </a:xfrm>
                              <a:prstGeom prst="rect">
                                <a:avLst/>
                              </a:prstGeom>
                              <a:noFill/>
                              <a:ln>
                                <a:noFill/>
                              </a:ln>
                            </pic:spPr>
                          </pic:pic>
                        </a:graphicData>
                      </a:graphic>
                    </wp:inline>
                  </w:drawing>
                </w:r>
              </w:p>
            </w:tc>
          </w:sdtContent>
        </w:sdt>
      </w:tr>
      <w:permEnd w:id="0"/>
      <w:tr w:rsidR="001078C9" w:rsidRPr="00DF7F92" w:rsidTr="00ED6231">
        <w:trPr>
          <w:trHeight w:val="693"/>
        </w:trPr>
        <w:tc>
          <w:tcPr>
            <w:tcW w:w="1980" w:type="dxa"/>
            <w:vMerge/>
          </w:tcPr>
          <w:p w:rsidR="001078C9" w:rsidRPr="00DF7F92" w:rsidRDefault="001078C9" w:rsidP="00150B3D"/>
        </w:tc>
        <w:tc>
          <w:tcPr>
            <w:tcW w:w="6095" w:type="dxa"/>
            <w:vAlign w:val="center"/>
          </w:tcPr>
          <w:sdt>
            <w:sdtPr>
              <w:alias w:val="Title"/>
              <w:tag w:val=""/>
              <w:id w:val="-697239070"/>
              <w:dataBinding w:prefixMappings="xmlns:ns0='http://purl.org/dc/elements/1.1/' xmlns:ns1='http://schemas.openxmlformats.org/package/2006/metadata/core-properties' " w:xpath="/ns1:coreProperties[1]/ns0:title[1]" w:storeItemID="{6C3C8BC8-F283-45AE-878A-BAB7291924A1}"/>
              <w:text/>
            </w:sdtPr>
            <w:sdtContent>
              <w:p w:rsidR="00DF7F92" w:rsidRPr="00DF7F92" w:rsidRDefault="005069B3" w:rsidP="00AD090C">
                <w:pPr>
                  <w:pStyle w:val="1"/>
                  <w:outlineLvl w:val="0"/>
                </w:pPr>
                <w:proofErr w:type="spellStart"/>
                <w:r>
                  <w:rPr>
                    <w:lang w:val="ru-RU"/>
                  </w:rPr>
                  <w:t>Правове</w:t>
                </w:r>
                <w:proofErr w:type="spellEnd"/>
                <w:r>
                  <w:rPr>
                    <w:lang w:val="ru-RU"/>
                  </w:rPr>
                  <w:t xml:space="preserve"> </w:t>
                </w:r>
                <w:proofErr w:type="spellStart"/>
                <w:r>
                  <w:rPr>
                    <w:lang w:val="ru-RU"/>
                  </w:rPr>
                  <w:t>регулювання</w:t>
                </w:r>
                <w:proofErr w:type="spellEnd"/>
                <w:r>
                  <w:rPr>
                    <w:lang w:val="ru-RU"/>
                  </w:rPr>
                  <w:t xml:space="preserve"> </w:t>
                </w:r>
                <w:proofErr w:type="spellStart"/>
                <w:r>
                  <w:rPr>
                    <w:lang w:val="ru-RU"/>
                  </w:rPr>
                  <w:t>проф</w:t>
                </w:r>
                <w:r>
                  <w:t>есійної</w:t>
                </w:r>
                <w:proofErr w:type="spellEnd"/>
                <w:r>
                  <w:t xml:space="preserve"> діяльності перекладачів</w:t>
                </w:r>
              </w:p>
            </w:sdtContent>
          </w:sdt>
        </w:tc>
        <w:tc>
          <w:tcPr>
            <w:tcW w:w="1836" w:type="dxa"/>
            <w:vMerge/>
          </w:tcPr>
          <w:p w:rsidR="001078C9" w:rsidRPr="00DF7F92" w:rsidRDefault="001078C9" w:rsidP="00150B3D"/>
        </w:tc>
      </w:tr>
    </w:tbl>
    <w:p w:rsidR="001078C9" w:rsidRDefault="001078C9"/>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170" w:type="dxa"/>
          <w:right w:w="170" w:type="dxa"/>
        </w:tblCellMar>
        <w:tblLook w:val="04A0"/>
      </w:tblPr>
      <w:tblGrid>
        <w:gridCol w:w="5043"/>
        <w:gridCol w:w="5048"/>
      </w:tblGrid>
      <w:tr w:rsidR="009D533B" w:rsidTr="00D1344F">
        <w:tc>
          <w:tcPr>
            <w:tcW w:w="2499" w:type="pct"/>
          </w:tcPr>
          <w:p w:rsidR="009D533B" w:rsidRPr="007B7FBA" w:rsidRDefault="009D533B" w:rsidP="00646389">
            <w:pPr>
              <w:pStyle w:val="4"/>
              <w:outlineLvl w:val="3"/>
            </w:pPr>
            <w:r w:rsidRPr="007B7FBA">
              <w:t>Шифр та назва спеціальності</w:t>
            </w:r>
          </w:p>
          <w:p w:rsidR="009D533B" w:rsidRPr="00814A8E" w:rsidRDefault="009E1E13" w:rsidP="00744389">
            <w:pPr>
              <w:rPr>
                <w:lang w:val="ru-RU"/>
              </w:rPr>
            </w:pPr>
            <w:permStart w:id="1" w:edGrp="everyone"/>
            <w:r>
              <w:rPr>
                <w:lang w:val="ru-RU"/>
              </w:rPr>
              <w:t xml:space="preserve">035 </w:t>
            </w:r>
            <w:proofErr w:type="spellStart"/>
            <w:r>
              <w:rPr>
                <w:lang w:val="ru-RU"/>
              </w:rPr>
              <w:t>Філологія</w:t>
            </w:r>
            <w:permEnd w:id="1"/>
            <w:proofErr w:type="spellEnd"/>
          </w:p>
        </w:tc>
        <w:tc>
          <w:tcPr>
            <w:tcW w:w="2501" w:type="pct"/>
          </w:tcPr>
          <w:p w:rsidR="009D533B" w:rsidRPr="00646389" w:rsidRDefault="00744389" w:rsidP="00646389">
            <w:pPr>
              <w:pStyle w:val="4"/>
              <w:outlineLvl w:val="3"/>
            </w:pPr>
            <w:r w:rsidRPr="00646389">
              <w:t>Інститут</w:t>
            </w:r>
          </w:p>
          <w:p w:rsidR="00123662" w:rsidRPr="008D3CA6" w:rsidRDefault="00266D64" w:rsidP="00123662">
            <w:pPr>
              <w:rPr>
                <w:lang w:val="ru-RU"/>
              </w:rPr>
            </w:pPr>
            <w:permStart w:id="2" w:edGrp="everyone"/>
            <w:r>
              <w:t>ННІ</w:t>
            </w:r>
            <w:r w:rsidR="00FA078E">
              <w:rPr>
                <w:lang w:val="ru-RU"/>
              </w:rPr>
              <w:t xml:space="preserve"> </w:t>
            </w:r>
            <w:proofErr w:type="spellStart"/>
            <w:r w:rsidR="00FA078E">
              <w:rPr>
                <w:lang w:val="ru-RU"/>
              </w:rPr>
              <w:t>с</w:t>
            </w:r>
            <w:r>
              <w:rPr>
                <w:lang w:val="ru-RU"/>
              </w:rPr>
              <w:t>оціально-гуманітар</w:t>
            </w:r>
            <w:r w:rsidR="008D3CA6">
              <w:rPr>
                <w:lang w:val="ru-RU"/>
              </w:rPr>
              <w:t>них</w:t>
            </w:r>
            <w:proofErr w:type="spellEnd"/>
            <w:r w:rsidR="008D3CA6">
              <w:rPr>
                <w:lang w:val="ru-RU"/>
              </w:rPr>
              <w:t xml:space="preserve"> </w:t>
            </w:r>
            <w:proofErr w:type="spellStart"/>
            <w:r w:rsidR="008D3CA6">
              <w:rPr>
                <w:lang w:val="ru-RU"/>
              </w:rPr>
              <w:t>технологій</w:t>
            </w:r>
            <w:proofErr w:type="spellEnd"/>
            <w:r w:rsidR="00703964">
              <w:rPr>
                <w:lang w:val="ru-RU"/>
              </w:rPr>
              <w:t xml:space="preserve"> (300)</w:t>
            </w:r>
          </w:p>
          <w:permEnd w:id="2"/>
          <w:p w:rsidR="00744389" w:rsidRPr="007B7FBA" w:rsidRDefault="00744389" w:rsidP="00744389"/>
        </w:tc>
      </w:tr>
      <w:tr w:rsidR="009D533B" w:rsidTr="00D1344F">
        <w:tc>
          <w:tcPr>
            <w:tcW w:w="2499" w:type="pct"/>
          </w:tcPr>
          <w:p w:rsidR="009D533B" w:rsidRPr="007B7FBA" w:rsidRDefault="00D1344F" w:rsidP="00646389">
            <w:pPr>
              <w:pStyle w:val="4"/>
              <w:outlineLvl w:val="3"/>
            </w:pPr>
            <w:r w:rsidRPr="007B7FBA">
              <w:t>Освітня програма</w:t>
            </w:r>
          </w:p>
          <w:p w:rsidR="00D1344F" w:rsidRPr="007B7FBA" w:rsidRDefault="000168C4" w:rsidP="00744389">
            <w:permStart w:id="3" w:edGrp="everyone"/>
            <w:r>
              <w:t xml:space="preserve">Інформаційні  </w:t>
            </w:r>
            <w:proofErr w:type="spellStart"/>
            <w:r>
              <w:t>технолології</w:t>
            </w:r>
            <w:proofErr w:type="spellEnd"/>
            <w:r>
              <w:t xml:space="preserve"> в </w:t>
            </w:r>
            <w:proofErr w:type="spellStart"/>
            <w:r>
              <w:t>медіаіндустрії</w:t>
            </w:r>
            <w:permEnd w:id="3"/>
            <w:proofErr w:type="spellEnd"/>
          </w:p>
        </w:tc>
        <w:tc>
          <w:tcPr>
            <w:tcW w:w="2501" w:type="pct"/>
          </w:tcPr>
          <w:p w:rsidR="009D533B" w:rsidRPr="007B7FBA" w:rsidRDefault="00744389" w:rsidP="00646389">
            <w:pPr>
              <w:pStyle w:val="4"/>
              <w:outlineLvl w:val="3"/>
            </w:pPr>
            <w:r w:rsidRPr="007B7FBA">
              <w:t>Кафедра</w:t>
            </w:r>
          </w:p>
          <w:p w:rsidR="00744389" w:rsidRPr="00BA170C" w:rsidRDefault="00266D64" w:rsidP="00744389">
            <w:pPr>
              <w:rPr>
                <w:lang w:val="ru-RU"/>
              </w:rPr>
            </w:pPr>
            <w:permStart w:id="4" w:edGrp="everyone"/>
            <w:r>
              <w:rPr>
                <w:lang w:val="ru-RU"/>
              </w:rPr>
              <w:t>Права</w:t>
            </w:r>
            <w:r w:rsidR="00BA170C">
              <w:rPr>
                <w:lang w:val="ru-RU"/>
              </w:rPr>
              <w:t xml:space="preserve"> (306)</w:t>
            </w:r>
            <w:permEnd w:id="4"/>
          </w:p>
        </w:tc>
      </w:tr>
      <w:tr w:rsidR="009D533B" w:rsidTr="00A06DA1">
        <w:tc>
          <w:tcPr>
            <w:tcW w:w="2499" w:type="pct"/>
          </w:tcPr>
          <w:p w:rsidR="00D1344F" w:rsidRPr="007B7FBA" w:rsidRDefault="00D1344F" w:rsidP="00646389">
            <w:pPr>
              <w:pStyle w:val="4"/>
              <w:outlineLvl w:val="3"/>
            </w:pPr>
            <w:r w:rsidRPr="007B7FBA">
              <w:t xml:space="preserve">Рівень </w:t>
            </w:r>
            <w:proofErr w:type="spellStart"/>
            <w:r w:rsidR="00626089">
              <w:rPr>
                <w:lang w:val="ru-RU"/>
              </w:rPr>
              <w:t>вищо</w:t>
            </w:r>
            <w:proofErr w:type="spellEnd"/>
            <w:r w:rsidR="00626089">
              <w:t xml:space="preserve">ї </w:t>
            </w:r>
            <w:r w:rsidRPr="007B7FBA">
              <w:t>освіти</w:t>
            </w:r>
          </w:p>
          <w:p w:rsidR="00D1344F" w:rsidRPr="004611D5" w:rsidRDefault="0005707A" w:rsidP="00744389">
            <w:pPr>
              <w:rPr>
                <w:lang w:val="ru-RU"/>
              </w:rPr>
            </w:pPr>
            <w:permStart w:id="5" w:edGrp="everyone"/>
            <w:r>
              <w:t>Перший (бакалаврський)</w:t>
            </w:r>
          </w:p>
          <w:permEnd w:id="5"/>
          <w:p w:rsidR="009D533B" w:rsidRPr="007B7FBA" w:rsidRDefault="009D533B" w:rsidP="00744389"/>
        </w:tc>
        <w:tc>
          <w:tcPr>
            <w:tcW w:w="2501" w:type="pct"/>
          </w:tcPr>
          <w:p w:rsidR="009D533B" w:rsidRPr="007B7FBA" w:rsidRDefault="00744389" w:rsidP="00646389">
            <w:pPr>
              <w:pStyle w:val="4"/>
              <w:outlineLvl w:val="3"/>
            </w:pPr>
            <w:r w:rsidRPr="007B7FBA">
              <w:t>Тип дисципліни</w:t>
            </w:r>
          </w:p>
          <w:p w:rsidR="00744389" w:rsidRPr="00E16A47" w:rsidRDefault="009E1E13" w:rsidP="007B7FBA">
            <w:permStart w:id="6" w:edGrp="everyone"/>
            <w:proofErr w:type="spellStart"/>
            <w:r>
              <w:rPr>
                <w:lang w:val="ru-RU"/>
              </w:rPr>
              <w:t>Вибіркова</w:t>
            </w:r>
            <w:permEnd w:id="6"/>
            <w:proofErr w:type="spellEnd"/>
          </w:p>
        </w:tc>
      </w:tr>
      <w:tr w:rsidR="00A06DA1" w:rsidTr="00AF6D59">
        <w:tc>
          <w:tcPr>
            <w:tcW w:w="2499" w:type="pct"/>
            <w:tcBorders>
              <w:bottom w:val="single" w:sz="12" w:space="0" w:color="A0001B"/>
            </w:tcBorders>
          </w:tcPr>
          <w:p w:rsidR="00A06DA1" w:rsidRDefault="00A06DA1" w:rsidP="00646389">
            <w:pPr>
              <w:pStyle w:val="4"/>
              <w:outlineLvl w:val="3"/>
            </w:pPr>
            <w:r>
              <w:t>Семестр</w:t>
            </w:r>
          </w:p>
          <w:p w:rsidR="00A06DA1" w:rsidRPr="00B83BDB" w:rsidRDefault="00BB18E5" w:rsidP="00A06DA1">
            <w:pPr>
              <w:rPr>
                <w:lang w:val="ru-RU"/>
              </w:rPr>
            </w:pPr>
            <w:permStart w:id="7" w:edGrp="everyone"/>
            <w:r>
              <w:rPr>
                <w:lang w:val="ru-RU"/>
              </w:rPr>
              <w:t>Сьомий</w:t>
            </w:r>
            <w:r w:rsidR="00B83BDB">
              <w:rPr>
                <w:lang w:val="ru-RU"/>
              </w:rPr>
              <w:t xml:space="preserve">  </w:t>
            </w:r>
            <w:permEnd w:id="7"/>
          </w:p>
        </w:tc>
        <w:tc>
          <w:tcPr>
            <w:tcW w:w="2501" w:type="pct"/>
            <w:tcBorders>
              <w:bottom w:val="single" w:sz="12" w:space="0" w:color="A0001B"/>
            </w:tcBorders>
          </w:tcPr>
          <w:p w:rsidR="00A06DA1" w:rsidRDefault="00A06DA1" w:rsidP="00646389">
            <w:pPr>
              <w:pStyle w:val="4"/>
              <w:outlineLvl w:val="3"/>
            </w:pPr>
            <w:r>
              <w:t>Мова викладання</w:t>
            </w:r>
          </w:p>
          <w:p w:rsidR="00A06DA1" w:rsidRPr="00A06DA1" w:rsidRDefault="00A06DA1" w:rsidP="00A06DA1">
            <w:permStart w:id="8" w:edGrp="everyone"/>
            <w:r>
              <w:t>Українська</w:t>
            </w:r>
            <w:permEnd w:id="8"/>
          </w:p>
        </w:tc>
      </w:tr>
    </w:tbl>
    <w:p w:rsidR="00ED6231" w:rsidRDefault="00ED6231"/>
    <w:p w:rsidR="00ED6231" w:rsidRPr="00DB5076" w:rsidRDefault="00ED6231" w:rsidP="00DB5076">
      <w:pPr>
        <w:pStyle w:val="2"/>
      </w:pPr>
      <w:r w:rsidRPr="00DB5076">
        <w:t>Викладачі, розробники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38"/>
        <w:gridCol w:w="7010"/>
      </w:tblGrid>
      <w:tr w:rsidR="00DB5076" w:rsidTr="007B7FBA">
        <w:permStart w:id="9" w:edGrp="everyone" w:displacedByCustomXml="next"/>
        <w:sdt>
          <w:sdtPr>
            <w:id w:val="2083563894"/>
            <w:picture/>
          </w:sdtPr>
          <w:sdtContent>
            <w:tc>
              <w:tcPr>
                <w:tcW w:w="2092" w:type="dxa"/>
                <w:tcMar>
                  <w:left w:w="0" w:type="dxa"/>
                  <w:bottom w:w="227" w:type="dxa"/>
                </w:tcMar>
              </w:tcPr>
              <w:p w:rsidR="00DB5076" w:rsidRDefault="007F3C16" w:rsidP="00DB5076">
                <w:pPr>
                  <w:jc w:val="center"/>
                  <w:rPr>
                    <w:lang w:val="en-US"/>
                  </w:rPr>
                </w:pPr>
                <w:r>
                  <w:rPr>
                    <w:noProof/>
                    <w:lang w:val="ru-RU" w:eastAsia="ru-RU"/>
                  </w:rPr>
                  <w:drawing>
                    <wp:inline distT="0" distB="0" distL="0" distR="0">
                      <wp:extent cx="1905000" cy="1266031"/>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tretch>
                                <a:fillRect/>
                              </a:stretch>
                            </pic:blipFill>
                            <pic:spPr bwMode="auto">
                              <a:xfrm>
                                <a:off x="0" y="0"/>
                                <a:ext cx="1905000" cy="1266031"/>
                              </a:xfrm>
                              <a:prstGeom prst="rect">
                                <a:avLst/>
                              </a:prstGeom>
                              <a:noFill/>
                              <a:ln w="9525">
                                <a:noFill/>
                                <a:miter lim="800000"/>
                                <a:headEnd/>
                                <a:tailEnd/>
                              </a:ln>
                            </pic:spPr>
                          </pic:pic>
                        </a:graphicData>
                      </a:graphic>
                    </wp:inline>
                  </w:drawing>
                </w:r>
              </w:p>
            </w:tc>
          </w:sdtContent>
        </w:sdt>
        <w:tc>
          <w:tcPr>
            <w:tcW w:w="7829" w:type="dxa"/>
            <w:tcMar>
              <w:left w:w="227" w:type="dxa"/>
              <w:right w:w="227" w:type="dxa"/>
            </w:tcMar>
          </w:tcPr>
          <w:p w:rsidR="00827F82" w:rsidRPr="00997143" w:rsidRDefault="007F3C16" w:rsidP="00AF6D59">
            <w:pPr>
              <w:pStyle w:val="3"/>
              <w:outlineLvl w:val="2"/>
              <w:rPr>
                <w:color w:val="auto"/>
              </w:rPr>
            </w:pPr>
            <w:r w:rsidRPr="00997143">
              <w:rPr>
                <w:color w:val="auto"/>
              </w:rPr>
              <w:t>Кузьменко Олександр Васильович</w:t>
            </w:r>
          </w:p>
          <w:p w:rsidR="00827F82" w:rsidRPr="00997143" w:rsidRDefault="001D3255" w:rsidP="00827F82">
            <w:pPr>
              <w:rPr>
                <w:color w:val="auto"/>
              </w:rPr>
            </w:pPr>
            <w:hyperlink r:id="rId11" w:history="1">
              <w:r w:rsidR="00F14D31" w:rsidRPr="00997143">
                <w:rPr>
                  <w:rStyle w:val="a5"/>
                  <w:color w:val="auto"/>
                </w:rPr>
                <w:t>Oleksandr.Kuzmenko@khpi.edu.ua</w:t>
              </w:r>
            </w:hyperlink>
          </w:p>
          <w:p w:rsidR="00F14D31" w:rsidRPr="00C74A38" w:rsidRDefault="00F14D31" w:rsidP="00E16A47">
            <w:pPr>
              <w:jc w:val="both"/>
              <w:rPr>
                <w:color w:val="auto"/>
              </w:rPr>
            </w:pPr>
            <w:r w:rsidRPr="00997143">
              <w:rPr>
                <w:color w:val="auto"/>
              </w:rPr>
              <w:t>Кандидат педагогічних наук, доцент, д</w:t>
            </w:r>
            <w:r w:rsidR="00083EA9">
              <w:rPr>
                <w:color w:val="auto"/>
              </w:rPr>
              <w:t>оцент кафедри права</w:t>
            </w:r>
            <w:r w:rsidR="00083EA9">
              <w:rPr>
                <w:color w:val="auto"/>
                <w:lang w:val="ru-RU"/>
              </w:rPr>
              <w:t xml:space="preserve"> </w:t>
            </w:r>
            <w:r w:rsidR="00720712">
              <w:rPr>
                <w:color w:val="auto"/>
              </w:rPr>
              <w:t>НТУ «ХПІ»</w:t>
            </w:r>
            <w:r w:rsidR="002E0FC1" w:rsidRPr="002E0FC1">
              <w:rPr>
                <w:color w:val="auto"/>
              </w:rPr>
              <w:t>,</w:t>
            </w:r>
            <w:r w:rsidRPr="00997143">
              <w:rPr>
                <w:color w:val="auto"/>
              </w:rPr>
              <w:t xml:space="preserve"> дійсний чл</w:t>
            </w:r>
            <w:r w:rsidR="00720712">
              <w:rPr>
                <w:color w:val="auto"/>
              </w:rPr>
              <w:t xml:space="preserve">ен Асоціації правників України. </w:t>
            </w:r>
            <w:r w:rsidRPr="00997143">
              <w:rPr>
                <w:color w:val="auto"/>
              </w:rPr>
              <w:t>Автор понад 150 наукових, науково-методичних і науково-попул</w:t>
            </w:r>
            <w:r w:rsidR="00637FEC">
              <w:rPr>
                <w:color w:val="auto"/>
              </w:rPr>
              <w:t xml:space="preserve">ярних праць. </w:t>
            </w:r>
            <w:r w:rsidR="00E16A47">
              <w:rPr>
                <w:color w:val="auto"/>
              </w:rPr>
              <w:t>Має 8 свідоцтв про реєстрацію авторського права на твір. Нагороджений нагрудним знаком «Відмінник освіти України».</w:t>
            </w:r>
          </w:p>
          <w:p w:rsidR="00DE3B52" w:rsidRPr="00DE3B52" w:rsidRDefault="00F14D31" w:rsidP="00E16A47">
            <w:pPr>
              <w:jc w:val="both"/>
              <w:rPr>
                <w:color w:val="auto"/>
              </w:rPr>
            </w:pPr>
            <w:r w:rsidRPr="00997143">
              <w:rPr>
                <w:color w:val="auto"/>
              </w:rPr>
              <w:t>Провідний лектор кафедри з дисциплін «Правознавство», «Правове регулювання професійної діяльності перекладачів», «Договірне право», «Правове регулювання управлінської діяльності», «Правове регулювання трудових відносин».</w:t>
            </w:r>
          </w:p>
          <w:p w:rsidR="004552CD" w:rsidRPr="009417C1" w:rsidRDefault="001D3255" w:rsidP="004552CD">
            <w:hyperlink r:id="rId12" w:history="1">
              <w:r w:rsidR="00597456" w:rsidRPr="00997143">
                <w:rPr>
                  <w:rStyle w:val="a5"/>
                  <w:color w:val="auto"/>
                </w:rPr>
                <w:t>http://web.kpi.kharkov.ua/pravo/uk/shtat-kafedru/</w:t>
              </w:r>
            </w:hyperlink>
          </w:p>
        </w:tc>
      </w:tr>
      <w:tr w:rsidR="00DB5076" w:rsidTr="007B7FBA">
        <w:tc>
          <w:tcPr>
            <w:tcW w:w="2092" w:type="dxa"/>
            <w:tcMar>
              <w:left w:w="0" w:type="dxa"/>
              <w:bottom w:w="227" w:type="dxa"/>
            </w:tcMar>
          </w:tcPr>
          <w:p w:rsidR="00DB5076" w:rsidRPr="00814A8E" w:rsidRDefault="00DB5076" w:rsidP="00DB5076">
            <w:pPr>
              <w:jc w:val="center"/>
            </w:pPr>
          </w:p>
        </w:tc>
        <w:tc>
          <w:tcPr>
            <w:tcW w:w="7829" w:type="dxa"/>
            <w:tcMar>
              <w:left w:w="227" w:type="dxa"/>
              <w:right w:w="227" w:type="dxa"/>
            </w:tcMar>
          </w:tcPr>
          <w:p w:rsidR="00485C8A" w:rsidRPr="00383BF5" w:rsidRDefault="00485C8A" w:rsidP="00383BF5">
            <w:pPr>
              <w:rPr>
                <w:color w:val="A0001B"/>
                <w:u w:val="single"/>
              </w:rPr>
            </w:pPr>
          </w:p>
        </w:tc>
      </w:tr>
      <w:tr w:rsidR="00DB5076" w:rsidTr="007B7FBA">
        <w:tc>
          <w:tcPr>
            <w:tcW w:w="2092" w:type="dxa"/>
            <w:tcMar>
              <w:left w:w="0" w:type="dxa"/>
              <w:bottom w:w="227" w:type="dxa"/>
            </w:tcMar>
          </w:tcPr>
          <w:p w:rsidR="00DB5076" w:rsidRPr="00383BF5" w:rsidRDefault="00DB5076" w:rsidP="00DB5076">
            <w:pPr>
              <w:jc w:val="center"/>
            </w:pPr>
          </w:p>
        </w:tc>
        <w:tc>
          <w:tcPr>
            <w:tcW w:w="7829" w:type="dxa"/>
            <w:tcMar>
              <w:left w:w="227" w:type="dxa"/>
              <w:right w:w="227" w:type="dxa"/>
            </w:tcMar>
          </w:tcPr>
          <w:p w:rsidR="00485C8A" w:rsidRPr="00383BF5" w:rsidRDefault="00485C8A" w:rsidP="00252194">
            <w:pPr>
              <w:rPr>
                <w:color w:val="A0001B"/>
                <w:u w:val="single"/>
              </w:rPr>
            </w:pPr>
          </w:p>
        </w:tc>
      </w:tr>
    </w:tbl>
    <w:permEnd w:id="9"/>
    <w:p w:rsidR="0040785D" w:rsidRDefault="007B7FBA" w:rsidP="007B7FBA">
      <w:pPr>
        <w:pStyle w:val="2"/>
      </w:pPr>
      <w:r w:rsidRPr="007B7FBA">
        <w:t>Загальна інформація</w:t>
      </w:r>
    </w:p>
    <w:p w:rsidR="007B7FBA" w:rsidRPr="00527DC3" w:rsidRDefault="00B2225F" w:rsidP="00527DC3">
      <w:pPr>
        <w:pStyle w:val="3"/>
      </w:pPr>
      <w:r w:rsidRPr="00527DC3">
        <w:t>Анотація</w:t>
      </w:r>
    </w:p>
    <w:p w:rsidR="00037752" w:rsidRDefault="00F02336" w:rsidP="00F02336">
      <w:pPr>
        <w:jc w:val="both"/>
      </w:pPr>
      <w:permStart w:id="10" w:edGrp="everyone"/>
      <w:r>
        <w:t xml:space="preserve"> </w:t>
      </w:r>
      <w:r w:rsidRPr="00664366">
        <w:rPr>
          <w:rFonts w:ascii="Cambria" w:hAnsi="Cambria"/>
        </w:rPr>
        <w:t>Навчальна дисципліна «Правове регулювання пр</w:t>
      </w:r>
      <w:r>
        <w:rPr>
          <w:rFonts w:ascii="Cambria" w:hAnsi="Cambria"/>
        </w:rPr>
        <w:t>офесійної діяльності перекладачів</w:t>
      </w:r>
      <w:r w:rsidRPr="00664366">
        <w:rPr>
          <w:rFonts w:ascii="Cambria" w:hAnsi="Cambria"/>
        </w:rPr>
        <w:t>» спрямована на ознайомлення здобувачів ф</w:t>
      </w:r>
      <w:r>
        <w:rPr>
          <w:rFonts w:ascii="Cambria" w:hAnsi="Cambria"/>
        </w:rPr>
        <w:t xml:space="preserve">ілологічної освіти з </w:t>
      </w:r>
      <w:r w:rsidRPr="00664366">
        <w:rPr>
          <w:rFonts w:ascii="Cambria" w:hAnsi="Cambria"/>
        </w:rPr>
        <w:t>правовими</w:t>
      </w:r>
      <w:r>
        <w:rPr>
          <w:rFonts w:ascii="Cambria" w:hAnsi="Cambria"/>
        </w:rPr>
        <w:t xml:space="preserve"> засадами діяльності ф</w:t>
      </w:r>
      <w:r w:rsidRPr="00250F94">
        <w:rPr>
          <w:rFonts w:ascii="Cambria" w:hAnsi="Cambria"/>
        </w:rPr>
        <w:t>а</w:t>
      </w:r>
      <w:r>
        <w:rPr>
          <w:rFonts w:ascii="Cambria" w:hAnsi="Cambria"/>
        </w:rPr>
        <w:t>хівців у галузі перекладу</w:t>
      </w:r>
      <w:r w:rsidRPr="00664366">
        <w:rPr>
          <w:rFonts w:ascii="Cambria" w:hAnsi="Cambria"/>
        </w:rPr>
        <w:t>, інститутом перекладача у юри</w:t>
      </w:r>
      <w:r>
        <w:rPr>
          <w:rFonts w:ascii="Cambria" w:hAnsi="Cambria"/>
        </w:rPr>
        <w:t xml:space="preserve">дичному, зокрема, конституційному, кримінальному, цивільному, адміністративному та господарському </w:t>
      </w:r>
      <w:r w:rsidRPr="00664366">
        <w:rPr>
          <w:rFonts w:ascii="Cambria" w:hAnsi="Cambria"/>
        </w:rPr>
        <w:t xml:space="preserve">провадженні. Особливу увагу приділено </w:t>
      </w:r>
      <w:r>
        <w:rPr>
          <w:rFonts w:ascii="Cambria" w:hAnsi="Cambria"/>
        </w:rPr>
        <w:t xml:space="preserve">правовому </w:t>
      </w:r>
      <w:r w:rsidRPr="00664366">
        <w:rPr>
          <w:rFonts w:ascii="Cambria" w:hAnsi="Cambria"/>
        </w:rPr>
        <w:t>регулюванню тр</w:t>
      </w:r>
      <w:r>
        <w:rPr>
          <w:rFonts w:ascii="Cambria" w:hAnsi="Cambria"/>
        </w:rPr>
        <w:t>удової діяльності перекладачів,</w:t>
      </w:r>
      <w:r>
        <w:rPr>
          <w:rFonts w:ascii="Cambria" w:hAnsi="Cambria"/>
          <w:lang w:val="ru-RU"/>
        </w:rPr>
        <w:t xml:space="preserve"> </w:t>
      </w:r>
      <w:r>
        <w:rPr>
          <w:rFonts w:ascii="Cambria" w:hAnsi="Cambria"/>
        </w:rPr>
        <w:t xml:space="preserve">юридичному захисту їхніх професійних прав. </w:t>
      </w:r>
      <w:proofErr w:type="spellStart"/>
      <w:r>
        <w:rPr>
          <w:rFonts w:ascii="Cambria" w:hAnsi="Cambria"/>
        </w:rPr>
        <w:t>Значн</w:t>
      </w:r>
      <w:proofErr w:type="spellEnd"/>
      <w:r>
        <w:rPr>
          <w:rFonts w:ascii="Cambria" w:hAnsi="Cambria"/>
          <w:lang w:val="ru-RU"/>
        </w:rPr>
        <w:t xml:space="preserve">е </w:t>
      </w:r>
      <w:proofErr w:type="spellStart"/>
      <w:r>
        <w:rPr>
          <w:rFonts w:ascii="Cambria" w:hAnsi="Cambria"/>
          <w:lang w:val="ru-RU"/>
        </w:rPr>
        <w:t>місце</w:t>
      </w:r>
      <w:proofErr w:type="spellEnd"/>
      <w:r>
        <w:rPr>
          <w:rFonts w:ascii="Cambria" w:hAnsi="Cambria"/>
          <w:lang w:val="ru-RU"/>
        </w:rPr>
        <w:t xml:space="preserve"> в </w:t>
      </w:r>
      <w:proofErr w:type="spellStart"/>
      <w:r>
        <w:rPr>
          <w:rFonts w:ascii="Cambria" w:hAnsi="Cambria"/>
          <w:lang w:val="ru-RU"/>
        </w:rPr>
        <w:t>структурі</w:t>
      </w:r>
      <w:proofErr w:type="spellEnd"/>
      <w:r>
        <w:rPr>
          <w:rFonts w:ascii="Cambria" w:hAnsi="Cambria"/>
          <w:lang w:val="ru-RU"/>
        </w:rPr>
        <w:t xml:space="preserve"> </w:t>
      </w:r>
      <w:proofErr w:type="spellStart"/>
      <w:r>
        <w:rPr>
          <w:rFonts w:ascii="Cambria" w:hAnsi="Cambria"/>
          <w:lang w:val="ru-RU"/>
        </w:rPr>
        <w:t>згаданого</w:t>
      </w:r>
      <w:proofErr w:type="spellEnd"/>
      <w:r>
        <w:rPr>
          <w:rFonts w:ascii="Cambria" w:hAnsi="Cambria"/>
          <w:lang w:val="ru-RU"/>
        </w:rPr>
        <w:t xml:space="preserve"> курсу</w:t>
      </w:r>
      <w:r>
        <w:rPr>
          <w:rFonts w:ascii="Cambria" w:hAnsi="Cambria"/>
        </w:rPr>
        <w:t xml:space="preserve">  приділяється також цивільним (договірним)</w:t>
      </w:r>
      <w:r w:rsidRPr="00664366">
        <w:rPr>
          <w:rFonts w:ascii="Cambria" w:hAnsi="Cambria"/>
        </w:rPr>
        <w:t xml:space="preserve"> відносинам у професійній ді</w:t>
      </w:r>
      <w:r>
        <w:rPr>
          <w:rFonts w:ascii="Cambria" w:hAnsi="Cambria"/>
        </w:rPr>
        <w:t>яльності перекладачів. Розглянуто</w:t>
      </w:r>
      <w:r w:rsidRPr="00664366">
        <w:rPr>
          <w:rFonts w:ascii="Cambria" w:hAnsi="Cambria"/>
        </w:rPr>
        <w:t xml:space="preserve"> питання інтелектуальної, творчої діяльності перекл</w:t>
      </w:r>
      <w:r>
        <w:rPr>
          <w:rFonts w:ascii="Cambria" w:hAnsi="Cambria"/>
        </w:rPr>
        <w:t xml:space="preserve">адачів, </w:t>
      </w:r>
      <w:proofErr w:type="spellStart"/>
      <w:r>
        <w:rPr>
          <w:rFonts w:ascii="Cambria" w:hAnsi="Cambria"/>
          <w:lang w:val="ru-RU"/>
        </w:rPr>
        <w:t>їхньої</w:t>
      </w:r>
      <w:proofErr w:type="spellEnd"/>
      <w:r>
        <w:rPr>
          <w:rFonts w:ascii="Cambria" w:hAnsi="Cambria"/>
          <w:lang w:val="ru-RU"/>
        </w:rPr>
        <w:t xml:space="preserve"> </w:t>
      </w:r>
      <w:proofErr w:type="spellStart"/>
      <w:r>
        <w:rPr>
          <w:rFonts w:ascii="Cambria" w:hAnsi="Cambria"/>
          <w:lang w:val="ru-RU"/>
        </w:rPr>
        <w:t>роботи</w:t>
      </w:r>
      <w:proofErr w:type="spellEnd"/>
      <w:r>
        <w:rPr>
          <w:rFonts w:ascii="Cambria" w:hAnsi="Cambria"/>
          <w:lang w:val="ru-RU"/>
        </w:rPr>
        <w:t xml:space="preserve"> в </w:t>
      </w:r>
      <w:proofErr w:type="spellStart"/>
      <w:r>
        <w:rPr>
          <w:rFonts w:ascii="Cambria" w:hAnsi="Cambria"/>
          <w:lang w:val="ru-RU"/>
        </w:rPr>
        <w:t>сфері</w:t>
      </w:r>
      <w:proofErr w:type="spellEnd"/>
      <w:r>
        <w:rPr>
          <w:rFonts w:ascii="Cambria" w:hAnsi="Cambria"/>
        </w:rPr>
        <w:t xml:space="preserve"> міжнародних відносин, міжнародного публічного та приватного права.</w:t>
      </w:r>
    </w:p>
    <w:permEnd w:id="10"/>
    <w:p w:rsidR="00527DC3" w:rsidRPr="008B26D9" w:rsidRDefault="00527DC3" w:rsidP="00B2225F"/>
    <w:p w:rsidR="00527DC3" w:rsidRPr="00527DC3" w:rsidRDefault="00527DC3" w:rsidP="00527DC3">
      <w:pPr>
        <w:pStyle w:val="3"/>
      </w:pPr>
      <w:r w:rsidRPr="00527DC3">
        <w:lastRenderedPageBreak/>
        <w:t>Мета та цілі</w:t>
      </w:r>
      <w:r w:rsidR="00CE7A71" w:rsidRPr="008B26D9">
        <w:t xml:space="preserve"> </w:t>
      </w:r>
      <w:r>
        <w:t>дисципліни</w:t>
      </w:r>
    </w:p>
    <w:p w:rsidR="00527DC3" w:rsidRPr="00B5617C" w:rsidRDefault="00F02336" w:rsidP="00F02336">
      <w:pPr>
        <w:jc w:val="both"/>
      </w:pPr>
      <w:permStart w:id="11" w:edGrp="everyone"/>
      <w:r>
        <w:rPr>
          <w:rFonts w:ascii="Cambria" w:hAnsi="Cambria"/>
          <w:color w:val="000000"/>
        </w:rPr>
        <w:t>Засвоєння</w:t>
      </w:r>
      <w:r w:rsidRPr="00664366">
        <w:rPr>
          <w:rFonts w:ascii="Cambria" w:hAnsi="Cambria"/>
          <w:color w:val="000000"/>
        </w:rPr>
        <w:t xml:space="preserve"> </w:t>
      </w:r>
      <w:r>
        <w:rPr>
          <w:rFonts w:ascii="Cambria" w:hAnsi="Cambria"/>
          <w:color w:val="000000"/>
        </w:rPr>
        <w:t xml:space="preserve">здобувачами філологічної освіти спеціальних </w:t>
      </w:r>
      <w:r w:rsidRPr="00664366">
        <w:rPr>
          <w:rFonts w:ascii="Cambria" w:hAnsi="Cambria"/>
          <w:color w:val="000000"/>
        </w:rPr>
        <w:t>знань, вмінь і навичок, пов’язаних з правовим регулюванням пр</w:t>
      </w:r>
      <w:r>
        <w:rPr>
          <w:rFonts w:ascii="Cambria" w:hAnsi="Cambria"/>
          <w:color w:val="000000"/>
        </w:rPr>
        <w:t xml:space="preserve">офесійної діяльності перекладачів; формування у них високої правової культури, стійкої позитивної мотивації навчання в зазначеній сфері; </w:t>
      </w:r>
      <w:r>
        <w:rPr>
          <w:rFonts w:ascii="Cambria" w:hAnsi="Cambria"/>
        </w:rPr>
        <w:t>в</w:t>
      </w:r>
      <w:r w:rsidRPr="00664366">
        <w:rPr>
          <w:rFonts w:ascii="Cambria" w:hAnsi="Cambria"/>
        </w:rPr>
        <w:t>ивчення майбутніми перекладачами актів чинного вітчизняного законодавства, у тому числі ратифікованих</w:t>
      </w:r>
      <w:r>
        <w:rPr>
          <w:rFonts w:ascii="Cambria" w:hAnsi="Cambria"/>
        </w:rPr>
        <w:t xml:space="preserve"> Україною міжнародних договорів</w:t>
      </w:r>
      <w:r w:rsidRPr="00664366">
        <w:rPr>
          <w:rFonts w:ascii="Cambria" w:hAnsi="Cambria"/>
        </w:rPr>
        <w:t>, які регулюють відповідні суспільні відносини.</w:t>
      </w:r>
      <w:r w:rsidRPr="00664366">
        <w:rPr>
          <w:rFonts w:ascii="Cambria" w:hAnsi="Cambria"/>
          <w:color w:val="000000"/>
        </w:rPr>
        <w:t xml:space="preserve"> </w:t>
      </w:r>
    </w:p>
    <w:permEnd w:id="11"/>
    <w:p w:rsidR="00527DC3" w:rsidRPr="008B26D9" w:rsidRDefault="00527DC3" w:rsidP="00527DC3"/>
    <w:p w:rsidR="00527DC3" w:rsidRPr="008B26D9" w:rsidRDefault="00527DC3" w:rsidP="00527DC3">
      <w:pPr>
        <w:pStyle w:val="3"/>
        <w:rPr>
          <w:lang w:val="ru-RU"/>
        </w:rPr>
      </w:pPr>
      <w:r w:rsidRPr="00527DC3">
        <w:t>Формат занять</w:t>
      </w:r>
    </w:p>
    <w:p w:rsidR="00B2225F" w:rsidRDefault="0052569A" w:rsidP="00527DC3">
      <w:permStart w:id="12" w:edGrp="everyone"/>
      <w:r w:rsidRPr="00664366">
        <w:rPr>
          <w:rFonts w:ascii="Cambria" w:hAnsi="Cambria"/>
          <w:color w:val="000000"/>
        </w:rPr>
        <w:t>Лекції, практичні (семінарські) заняття, самостійна робота, консульта</w:t>
      </w:r>
      <w:r>
        <w:rPr>
          <w:rFonts w:ascii="Cambria" w:hAnsi="Cambria"/>
          <w:color w:val="000000"/>
        </w:rPr>
        <w:t>ції, індивідуальні завдання.</w:t>
      </w:r>
      <w:r w:rsidRPr="00664366">
        <w:rPr>
          <w:rFonts w:ascii="Cambria" w:hAnsi="Cambria"/>
          <w:color w:val="000000"/>
        </w:rPr>
        <w:t xml:space="preserve">  Форма підсумкового контролю  –</w:t>
      </w:r>
      <w:r w:rsidRPr="00664366">
        <w:rPr>
          <w:rFonts w:ascii="Cambria" w:hAnsi="Cambria"/>
        </w:rPr>
        <w:t xml:space="preserve"> диференційований</w:t>
      </w:r>
      <w:r w:rsidRPr="00664366">
        <w:rPr>
          <w:rFonts w:ascii="Cambria" w:hAnsi="Cambria"/>
          <w:color w:val="000000"/>
        </w:rPr>
        <w:t xml:space="preserve"> залік.</w:t>
      </w:r>
    </w:p>
    <w:permEnd w:id="12"/>
    <w:p w:rsidR="004F5495" w:rsidRDefault="004F5495" w:rsidP="00527DC3"/>
    <w:p w:rsidR="004F5495" w:rsidRDefault="004F5495" w:rsidP="004F5495">
      <w:pPr>
        <w:pStyle w:val="3"/>
      </w:pPr>
      <w:r w:rsidRPr="004F5495">
        <w:t>Компетен</w:t>
      </w:r>
      <w:r w:rsidR="00E12F3A">
        <w:t>тності</w:t>
      </w:r>
    </w:p>
    <w:p w:rsidR="0052569A" w:rsidRDefault="0052569A" w:rsidP="0052569A">
      <w:pPr>
        <w:pStyle w:val="af2"/>
        <w:rPr>
          <w:rFonts w:ascii="Cambria" w:hAnsi="Cambria"/>
          <w:sz w:val="22"/>
          <w:szCs w:val="22"/>
        </w:rPr>
      </w:pPr>
      <w:r w:rsidRPr="00F514E0">
        <w:rPr>
          <w:rFonts w:ascii="Cambria" w:hAnsi="Cambria"/>
          <w:sz w:val="22"/>
          <w:szCs w:val="22"/>
        </w:rPr>
        <w:t xml:space="preserve">ЗК1.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52569A" w:rsidRPr="00F514E0" w:rsidRDefault="0052569A" w:rsidP="0052569A">
      <w:pPr>
        <w:pStyle w:val="af2"/>
        <w:rPr>
          <w:rFonts w:ascii="Cambria" w:hAnsi="Cambria"/>
          <w:sz w:val="22"/>
          <w:szCs w:val="22"/>
        </w:rPr>
      </w:pPr>
      <w:r w:rsidRPr="00F514E0">
        <w:rPr>
          <w:rFonts w:ascii="Cambria" w:hAnsi="Cambria"/>
          <w:sz w:val="22"/>
          <w:szCs w:val="22"/>
        </w:rPr>
        <w:t>ЗК5. Здатність учитися й оволодівати сучасними знаннями.</w:t>
      </w:r>
    </w:p>
    <w:p w:rsidR="0052569A" w:rsidRPr="00F514E0" w:rsidRDefault="0052569A" w:rsidP="0052569A">
      <w:pPr>
        <w:pStyle w:val="af2"/>
        <w:rPr>
          <w:rFonts w:ascii="Cambria" w:hAnsi="Cambria"/>
          <w:sz w:val="22"/>
          <w:szCs w:val="22"/>
        </w:rPr>
      </w:pPr>
      <w:r w:rsidRPr="00F514E0">
        <w:rPr>
          <w:rFonts w:ascii="Cambria" w:hAnsi="Cambria"/>
          <w:sz w:val="22"/>
          <w:szCs w:val="22"/>
        </w:rPr>
        <w:t>ЗК6. Здатність до пошуку, опрацювання та аналізу інформації з різних джерел.</w:t>
      </w:r>
    </w:p>
    <w:p w:rsidR="0052569A" w:rsidRDefault="0052569A" w:rsidP="0052569A">
      <w:pPr>
        <w:pStyle w:val="af2"/>
        <w:rPr>
          <w:rFonts w:ascii="Cambria" w:hAnsi="Cambria"/>
          <w:sz w:val="22"/>
          <w:szCs w:val="22"/>
        </w:rPr>
      </w:pPr>
      <w:r w:rsidRPr="00F514E0">
        <w:rPr>
          <w:rFonts w:ascii="Cambria" w:hAnsi="Cambria"/>
          <w:sz w:val="22"/>
          <w:szCs w:val="22"/>
        </w:rPr>
        <w:t>ЗК10. Здатність до абстрактного мислення, аналізу та синтезу.</w:t>
      </w:r>
    </w:p>
    <w:p w:rsidR="0052569A" w:rsidRDefault="0052569A" w:rsidP="0052569A">
      <w:pPr>
        <w:pStyle w:val="af2"/>
        <w:rPr>
          <w:rFonts w:ascii="Cambria" w:hAnsi="Cambria"/>
          <w:sz w:val="22"/>
          <w:szCs w:val="22"/>
        </w:rPr>
      </w:pPr>
      <w:r w:rsidRPr="00F4740B">
        <w:rPr>
          <w:rFonts w:ascii="Cambria" w:hAnsi="Cambria"/>
          <w:sz w:val="22"/>
          <w:szCs w:val="22"/>
        </w:rPr>
        <w:t>ЗК11. Здатність застосовувати знання у практичних ситуаціях.</w:t>
      </w:r>
    </w:p>
    <w:p w:rsidR="0052569A" w:rsidRPr="006F4E88" w:rsidRDefault="0052569A" w:rsidP="0052569A">
      <w:pPr>
        <w:pStyle w:val="af2"/>
        <w:rPr>
          <w:rFonts w:ascii="Cambria" w:hAnsi="Cambria"/>
          <w:b/>
          <w:sz w:val="22"/>
          <w:szCs w:val="22"/>
        </w:rPr>
      </w:pPr>
      <w:r w:rsidRPr="006F4E88">
        <w:rPr>
          <w:rFonts w:ascii="Cambria" w:hAnsi="Cambria"/>
          <w:sz w:val="22"/>
          <w:szCs w:val="22"/>
        </w:rPr>
        <w:t>ЗК13. Здатність проведення досліджень на належному рівні.</w:t>
      </w:r>
    </w:p>
    <w:p w:rsidR="0052569A" w:rsidRDefault="0052569A" w:rsidP="0052569A">
      <w:pPr>
        <w:pStyle w:val="af2"/>
        <w:rPr>
          <w:rFonts w:ascii="Cambria" w:hAnsi="Cambria"/>
          <w:sz w:val="22"/>
          <w:szCs w:val="22"/>
        </w:rPr>
      </w:pPr>
      <w:r w:rsidRPr="006F7A2F">
        <w:rPr>
          <w:rFonts w:ascii="Cambria" w:hAnsi="Cambria"/>
          <w:sz w:val="22"/>
          <w:szCs w:val="22"/>
        </w:rPr>
        <w:t>ФК8. Здатність вільно оперувати спеціальною термінологією для розв’язання професійних завдань.</w:t>
      </w:r>
    </w:p>
    <w:p w:rsidR="0052569A" w:rsidRPr="006F7A2F" w:rsidRDefault="0052569A" w:rsidP="0052569A">
      <w:pPr>
        <w:pStyle w:val="af2"/>
        <w:rPr>
          <w:rFonts w:ascii="Cambria" w:hAnsi="Cambria"/>
          <w:color w:val="000000" w:themeColor="text1"/>
        </w:rPr>
      </w:pPr>
      <w:r w:rsidRPr="006F7A2F">
        <w:rPr>
          <w:rFonts w:ascii="Cambria" w:hAnsi="Cambria"/>
          <w:sz w:val="22"/>
          <w:szCs w:val="22"/>
        </w:rPr>
        <w:t>ФКС8. Здатність засвоєння норм і правил фахової поведінки під час виконання професійних обов’язків майбутніми професіональними перекладачами.</w:t>
      </w:r>
    </w:p>
    <w:p w:rsidR="0052569A" w:rsidRPr="0052569A" w:rsidRDefault="0052569A" w:rsidP="0052569A">
      <w:pPr>
        <w:rPr>
          <w:lang w:eastAsia="ru-RU"/>
        </w:rPr>
      </w:pPr>
    </w:p>
    <w:p w:rsidR="003A2407" w:rsidRDefault="00E12F3A" w:rsidP="00B57E4A">
      <w:pPr>
        <w:pStyle w:val="3"/>
        <w:jc w:val="both"/>
      </w:pPr>
      <w:r w:rsidRPr="00E12F3A">
        <w:t>Результати навчання</w:t>
      </w:r>
    </w:p>
    <w:p w:rsidR="00FD5804" w:rsidRDefault="00FD5804" w:rsidP="00FD5804">
      <w:pPr>
        <w:rPr>
          <w:rFonts w:ascii="Cambria" w:hAnsi="Cambria"/>
        </w:rPr>
      </w:pPr>
      <w:r w:rsidRPr="005363F1">
        <w:rPr>
          <w:rFonts w:ascii="Cambria" w:eastAsia="Calibri" w:hAnsi="Cambria" w:cs="Times New Roman"/>
          <w:color w:val="000000"/>
        </w:rPr>
        <w:t>РНз2. Ефективно працювати з інформацією: добирати необхідну інформацію з різних джерел, зокрема з фахової літератури та електронних баз, критично аналізувати й інтерпретувати її, впорядковувати, класифікувати й систематизувати.</w:t>
      </w:r>
    </w:p>
    <w:p w:rsidR="00FD5804" w:rsidRDefault="00FD5804" w:rsidP="00FD5804">
      <w:pPr>
        <w:rPr>
          <w:rFonts w:ascii="Cambria" w:hAnsi="Cambria"/>
        </w:rPr>
      </w:pPr>
      <w:r w:rsidRPr="00DA6094">
        <w:rPr>
          <w:rFonts w:ascii="Cambria" w:eastAsia="Calibri" w:hAnsi="Cambria" w:cs="Times New Roman"/>
          <w:color w:val="000000"/>
        </w:rPr>
        <w:t>РНз3. Розуміти фундаментальні принципи буття людини, природи, суспільства.</w:t>
      </w:r>
      <w:r w:rsidRPr="00326634">
        <w:rPr>
          <w:rFonts w:ascii="Cambria" w:eastAsia="Calibri" w:hAnsi="Cambria" w:cs="Times New Roman"/>
          <w:color w:val="000000"/>
        </w:rPr>
        <w:t xml:space="preserve"> </w:t>
      </w:r>
    </w:p>
    <w:p w:rsidR="00FD5804" w:rsidRDefault="00FD5804" w:rsidP="00FD5804">
      <w:pPr>
        <w:rPr>
          <w:rFonts w:ascii="Cambria" w:hAnsi="Cambria"/>
        </w:rPr>
      </w:pPr>
      <w:r w:rsidRPr="007E3197">
        <w:rPr>
          <w:rFonts w:ascii="Cambria" w:eastAsia="Calibri" w:hAnsi="Cambria" w:cs="Times New Roman"/>
          <w:color w:val="000000"/>
        </w:rPr>
        <w:t>РНз6. Організовувати процес свого навчання й самоосвіти.</w:t>
      </w:r>
    </w:p>
    <w:p w:rsidR="00FD5804" w:rsidRDefault="00FD5804" w:rsidP="00FD5804">
      <w:pPr>
        <w:rPr>
          <w:rFonts w:ascii="Cambria" w:hAnsi="Cambria"/>
        </w:rPr>
      </w:pPr>
      <w:r w:rsidRPr="0004417B">
        <w:rPr>
          <w:rFonts w:ascii="Cambria" w:eastAsia="Calibri" w:hAnsi="Cambria" w:cs="Times New Roman"/>
          <w:color w:val="000000"/>
        </w:rPr>
        <w:t>РНз9. Знати умови формування особи, її свободи, відповідальності за збереження життя, природи, культури, моральних обов’язків людини по відношенню до інших і самого себе, про духовні цінності, їх значення у творчості і повсякденному житті.</w:t>
      </w:r>
    </w:p>
    <w:p w:rsidR="00FD5804" w:rsidRPr="007E3197" w:rsidRDefault="00FD5804" w:rsidP="00FD5804">
      <w:pPr>
        <w:rPr>
          <w:rFonts w:ascii="Cambria" w:eastAsia="Calibri" w:hAnsi="Cambria" w:cs="Times New Roman"/>
          <w:color w:val="000000"/>
        </w:rPr>
      </w:pPr>
      <w:r w:rsidRPr="00C26595">
        <w:rPr>
          <w:rFonts w:ascii="Cambria" w:eastAsia="Calibri" w:hAnsi="Cambria" w:cs="Times New Roman"/>
          <w:color w:val="000000"/>
        </w:rPr>
        <w:t>РНз10. Знати</w:t>
      </w:r>
      <w:r w:rsidRPr="00C26595">
        <w:rPr>
          <w:rFonts w:ascii="Cambria" w:eastAsia="Calibri" w:hAnsi="Cambria" w:cs="Times New Roman"/>
          <w:color w:val="000000"/>
          <w:szCs w:val="24"/>
        </w:rPr>
        <w:t xml:space="preserve"> свої права і обов’язки як члена суспільства, керуватися цінностями демократичного суспільства</w:t>
      </w:r>
      <w:r>
        <w:rPr>
          <w:rFonts w:ascii="Cambria" w:eastAsia="Calibri" w:hAnsi="Cambria" w:cs="Times New Roman"/>
          <w:color w:val="000000"/>
          <w:szCs w:val="24"/>
        </w:rPr>
        <w:t>,</w:t>
      </w:r>
      <w:r w:rsidRPr="00C26595">
        <w:rPr>
          <w:rFonts w:ascii="Cambria" w:eastAsia="Calibri" w:hAnsi="Cambria" w:cs="Times New Roman"/>
          <w:color w:val="000000"/>
          <w:szCs w:val="24"/>
        </w:rPr>
        <w:t xml:space="preserve"> верховенства права, прав і свобод людини і громадянина в Україні для розвитку суспільства.</w:t>
      </w:r>
    </w:p>
    <w:p w:rsidR="00FD5804" w:rsidRPr="00692168" w:rsidRDefault="00FD5804" w:rsidP="00FD5804">
      <w:pPr>
        <w:pStyle w:val="af2"/>
        <w:rPr>
          <w:rFonts w:ascii="Cambria" w:hAnsi="Cambria"/>
          <w:sz w:val="22"/>
          <w:szCs w:val="22"/>
        </w:rPr>
      </w:pPr>
      <w:r w:rsidRPr="00692168">
        <w:rPr>
          <w:rFonts w:ascii="Cambria" w:hAnsi="Cambria"/>
          <w:sz w:val="22"/>
          <w:szCs w:val="22"/>
        </w:rPr>
        <w:t xml:space="preserve">РН5. Оцінювати й критично аналізувати соціально, </w:t>
      </w:r>
      <w:proofErr w:type="spellStart"/>
      <w:r w:rsidRPr="00692168">
        <w:rPr>
          <w:rFonts w:ascii="Cambria" w:hAnsi="Cambria"/>
          <w:sz w:val="22"/>
          <w:szCs w:val="22"/>
        </w:rPr>
        <w:t>особистісно</w:t>
      </w:r>
      <w:proofErr w:type="spellEnd"/>
      <w:r w:rsidRPr="00692168">
        <w:rPr>
          <w:rFonts w:ascii="Cambria" w:hAnsi="Cambria"/>
          <w:sz w:val="22"/>
          <w:szCs w:val="22"/>
        </w:rPr>
        <w:t xml:space="preserve"> та професійно значущі проблеми і пропонувати шляхи їх вирішення у складних і непередбачуваних умовах, що потребує застосування нових підходів та прогнозування. </w:t>
      </w:r>
    </w:p>
    <w:p w:rsidR="00FD5804" w:rsidRDefault="00FD5804" w:rsidP="00FD5804">
      <w:pPr>
        <w:jc w:val="both"/>
        <w:rPr>
          <w:rFonts w:ascii="Cambria" w:hAnsi="Cambria"/>
          <w:color w:val="000000"/>
        </w:rPr>
      </w:pPr>
      <w:r w:rsidRPr="003C4275">
        <w:rPr>
          <w:rFonts w:ascii="Cambria" w:eastAsia="Calibri" w:hAnsi="Cambria" w:cs="Times New Roman"/>
          <w:color w:val="000000"/>
        </w:rPr>
        <w:t>РН17. Уміти визначати умови надання правової охорони, застосовувати чинне законодавство, аналізувати його недоліки, вирішувати проблемні ситуації, оформляти кваліфікаційні документи, складати цілісне уявлення про сучасні проблемні питання розвитку права інтелектуальної власності, оцінювати проблеми його теорії та практики з метою вироблення конкретних пропозицій по вдосконаленню окремих положень вітчизняного законодавства у цій сфері, правильно тлумачити положення нормативно-правових актів, розуміти механізми правозастосування та його особливості.</w:t>
      </w:r>
    </w:p>
    <w:p w:rsidR="00FD5804" w:rsidRPr="00664366" w:rsidRDefault="00FD5804" w:rsidP="00FD5804">
      <w:pPr>
        <w:rPr>
          <w:rFonts w:ascii="Cambria" w:hAnsi="Cambria"/>
          <w:color w:val="000000"/>
        </w:rPr>
      </w:pPr>
    </w:p>
    <w:p w:rsidR="00FD5804" w:rsidRPr="00FD5804" w:rsidRDefault="00FD5804" w:rsidP="00FD5804">
      <w:pPr>
        <w:rPr>
          <w:lang w:eastAsia="ru-RU"/>
        </w:rPr>
      </w:pPr>
    </w:p>
    <w:p w:rsidR="00806F52" w:rsidRPr="008B26D9" w:rsidRDefault="00806F52" w:rsidP="00806F52">
      <w:pPr>
        <w:pStyle w:val="3"/>
        <w:rPr>
          <w:lang w:val="ru-RU"/>
        </w:rPr>
      </w:pPr>
      <w:r w:rsidRPr="00806F52">
        <w:t>Обсяг</w:t>
      </w:r>
      <w:r w:rsidR="0075767F">
        <w:t xml:space="preserve"> дисципліни</w:t>
      </w:r>
    </w:p>
    <w:p w:rsidR="00806F52" w:rsidRDefault="00814A8E" w:rsidP="00814A8E">
      <w:pPr>
        <w:jc w:val="both"/>
      </w:pPr>
      <w:permStart w:id="13" w:edGrp="everyone"/>
      <w:r w:rsidRPr="00664366">
        <w:rPr>
          <w:rFonts w:ascii="Cambria" w:hAnsi="Cambria"/>
          <w:lang w:eastAsia="ru-RU"/>
        </w:rPr>
        <w:t>Загальний обсяг дисципліни 120</w:t>
      </w:r>
      <w:r>
        <w:rPr>
          <w:rFonts w:ascii="Cambria" w:hAnsi="Cambria"/>
          <w:lang w:eastAsia="ru-RU"/>
        </w:rPr>
        <w:t xml:space="preserve"> год</w:t>
      </w:r>
      <w:r w:rsidRPr="008069C0">
        <w:rPr>
          <w:rFonts w:ascii="Cambria" w:hAnsi="Cambria"/>
          <w:lang w:eastAsia="ru-RU"/>
        </w:rPr>
        <w:t>и</w:t>
      </w:r>
      <w:proofErr w:type="spellStart"/>
      <w:r>
        <w:rPr>
          <w:rFonts w:ascii="Cambria" w:hAnsi="Cambria"/>
          <w:lang w:val="ru-RU" w:eastAsia="ru-RU"/>
        </w:rPr>
        <w:t>н</w:t>
      </w:r>
      <w:proofErr w:type="spellEnd"/>
      <w:r w:rsidRPr="00664366">
        <w:rPr>
          <w:rFonts w:ascii="Cambria" w:hAnsi="Cambria"/>
          <w:lang w:eastAsia="ru-RU"/>
        </w:rPr>
        <w:t xml:space="preserve"> (4</w:t>
      </w:r>
      <w:r>
        <w:rPr>
          <w:rFonts w:ascii="Cambria" w:hAnsi="Cambria"/>
          <w:lang w:eastAsia="ru-RU"/>
        </w:rPr>
        <w:t xml:space="preserve"> кредит</w:t>
      </w:r>
      <w:r>
        <w:rPr>
          <w:rFonts w:ascii="Cambria" w:hAnsi="Cambria"/>
          <w:lang w:val="ru-RU" w:eastAsia="ru-RU"/>
        </w:rPr>
        <w:t>и</w:t>
      </w:r>
      <w:r w:rsidRPr="008069C0">
        <w:rPr>
          <w:rFonts w:ascii="Cambria" w:hAnsi="Cambria"/>
          <w:lang w:eastAsia="ru-RU"/>
        </w:rPr>
        <w:t xml:space="preserve"> </w:t>
      </w:r>
      <w:r w:rsidRPr="00664366">
        <w:rPr>
          <w:rFonts w:ascii="Cambria" w:hAnsi="Cambria"/>
          <w:lang w:eastAsia="ru-RU"/>
        </w:rPr>
        <w:t xml:space="preserve">ECTS): лекції – </w:t>
      </w:r>
      <w:r w:rsidRPr="008069C0">
        <w:rPr>
          <w:rFonts w:ascii="Cambria" w:hAnsi="Cambria"/>
          <w:lang w:eastAsia="ru-RU"/>
        </w:rPr>
        <w:t>32</w:t>
      </w:r>
      <w:r>
        <w:rPr>
          <w:rFonts w:ascii="Cambria" w:hAnsi="Cambria"/>
          <w:lang w:eastAsia="ru-RU"/>
        </w:rPr>
        <w:t xml:space="preserve"> </w:t>
      </w:r>
      <w:proofErr w:type="spellStart"/>
      <w:r>
        <w:rPr>
          <w:rFonts w:ascii="Cambria" w:hAnsi="Cambria"/>
          <w:lang w:eastAsia="ru-RU"/>
        </w:rPr>
        <w:t>год</w:t>
      </w:r>
      <w:proofErr w:type="spellEnd"/>
      <w:r>
        <w:rPr>
          <w:rFonts w:ascii="Cambria" w:hAnsi="Cambria"/>
          <w:lang w:val="ru-RU" w:eastAsia="ru-RU"/>
        </w:rPr>
        <w:t>ин</w:t>
      </w:r>
      <w:r w:rsidRPr="00664366">
        <w:rPr>
          <w:rFonts w:ascii="Cambria" w:hAnsi="Cambria"/>
          <w:lang w:eastAsia="ru-RU"/>
        </w:rPr>
        <w:t>,</w:t>
      </w:r>
      <w:r>
        <w:rPr>
          <w:rFonts w:ascii="Cambria" w:hAnsi="Cambria"/>
          <w:lang w:eastAsia="ru-RU"/>
        </w:rPr>
        <w:t xml:space="preserve"> практичні заняття -32 </w:t>
      </w:r>
      <w:proofErr w:type="spellStart"/>
      <w:r>
        <w:rPr>
          <w:rFonts w:ascii="Cambria" w:hAnsi="Cambria"/>
          <w:lang w:eastAsia="ru-RU"/>
        </w:rPr>
        <w:t>год</w:t>
      </w:r>
      <w:r>
        <w:rPr>
          <w:rFonts w:ascii="Cambria" w:hAnsi="Cambria"/>
          <w:lang w:val="ru-RU" w:eastAsia="ru-RU"/>
        </w:rPr>
        <w:t>ини</w:t>
      </w:r>
      <w:proofErr w:type="spellEnd"/>
      <w:r w:rsidRPr="008069C0">
        <w:rPr>
          <w:rFonts w:ascii="Cambria" w:hAnsi="Cambria"/>
          <w:lang w:eastAsia="ru-RU"/>
        </w:rPr>
        <w:t>,</w:t>
      </w:r>
      <w:r w:rsidRPr="00664366">
        <w:rPr>
          <w:rFonts w:ascii="Cambria" w:hAnsi="Cambria"/>
          <w:lang w:eastAsia="ru-RU"/>
        </w:rPr>
        <w:t xml:space="preserve">  самостійна робота – 56 </w:t>
      </w:r>
      <w:proofErr w:type="spellStart"/>
      <w:r w:rsidRPr="00664366">
        <w:rPr>
          <w:rFonts w:ascii="Cambria" w:hAnsi="Cambria"/>
          <w:lang w:eastAsia="ru-RU"/>
        </w:rPr>
        <w:t>год</w:t>
      </w:r>
      <w:proofErr w:type="spellEnd"/>
      <w:r>
        <w:rPr>
          <w:rFonts w:ascii="Cambria" w:hAnsi="Cambria"/>
          <w:lang w:val="ru-RU" w:eastAsia="ru-RU"/>
        </w:rPr>
        <w:t>ин</w:t>
      </w:r>
      <w:r w:rsidRPr="00664366">
        <w:rPr>
          <w:rFonts w:ascii="Cambria" w:hAnsi="Cambria"/>
          <w:lang w:eastAsia="ru-RU"/>
        </w:rPr>
        <w:t>.</w:t>
      </w:r>
      <w:r>
        <w:rPr>
          <w:rFonts w:ascii="Cambria" w:hAnsi="Cambria"/>
          <w:lang w:eastAsia="ru-RU"/>
        </w:rPr>
        <w:t xml:space="preserve"> </w:t>
      </w:r>
      <w:r w:rsidRPr="00664366">
        <w:rPr>
          <w:rFonts w:ascii="Cambria" w:hAnsi="Cambria"/>
        </w:rPr>
        <w:t xml:space="preserve">Форма контролю: </w:t>
      </w:r>
      <w:r w:rsidRPr="008069C0">
        <w:rPr>
          <w:rFonts w:ascii="Cambria" w:hAnsi="Cambria"/>
        </w:rPr>
        <w:t>диференційований залік</w:t>
      </w:r>
      <w:r w:rsidRPr="00664366">
        <w:rPr>
          <w:rFonts w:ascii="Cambria" w:hAnsi="Cambria"/>
        </w:rPr>
        <w:t>.</w:t>
      </w:r>
      <w:r w:rsidR="0053388F">
        <w:t>.</w:t>
      </w:r>
    </w:p>
    <w:permEnd w:id="13"/>
    <w:p w:rsidR="00814A8E" w:rsidRPr="00806F52" w:rsidRDefault="00814A8E" w:rsidP="00814A8E">
      <w:pPr>
        <w:jc w:val="both"/>
      </w:pPr>
    </w:p>
    <w:p w:rsidR="00806F52" w:rsidRPr="00806F52" w:rsidRDefault="009B49B5" w:rsidP="00806F52">
      <w:pPr>
        <w:pStyle w:val="3"/>
      </w:pPr>
      <w:r>
        <w:lastRenderedPageBreak/>
        <w:t>Передумови вивчення дисципліни</w:t>
      </w:r>
      <w:r w:rsidR="0075767F">
        <w:t xml:space="preserve"> (</w:t>
      </w:r>
      <w:proofErr w:type="spellStart"/>
      <w:r w:rsidR="0075767F">
        <w:t>пререквізити</w:t>
      </w:r>
      <w:proofErr w:type="spellEnd"/>
      <w:r w:rsidR="0075767F">
        <w:t>)</w:t>
      </w:r>
    </w:p>
    <w:p w:rsidR="00806F52" w:rsidRDefault="00C51803" w:rsidP="00806F52">
      <w:pPr>
        <w:rPr>
          <w:lang w:eastAsia="ru-RU"/>
        </w:rPr>
      </w:pPr>
      <w:permStart w:id="14" w:edGrp="everyone"/>
      <w:r>
        <w:rPr>
          <w:rFonts w:ascii="Cambria" w:hAnsi="Cambria"/>
          <w:lang w:eastAsia="ru-RU"/>
        </w:rPr>
        <w:t>Для успішного проходження курсу «Правове регулювання професійної діяльності перекладачів» необхідно мати в</w:t>
      </w:r>
      <w:r w:rsidRPr="0089229A">
        <w:rPr>
          <w:rFonts w:ascii="Cambria" w:hAnsi="Cambria"/>
          <w:lang w:eastAsia="ru-RU"/>
        </w:rPr>
        <w:t>міння працювати з законодавчими актами, застосовувати правові норми</w:t>
      </w:r>
      <w:r>
        <w:rPr>
          <w:rFonts w:ascii="Cambria" w:hAnsi="Cambria"/>
          <w:lang w:eastAsia="ru-RU"/>
        </w:rPr>
        <w:t xml:space="preserve"> при вирішенні різноманітних змодельованих і реальних життєвих</w:t>
      </w:r>
      <w:r w:rsidRPr="0089229A">
        <w:rPr>
          <w:rFonts w:ascii="Cambria" w:hAnsi="Cambria"/>
          <w:lang w:eastAsia="ru-RU"/>
        </w:rPr>
        <w:t xml:space="preserve"> ситуацій. </w:t>
      </w:r>
      <w:r>
        <w:rPr>
          <w:rFonts w:ascii="Cambria" w:hAnsi="Cambria"/>
          <w:lang w:eastAsia="ru-RU"/>
        </w:rPr>
        <w:t>Треба мати навички</w:t>
      </w:r>
      <w:r>
        <w:rPr>
          <w:rFonts w:ascii="Cambria" w:hAnsi="Cambria"/>
          <w:lang w:val="ru-RU" w:eastAsia="ru-RU"/>
        </w:rPr>
        <w:t xml:space="preserve">, </w:t>
      </w:r>
      <w:proofErr w:type="spellStart"/>
      <w:r>
        <w:rPr>
          <w:rFonts w:ascii="Cambria" w:hAnsi="Cambria"/>
          <w:lang w:val="ru-RU" w:eastAsia="ru-RU"/>
        </w:rPr>
        <w:t>набуті</w:t>
      </w:r>
      <w:proofErr w:type="spellEnd"/>
      <w:r>
        <w:rPr>
          <w:rFonts w:ascii="Cambria" w:hAnsi="Cambria"/>
          <w:lang w:val="ru-RU" w:eastAsia="ru-RU"/>
        </w:rPr>
        <w:t xml:space="preserve"> </w:t>
      </w:r>
      <w:proofErr w:type="spellStart"/>
      <w:r>
        <w:rPr>
          <w:rFonts w:ascii="Cambria" w:hAnsi="Cambria"/>
          <w:lang w:val="ru-RU" w:eastAsia="ru-RU"/>
        </w:rPr>
        <w:t>під</w:t>
      </w:r>
      <w:proofErr w:type="spellEnd"/>
      <w:r>
        <w:rPr>
          <w:rFonts w:ascii="Cambria" w:hAnsi="Cambria"/>
          <w:lang w:val="ru-RU" w:eastAsia="ru-RU"/>
        </w:rPr>
        <w:t xml:space="preserve"> час </w:t>
      </w:r>
      <w:proofErr w:type="spellStart"/>
      <w:r>
        <w:rPr>
          <w:rFonts w:ascii="Cambria" w:hAnsi="Cambria"/>
          <w:lang w:val="ru-RU" w:eastAsia="ru-RU"/>
        </w:rPr>
        <w:t>вивчення</w:t>
      </w:r>
      <w:proofErr w:type="spellEnd"/>
      <w:r>
        <w:rPr>
          <w:rFonts w:ascii="Cambria" w:hAnsi="Cambria"/>
          <w:lang w:val="ru-RU" w:eastAsia="ru-RU"/>
        </w:rPr>
        <w:t xml:space="preserve"> </w:t>
      </w:r>
      <w:proofErr w:type="spellStart"/>
      <w:r>
        <w:rPr>
          <w:rFonts w:ascii="Cambria" w:hAnsi="Cambria"/>
          <w:lang w:val="ru-RU" w:eastAsia="ru-RU"/>
        </w:rPr>
        <w:t>навчальної</w:t>
      </w:r>
      <w:proofErr w:type="spellEnd"/>
      <w:r>
        <w:rPr>
          <w:rFonts w:ascii="Cambria" w:hAnsi="Cambria"/>
          <w:lang w:eastAsia="ru-RU"/>
        </w:rPr>
        <w:t xml:space="preserve"> дисципліни «</w:t>
      </w:r>
      <w:r w:rsidRPr="0089229A">
        <w:rPr>
          <w:rFonts w:ascii="Cambria" w:hAnsi="Cambria"/>
          <w:lang w:eastAsia="ru-RU"/>
        </w:rPr>
        <w:t>Правознавство</w:t>
      </w:r>
      <w:r>
        <w:rPr>
          <w:rFonts w:ascii="Cambria" w:hAnsi="Cambria"/>
          <w:lang w:eastAsia="ru-RU"/>
        </w:rPr>
        <w:t>»</w:t>
      </w:r>
      <w:r w:rsidRPr="0089229A">
        <w:rPr>
          <w:rFonts w:ascii="Cambria" w:hAnsi="Cambria"/>
          <w:lang w:eastAsia="ru-RU"/>
        </w:rPr>
        <w:t>.</w:t>
      </w:r>
    </w:p>
    <w:permEnd w:id="14"/>
    <w:p w:rsidR="00806F52" w:rsidRPr="00806F52" w:rsidRDefault="00806F52" w:rsidP="00806F52"/>
    <w:p w:rsidR="00806F52" w:rsidRPr="00806F52" w:rsidRDefault="00806F52" w:rsidP="00806F52">
      <w:pPr>
        <w:pStyle w:val="3"/>
      </w:pPr>
      <w:r w:rsidRPr="00806F52">
        <w:t>Особливості дисципліни</w:t>
      </w:r>
      <w:r w:rsidR="00DE6D44">
        <w:t>, методи та технології навчання</w:t>
      </w:r>
    </w:p>
    <w:p w:rsidR="00806F52" w:rsidRPr="005922F7" w:rsidRDefault="00C51803" w:rsidP="00C51803">
      <w:pPr>
        <w:jc w:val="both"/>
        <w:rPr>
          <w:lang w:eastAsia="ru-RU"/>
        </w:rPr>
      </w:pPr>
      <w:permStart w:id="15" w:edGrp="everyone"/>
      <w:r w:rsidRPr="0089229A">
        <w:rPr>
          <w:rFonts w:ascii="Cambria" w:hAnsi="Cambria" w:cstheme="minorHAnsi"/>
        </w:rPr>
        <w:t xml:space="preserve">Під час вивчення дисципліни </w:t>
      </w:r>
      <w:r>
        <w:rPr>
          <w:rFonts w:ascii="Cambria" w:hAnsi="Cambria" w:cstheme="minorHAnsi"/>
        </w:rPr>
        <w:t xml:space="preserve">«Правове регулювання професійної діяльності перекладачів» </w:t>
      </w:r>
      <w:r w:rsidRPr="0089229A">
        <w:rPr>
          <w:rFonts w:ascii="Cambria" w:hAnsi="Cambria" w:cstheme="minorHAnsi"/>
        </w:rPr>
        <w:t>використовуються</w:t>
      </w:r>
      <w:r>
        <w:rPr>
          <w:rFonts w:ascii="Cambria" w:hAnsi="Cambria" w:cstheme="minorHAnsi"/>
        </w:rPr>
        <w:t>, зокрема,</w:t>
      </w:r>
      <w:r w:rsidRPr="0089229A">
        <w:rPr>
          <w:rFonts w:ascii="Cambria" w:hAnsi="Cambria" w:cstheme="minorHAnsi"/>
        </w:rPr>
        <w:t xml:space="preserve"> такі методи навчання: </w:t>
      </w:r>
      <w:r>
        <w:rPr>
          <w:rFonts w:ascii="Cambria" w:eastAsia="Calibri" w:hAnsi="Cambria"/>
        </w:rPr>
        <w:t>і</w:t>
      </w:r>
      <w:r w:rsidRPr="0089229A">
        <w:rPr>
          <w:rFonts w:ascii="Cambria" w:eastAsia="Calibri" w:hAnsi="Cambria"/>
        </w:rPr>
        <w:t>нтер</w:t>
      </w:r>
      <w:r>
        <w:rPr>
          <w:rFonts w:ascii="Cambria" w:eastAsia="Calibri" w:hAnsi="Cambria"/>
        </w:rPr>
        <w:t>активні лекції з презентаціями; дискусії; евристичний метод; дослідницька робота в динамічних малих групах; кейс-метод,  метод організації проблемних ситуацій.</w:t>
      </w:r>
    </w:p>
    <w:permEnd w:id="15"/>
    <w:p w:rsidR="00970BD2" w:rsidRDefault="00970BD2" w:rsidP="00806F52">
      <w:pPr>
        <w:rPr>
          <w:lang w:eastAsia="ru-RU"/>
        </w:rPr>
      </w:pPr>
    </w:p>
    <w:p w:rsidR="007157AE" w:rsidRDefault="007157AE" w:rsidP="007157AE">
      <w:pPr>
        <w:pStyle w:val="2"/>
        <w:rPr>
          <w:lang w:eastAsia="ru-RU"/>
        </w:rPr>
      </w:pPr>
      <w:r w:rsidRPr="007157AE">
        <w:rPr>
          <w:lang w:eastAsia="ru-RU"/>
        </w:rPr>
        <w:t>Програма навчальної дисципліни</w:t>
      </w:r>
    </w:p>
    <w:p w:rsidR="00970BD2" w:rsidRDefault="007157AE" w:rsidP="007157AE">
      <w:pPr>
        <w:pStyle w:val="3"/>
      </w:pPr>
      <w:r w:rsidRPr="007157AE">
        <w:t>Теми лекційних занять</w:t>
      </w:r>
    </w:p>
    <w:p w:rsidR="00BE0AA3" w:rsidRPr="002F379C" w:rsidRDefault="00BE0AA3" w:rsidP="00BE0AA3">
      <w:pPr>
        <w:jc w:val="both"/>
        <w:rPr>
          <w:rFonts w:ascii="Cambria" w:hAnsi="Cambria"/>
          <w:bCs/>
          <w:color w:val="C00000"/>
        </w:rPr>
      </w:pPr>
      <w:r w:rsidRPr="002F379C">
        <w:rPr>
          <w:rFonts w:ascii="Cambria" w:hAnsi="Cambria"/>
          <w:color w:val="C00000"/>
        </w:rPr>
        <w:t xml:space="preserve">Тема 1. Вступ до курсу. </w:t>
      </w:r>
      <w:r w:rsidRPr="002F379C">
        <w:rPr>
          <w:rFonts w:ascii="Cambria" w:hAnsi="Cambria"/>
          <w:bCs/>
          <w:color w:val="C00000"/>
        </w:rPr>
        <w:t xml:space="preserve">Правові аспекти професійної діяльності перекладача. </w:t>
      </w:r>
    </w:p>
    <w:p w:rsidR="00BE0AA3" w:rsidRPr="00DC34D6" w:rsidRDefault="00BE0AA3" w:rsidP="00BE0AA3">
      <w:pPr>
        <w:jc w:val="both"/>
        <w:rPr>
          <w:rFonts w:ascii="Cambria" w:hAnsi="Cambria"/>
          <w:color w:val="auto"/>
          <w:lang w:val="ru-RU"/>
        </w:rPr>
      </w:pPr>
      <w:proofErr w:type="spellStart"/>
      <w:r>
        <w:rPr>
          <w:rFonts w:ascii="Cambria" w:hAnsi="Cambria"/>
          <w:color w:val="auto"/>
          <w:lang w:val="ru-RU"/>
        </w:rPr>
        <w:t>Діяльність</w:t>
      </w:r>
      <w:proofErr w:type="spellEnd"/>
      <w:r>
        <w:rPr>
          <w:rFonts w:ascii="Cambria" w:hAnsi="Cambria"/>
          <w:color w:val="auto"/>
          <w:lang w:val="ru-RU"/>
        </w:rPr>
        <w:t xml:space="preserve"> </w:t>
      </w:r>
      <w:proofErr w:type="spellStart"/>
      <w:r>
        <w:rPr>
          <w:rFonts w:ascii="Cambria" w:hAnsi="Cambria"/>
          <w:color w:val="auto"/>
          <w:lang w:val="ru-RU"/>
        </w:rPr>
        <w:t>перекладача</w:t>
      </w:r>
      <w:proofErr w:type="spellEnd"/>
      <w:r>
        <w:rPr>
          <w:rFonts w:ascii="Cambria" w:hAnsi="Cambria"/>
          <w:color w:val="auto"/>
          <w:lang w:val="ru-RU"/>
        </w:rPr>
        <w:t xml:space="preserve"> </w:t>
      </w:r>
      <w:proofErr w:type="gramStart"/>
      <w:r>
        <w:rPr>
          <w:rFonts w:ascii="Cambria" w:hAnsi="Cambria"/>
          <w:color w:val="auto"/>
          <w:lang w:val="ru-RU"/>
        </w:rPr>
        <w:t>в</w:t>
      </w:r>
      <w:proofErr w:type="gramEnd"/>
      <w:r>
        <w:rPr>
          <w:rFonts w:ascii="Cambria" w:hAnsi="Cambria"/>
          <w:color w:val="auto"/>
          <w:lang w:val="ru-RU"/>
        </w:rPr>
        <w:t xml:space="preserve"> </w:t>
      </w:r>
      <w:proofErr w:type="spellStart"/>
      <w:r>
        <w:rPr>
          <w:rFonts w:ascii="Cambria" w:hAnsi="Cambria"/>
          <w:color w:val="auto"/>
          <w:lang w:val="ru-RU"/>
        </w:rPr>
        <w:t>сфері</w:t>
      </w:r>
      <w:proofErr w:type="spellEnd"/>
      <w:r>
        <w:rPr>
          <w:rFonts w:ascii="Cambria" w:hAnsi="Cambria"/>
          <w:color w:val="auto"/>
          <w:lang w:val="ru-RU"/>
        </w:rPr>
        <w:t xml:space="preserve"> </w:t>
      </w:r>
      <w:proofErr w:type="spellStart"/>
      <w:r>
        <w:rPr>
          <w:rFonts w:ascii="Cambria" w:hAnsi="Cambria"/>
          <w:color w:val="auto"/>
          <w:lang w:val="ru-RU"/>
        </w:rPr>
        <w:t>міжнародних</w:t>
      </w:r>
      <w:proofErr w:type="spellEnd"/>
      <w:r>
        <w:rPr>
          <w:rFonts w:ascii="Cambria" w:hAnsi="Cambria"/>
          <w:color w:val="auto"/>
          <w:lang w:val="ru-RU"/>
        </w:rPr>
        <w:t xml:space="preserve"> </w:t>
      </w:r>
      <w:proofErr w:type="spellStart"/>
      <w:r>
        <w:rPr>
          <w:rFonts w:ascii="Cambria" w:hAnsi="Cambria"/>
          <w:color w:val="auto"/>
          <w:lang w:val="ru-RU"/>
        </w:rPr>
        <w:t>публічних</w:t>
      </w:r>
      <w:proofErr w:type="spellEnd"/>
      <w:r>
        <w:rPr>
          <w:rFonts w:ascii="Cambria" w:hAnsi="Cambria"/>
          <w:color w:val="auto"/>
          <w:lang w:val="ru-RU"/>
        </w:rPr>
        <w:t xml:space="preserve"> </w:t>
      </w:r>
      <w:proofErr w:type="spellStart"/>
      <w:r>
        <w:rPr>
          <w:rFonts w:ascii="Cambria" w:hAnsi="Cambria"/>
          <w:color w:val="auto"/>
          <w:lang w:val="ru-RU"/>
        </w:rPr>
        <w:t>і</w:t>
      </w:r>
      <w:proofErr w:type="spellEnd"/>
      <w:r>
        <w:rPr>
          <w:rFonts w:ascii="Cambria" w:hAnsi="Cambria"/>
          <w:color w:val="auto"/>
          <w:lang w:val="ru-RU"/>
        </w:rPr>
        <w:t xml:space="preserve"> </w:t>
      </w:r>
      <w:proofErr w:type="spellStart"/>
      <w:r>
        <w:rPr>
          <w:rFonts w:ascii="Cambria" w:hAnsi="Cambria"/>
          <w:color w:val="auto"/>
          <w:lang w:val="ru-RU"/>
        </w:rPr>
        <w:t>приватних</w:t>
      </w:r>
      <w:proofErr w:type="spellEnd"/>
      <w:r>
        <w:rPr>
          <w:rFonts w:ascii="Cambria" w:hAnsi="Cambria"/>
          <w:color w:val="auto"/>
          <w:lang w:val="ru-RU"/>
        </w:rPr>
        <w:t xml:space="preserve"> </w:t>
      </w:r>
      <w:proofErr w:type="spellStart"/>
      <w:r>
        <w:rPr>
          <w:rFonts w:ascii="Cambria" w:hAnsi="Cambria"/>
          <w:color w:val="auto"/>
          <w:lang w:val="ru-RU"/>
        </w:rPr>
        <w:t>відносин</w:t>
      </w:r>
      <w:proofErr w:type="spellEnd"/>
      <w:r>
        <w:rPr>
          <w:rFonts w:ascii="Cambria" w:hAnsi="Cambria"/>
          <w:color w:val="auto"/>
          <w:lang w:val="ru-RU"/>
        </w:rPr>
        <w:t xml:space="preserve">. </w:t>
      </w:r>
    </w:p>
    <w:p w:rsidR="00BE0AA3" w:rsidRPr="00DC34D6" w:rsidRDefault="00BE0AA3" w:rsidP="00BE0AA3">
      <w:pPr>
        <w:jc w:val="both"/>
        <w:rPr>
          <w:rFonts w:ascii="Cambria" w:hAnsi="Cambria"/>
          <w:color w:val="auto"/>
          <w:lang w:val="ru-RU"/>
        </w:rPr>
      </w:pPr>
      <w:r>
        <w:rPr>
          <w:rFonts w:ascii="Cambria" w:hAnsi="Cambria"/>
          <w:color w:val="auto"/>
        </w:rPr>
        <w:t xml:space="preserve">Перекладач як </w:t>
      </w:r>
      <w:proofErr w:type="spellStart"/>
      <w:r>
        <w:rPr>
          <w:rFonts w:ascii="Cambria" w:hAnsi="Cambria"/>
          <w:color w:val="auto"/>
        </w:rPr>
        <w:t>суб’</w:t>
      </w:r>
      <w:r>
        <w:rPr>
          <w:rFonts w:ascii="Cambria" w:hAnsi="Cambria"/>
          <w:color w:val="auto"/>
          <w:lang w:val="ru-RU"/>
        </w:rPr>
        <w:t>єкт</w:t>
      </w:r>
      <w:proofErr w:type="spellEnd"/>
      <w:r>
        <w:rPr>
          <w:rFonts w:ascii="Cambria" w:hAnsi="Cambria"/>
          <w:color w:val="auto"/>
          <w:lang w:val="ru-RU"/>
        </w:rPr>
        <w:t xml:space="preserve"> </w:t>
      </w:r>
      <w:proofErr w:type="spellStart"/>
      <w:r>
        <w:rPr>
          <w:rFonts w:ascii="Cambria" w:hAnsi="Cambria"/>
          <w:color w:val="auto"/>
          <w:lang w:val="ru-RU"/>
        </w:rPr>
        <w:t>трудових</w:t>
      </w:r>
      <w:proofErr w:type="spellEnd"/>
      <w:r>
        <w:rPr>
          <w:rFonts w:ascii="Cambria" w:hAnsi="Cambria"/>
          <w:color w:val="auto"/>
          <w:lang w:val="ru-RU"/>
        </w:rPr>
        <w:t xml:space="preserve"> </w:t>
      </w:r>
      <w:proofErr w:type="spellStart"/>
      <w:r>
        <w:rPr>
          <w:rFonts w:ascii="Cambria" w:hAnsi="Cambria"/>
          <w:color w:val="auto"/>
          <w:lang w:val="ru-RU"/>
        </w:rPr>
        <w:t>і</w:t>
      </w:r>
      <w:proofErr w:type="spellEnd"/>
      <w:r>
        <w:rPr>
          <w:rFonts w:ascii="Cambria" w:hAnsi="Cambria"/>
          <w:color w:val="auto"/>
          <w:lang w:val="ru-RU"/>
        </w:rPr>
        <w:t xml:space="preserve"> </w:t>
      </w:r>
      <w:proofErr w:type="spellStart"/>
      <w:r>
        <w:rPr>
          <w:rFonts w:ascii="Cambria" w:hAnsi="Cambria"/>
          <w:color w:val="auto"/>
          <w:lang w:val="ru-RU"/>
        </w:rPr>
        <w:t>цивільних</w:t>
      </w:r>
      <w:proofErr w:type="spellEnd"/>
      <w:r>
        <w:rPr>
          <w:rFonts w:ascii="Cambria" w:hAnsi="Cambria"/>
          <w:color w:val="auto"/>
          <w:lang w:val="ru-RU"/>
        </w:rPr>
        <w:t xml:space="preserve"> </w:t>
      </w:r>
      <w:proofErr w:type="spellStart"/>
      <w:r>
        <w:rPr>
          <w:rFonts w:ascii="Cambria" w:hAnsi="Cambria"/>
          <w:color w:val="auto"/>
          <w:lang w:val="ru-RU"/>
        </w:rPr>
        <w:t>правовідносин</w:t>
      </w:r>
      <w:proofErr w:type="spellEnd"/>
      <w:r>
        <w:rPr>
          <w:rFonts w:ascii="Cambria" w:hAnsi="Cambria"/>
          <w:color w:val="auto"/>
          <w:lang w:val="ru-RU"/>
        </w:rPr>
        <w:t xml:space="preserve">. </w:t>
      </w:r>
      <w:proofErr w:type="spellStart"/>
      <w:r>
        <w:rPr>
          <w:rFonts w:ascii="Cambria" w:hAnsi="Cambria"/>
          <w:color w:val="auto"/>
          <w:lang w:val="ru-RU"/>
        </w:rPr>
        <w:t>Перекладач</w:t>
      </w:r>
      <w:proofErr w:type="spellEnd"/>
      <w:r>
        <w:rPr>
          <w:rFonts w:ascii="Cambria" w:hAnsi="Cambria"/>
          <w:color w:val="auto"/>
          <w:lang w:val="ru-RU"/>
        </w:rPr>
        <w:t xml:space="preserve"> як </w:t>
      </w:r>
      <w:proofErr w:type="spellStart"/>
      <w:r>
        <w:rPr>
          <w:rFonts w:ascii="Cambria" w:hAnsi="Cambria"/>
          <w:color w:val="auto"/>
          <w:lang w:val="ru-RU"/>
        </w:rPr>
        <w:t>учасник</w:t>
      </w:r>
      <w:proofErr w:type="spellEnd"/>
      <w:r>
        <w:rPr>
          <w:rFonts w:ascii="Cambria" w:hAnsi="Cambria"/>
          <w:color w:val="auto"/>
          <w:lang w:val="ru-RU"/>
        </w:rPr>
        <w:t xml:space="preserve"> </w:t>
      </w:r>
      <w:proofErr w:type="spellStart"/>
      <w:r>
        <w:rPr>
          <w:rFonts w:ascii="Cambria" w:hAnsi="Cambria"/>
          <w:color w:val="auto"/>
          <w:lang w:val="ru-RU"/>
        </w:rPr>
        <w:t>процесуальних</w:t>
      </w:r>
      <w:proofErr w:type="spellEnd"/>
      <w:r>
        <w:rPr>
          <w:rFonts w:ascii="Cambria" w:hAnsi="Cambria"/>
          <w:color w:val="auto"/>
          <w:lang w:val="ru-RU"/>
        </w:rPr>
        <w:t xml:space="preserve"> </w:t>
      </w:r>
      <w:proofErr w:type="spellStart"/>
      <w:r>
        <w:rPr>
          <w:rFonts w:ascii="Cambria" w:hAnsi="Cambria"/>
          <w:color w:val="auto"/>
          <w:lang w:val="ru-RU"/>
        </w:rPr>
        <w:t>відносин</w:t>
      </w:r>
      <w:proofErr w:type="spellEnd"/>
      <w:r>
        <w:rPr>
          <w:rFonts w:ascii="Cambria" w:hAnsi="Cambria"/>
          <w:color w:val="auto"/>
          <w:lang w:val="ru-RU"/>
        </w:rPr>
        <w:t xml:space="preserve">. </w:t>
      </w:r>
      <w:proofErr w:type="spellStart"/>
      <w:r>
        <w:rPr>
          <w:rFonts w:ascii="Cambria" w:hAnsi="Cambria"/>
          <w:color w:val="auto"/>
          <w:lang w:val="ru-RU"/>
        </w:rPr>
        <w:t>Правова</w:t>
      </w:r>
      <w:proofErr w:type="spellEnd"/>
      <w:r>
        <w:rPr>
          <w:rFonts w:ascii="Cambria" w:hAnsi="Cambria"/>
          <w:color w:val="auto"/>
          <w:lang w:val="ru-RU"/>
        </w:rPr>
        <w:t xml:space="preserve"> </w:t>
      </w:r>
      <w:proofErr w:type="spellStart"/>
      <w:r>
        <w:rPr>
          <w:rFonts w:ascii="Cambria" w:hAnsi="Cambria"/>
          <w:color w:val="auto"/>
          <w:lang w:val="ru-RU"/>
        </w:rPr>
        <w:t>компетентність</w:t>
      </w:r>
      <w:proofErr w:type="spellEnd"/>
      <w:r>
        <w:rPr>
          <w:rFonts w:ascii="Cambria" w:hAnsi="Cambria"/>
          <w:color w:val="auto"/>
          <w:lang w:val="ru-RU"/>
        </w:rPr>
        <w:t xml:space="preserve"> </w:t>
      </w:r>
      <w:proofErr w:type="spellStart"/>
      <w:r>
        <w:rPr>
          <w:rFonts w:ascii="Cambria" w:hAnsi="Cambria"/>
          <w:color w:val="auto"/>
          <w:lang w:val="ru-RU"/>
        </w:rPr>
        <w:t>перекладача</w:t>
      </w:r>
      <w:proofErr w:type="spellEnd"/>
      <w:r>
        <w:rPr>
          <w:rFonts w:ascii="Cambria" w:hAnsi="Cambria"/>
          <w:color w:val="auto"/>
          <w:lang w:val="ru-RU"/>
        </w:rPr>
        <w:t xml:space="preserve"> як </w:t>
      </w:r>
      <w:proofErr w:type="spellStart"/>
      <w:r>
        <w:rPr>
          <w:rFonts w:ascii="Cambria" w:hAnsi="Cambria"/>
          <w:color w:val="auto"/>
          <w:lang w:val="ru-RU"/>
        </w:rPr>
        <w:t>важлива</w:t>
      </w:r>
      <w:proofErr w:type="spellEnd"/>
      <w:r>
        <w:rPr>
          <w:rFonts w:ascii="Cambria" w:hAnsi="Cambria"/>
          <w:color w:val="auto"/>
          <w:lang w:val="ru-RU"/>
        </w:rPr>
        <w:t xml:space="preserve"> </w:t>
      </w:r>
      <w:proofErr w:type="spellStart"/>
      <w:r>
        <w:rPr>
          <w:rFonts w:ascii="Cambria" w:hAnsi="Cambria"/>
          <w:color w:val="auto"/>
          <w:lang w:val="ru-RU"/>
        </w:rPr>
        <w:t>умова</w:t>
      </w:r>
      <w:proofErr w:type="spellEnd"/>
      <w:r>
        <w:rPr>
          <w:rFonts w:ascii="Cambria" w:hAnsi="Cambria"/>
          <w:color w:val="auto"/>
          <w:lang w:val="ru-RU"/>
        </w:rPr>
        <w:t xml:space="preserve"> </w:t>
      </w:r>
      <w:proofErr w:type="spellStart"/>
      <w:r>
        <w:rPr>
          <w:rFonts w:ascii="Cambria" w:hAnsi="Cambria"/>
          <w:color w:val="auto"/>
          <w:lang w:val="ru-RU"/>
        </w:rPr>
        <w:t>ефективного</w:t>
      </w:r>
      <w:proofErr w:type="spellEnd"/>
      <w:r>
        <w:rPr>
          <w:rFonts w:ascii="Cambria" w:hAnsi="Cambria"/>
          <w:color w:val="auto"/>
          <w:lang w:val="ru-RU"/>
        </w:rPr>
        <w:t xml:space="preserve"> </w:t>
      </w:r>
      <w:proofErr w:type="spellStart"/>
      <w:r>
        <w:rPr>
          <w:rFonts w:ascii="Cambria" w:hAnsi="Cambria"/>
          <w:color w:val="auto"/>
          <w:lang w:val="ru-RU"/>
        </w:rPr>
        <w:t>здійснення</w:t>
      </w:r>
      <w:proofErr w:type="spellEnd"/>
      <w:r>
        <w:rPr>
          <w:rFonts w:ascii="Cambria" w:hAnsi="Cambria"/>
          <w:color w:val="auto"/>
          <w:lang w:val="ru-RU"/>
        </w:rPr>
        <w:t xml:space="preserve"> ним </w:t>
      </w:r>
      <w:proofErr w:type="spellStart"/>
      <w:r>
        <w:rPr>
          <w:rFonts w:ascii="Cambria" w:hAnsi="Cambria"/>
          <w:color w:val="auto"/>
          <w:lang w:val="ru-RU"/>
        </w:rPr>
        <w:t>художнього</w:t>
      </w:r>
      <w:proofErr w:type="spellEnd"/>
      <w:r>
        <w:rPr>
          <w:rFonts w:ascii="Cambria" w:hAnsi="Cambria"/>
          <w:color w:val="auto"/>
          <w:lang w:val="ru-RU"/>
        </w:rPr>
        <w:t xml:space="preserve">, </w:t>
      </w:r>
      <w:proofErr w:type="spellStart"/>
      <w:r>
        <w:rPr>
          <w:rFonts w:ascii="Cambria" w:hAnsi="Cambria"/>
          <w:color w:val="auto"/>
          <w:lang w:val="ru-RU"/>
        </w:rPr>
        <w:t>суспільно-політичного</w:t>
      </w:r>
      <w:proofErr w:type="spellEnd"/>
      <w:r>
        <w:rPr>
          <w:rFonts w:ascii="Cambria" w:hAnsi="Cambria"/>
          <w:color w:val="auto"/>
          <w:lang w:val="ru-RU"/>
        </w:rPr>
        <w:t xml:space="preserve"> та </w:t>
      </w:r>
      <w:proofErr w:type="spellStart"/>
      <w:proofErr w:type="gramStart"/>
      <w:r>
        <w:rPr>
          <w:rFonts w:ascii="Cambria" w:hAnsi="Cambria"/>
          <w:color w:val="auto"/>
          <w:lang w:val="ru-RU"/>
        </w:rPr>
        <w:t>спец</w:t>
      </w:r>
      <w:proofErr w:type="gramEnd"/>
      <w:r>
        <w:rPr>
          <w:rFonts w:ascii="Cambria" w:hAnsi="Cambria"/>
          <w:color w:val="auto"/>
          <w:lang w:val="ru-RU"/>
        </w:rPr>
        <w:t>іального</w:t>
      </w:r>
      <w:proofErr w:type="spellEnd"/>
      <w:r>
        <w:rPr>
          <w:rFonts w:ascii="Cambria" w:hAnsi="Cambria"/>
          <w:color w:val="auto"/>
          <w:lang w:val="ru-RU"/>
        </w:rPr>
        <w:t xml:space="preserve"> (</w:t>
      </w:r>
      <w:proofErr w:type="spellStart"/>
      <w:r>
        <w:rPr>
          <w:rFonts w:ascii="Cambria" w:hAnsi="Cambria"/>
          <w:color w:val="auto"/>
          <w:lang w:val="ru-RU"/>
        </w:rPr>
        <w:t>насамперед</w:t>
      </w:r>
      <w:proofErr w:type="spellEnd"/>
      <w:r>
        <w:rPr>
          <w:rFonts w:ascii="Cambria" w:hAnsi="Cambria"/>
          <w:color w:val="auto"/>
          <w:lang w:val="ru-RU"/>
        </w:rPr>
        <w:t xml:space="preserve"> </w:t>
      </w:r>
      <w:proofErr w:type="spellStart"/>
      <w:r>
        <w:rPr>
          <w:rFonts w:ascii="Cambria" w:hAnsi="Cambria"/>
          <w:color w:val="auto"/>
          <w:lang w:val="ru-RU"/>
        </w:rPr>
        <w:t>юридичного</w:t>
      </w:r>
      <w:proofErr w:type="spellEnd"/>
      <w:r>
        <w:rPr>
          <w:rFonts w:ascii="Cambria" w:hAnsi="Cambria"/>
          <w:color w:val="auto"/>
          <w:lang w:val="ru-RU"/>
        </w:rPr>
        <w:t>) перекладу.</w:t>
      </w:r>
    </w:p>
    <w:p w:rsidR="00BE0AA3" w:rsidRPr="002F379C" w:rsidRDefault="00BE0AA3" w:rsidP="00BE0AA3">
      <w:pPr>
        <w:jc w:val="both"/>
        <w:rPr>
          <w:rFonts w:ascii="Cambria" w:hAnsi="Cambria"/>
          <w:color w:val="C00000"/>
          <w:lang w:val="ru-RU"/>
        </w:rPr>
      </w:pPr>
      <w:r w:rsidRPr="002F379C">
        <w:rPr>
          <w:rFonts w:ascii="Cambria" w:hAnsi="Cambria" w:cstheme="minorHAnsi"/>
          <w:color w:val="C00000"/>
        </w:rPr>
        <w:t>Тема 2.</w:t>
      </w:r>
      <w:r w:rsidRPr="002F379C">
        <w:rPr>
          <w:rFonts w:ascii="Cambria" w:hAnsi="Cambria"/>
          <w:color w:val="C00000"/>
        </w:rPr>
        <w:t xml:space="preserve"> </w:t>
      </w:r>
      <w:proofErr w:type="spellStart"/>
      <w:r w:rsidRPr="002F379C">
        <w:rPr>
          <w:rFonts w:ascii="Cambria" w:hAnsi="Cambria"/>
          <w:color w:val="C00000"/>
          <w:lang w:val="ru-RU"/>
        </w:rPr>
        <w:t>Міжнародне</w:t>
      </w:r>
      <w:proofErr w:type="spellEnd"/>
      <w:r w:rsidRPr="002F379C">
        <w:rPr>
          <w:rFonts w:ascii="Cambria" w:hAnsi="Cambria"/>
          <w:color w:val="C00000"/>
          <w:lang w:val="ru-RU"/>
        </w:rPr>
        <w:t xml:space="preserve"> право </w:t>
      </w:r>
      <w:proofErr w:type="gramStart"/>
      <w:r w:rsidRPr="002F379C">
        <w:rPr>
          <w:rFonts w:ascii="Cambria" w:hAnsi="Cambria"/>
          <w:color w:val="C00000"/>
          <w:lang w:val="ru-RU"/>
        </w:rPr>
        <w:t>в</w:t>
      </w:r>
      <w:proofErr w:type="gramEnd"/>
      <w:r w:rsidRPr="002F379C">
        <w:rPr>
          <w:rFonts w:ascii="Cambria" w:hAnsi="Cambria"/>
          <w:color w:val="C00000"/>
          <w:lang w:val="ru-RU"/>
        </w:rPr>
        <w:t xml:space="preserve"> </w:t>
      </w:r>
      <w:proofErr w:type="spellStart"/>
      <w:r w:rsidRPr="002F379C">
        <w:rPr>
          <w:rFonts w:ascii="Cambria" w:hAnsi="Cambria"/>
          <w:color w:val="C00000"/>
          <w:lang w:val="ru-RU"/>
        </w:rPr>
        <w:t>роботі</w:t>
      </w:r>
      <w:proofErr w:type="spellEnd"/>
      <w:r w:rsidRPr="002F379C">
        <w:rPr>
          <w:rFonts w:ascii="Cambria" w:hAnsi="Cambria"/>
          <w:color w:val="C00000"/>
          <w:lang w:val="ru-RU"/>
        </w:rPr>
        <w:t xml:space="preserve"> </w:t>
      </w:r>
      <w:proofErr w:type="spellStart"/>
      <w:r w:rsidRPr="002F379C">
        <w:rPr>
          <w:rFonts w:ascii="Cambria" w:hAnsi="Cambria"/>
          <w:color w:val="C00000"/>
          <w:lang w:val="ru-RU"/>
        </w:rPr>
        <w:t>перекладача</w:t>
      </w:r>
      <w:proofErr w:type="spellEnd"/>
      <w:r w:rsidRPr="002F379C">
        <w:rPr>
          <w:rFonts w:ascii="Cambria" w:hAnsi="Cambria"/>
          <w:color w:val="C00000"/>
          <w:lang w:val="ru-RU"/>
        </w:rPr>
        <w:t>.</w:t>
      </w:r>
    </w:p>
    <w:p w:rsidR="00BE0AA3" w:rsidRDefault="00BE0AA3" w:rsidP="00BE0AA3">
      <w:pPr>
        <w:jc w:val="both"/>
        <w:rPr>
          <w:rFonts w:ascii="Cambria" w:hAnsi="Cambria"/>
          <w:color w:val="auto"/>
          <w:lang w:val="ru-RU"/>
        </w:rPr>
      </w:pPr>
      <w:proofErr w:type="spellStart"/>
      <w:r>
        <w:rPr>
          <w:rFonts w:ascii="Cambria" w:hAnsi="Cambria"/>
          <w:color w:val="auto"/>
          <w:lang w:val="ru-RU"/>
        </w:rPr>
        <w:t>Питання</w:t>
      </w:r>
      <w:proofErr w:type="spellEnd"/>
      <w:r>
        <w:rPr>
          <w:rFonts w:ascii="Cambria" w:hAnsi="Cambria"/>
          <w:color w:val="auto"/>
          <w:lang w:val="ru-RU"/>
        </w:rPr>
        <w:t xml:space="preserve"> </w:t>
      </w:r>
      <w:proofErr w:type="spellStart"/>
      <w:r>
        <w:rPr>
          <w:rFonts w:ascii="Cambria" w:hAnsi="Cambria"/>
          <w:color w:val="auto"/>
          <w:lang w:val="ru-RU"/>
        </w:rPr>
        <w:t>міжнародного</w:t>
      </w:r>
      <w:proofErr w:type="spellEnd"/>
      <w:r>
        <w:rPr>
          <w:rFonts w:ascii="Cambria" w:hAnsi="Cambria"/>
          <w:color w:val="auto"/>
          <w:lang w:val="ru-RU"/>
        </w:rPr>
        <w:t xml:space="preserve"> </w:t>
      </w:r>
      <w:proofErr w:type="spellStart"/>
      <w:r>
        <w:rPr>
          <w:rFonts w:ascii="Cambria" w:hAnsi="Cambria"/>
          <w:color w:val="auto"/>
          <w:lang w:val="ru-RU"/>
        </w:rPr>
        <w:t>публічного</w:t>
      </w:r>
      <w:proofErr w:type="spellEnd"/>
      <w:r>
        <w:rPr>
          <w:rFonts w:ascii="Cambria" w:hAnsi="Cambria"/>
          <w:color w:val="auto"/>
          <w:lang w:val="ru-RU"/>
        </w:rPr>
        <w:t xml:space="preserve"> права в </w:t>
      </w:r>
      <w:proofErr w:type="spellStart"/>
      <w:r>
        <w:rPr>
          <w:rFonts w:ascii="Cambria" w:hAnsi="Cambria"/>
          <w:color w:val="auto"/>
          <w:lang w:val="ru-RU"/>
        </w:rPr>
        <w:t>діяльності</w:t>
      </w:r>
      <w:proofErr w:type="spellEnd"/>
      <w:r>
        <w:rPr>
          <w:rFonts w:ascii="Cambria" w:hAnsi="Cambria"/>
          <w:color w:val="auto"/>
          <w:lang w:val="ru-RU"/>
        </w:rPr>
        <w:t xml:space="preserve"> </w:t>
      </w:r>
      <w:proofErr w:type="spellStart"/>
      <w:r>
        <w:rPr>
          <w:rFonts w:ascii="Cambria" w:hAnsi="Cambria"/>
          <w:color w:val="auto"/>
          <w:lang w:val="ru-RU"/>
        </w:rPr>
        <w:t>перекладача</w:t>
      </w:r>
      <w:proofErr w:type="spellEnd"/>
      <w:r>
        <w:rPr>
          <w:rFonts w:ascii="Cambria" w:hAnsi="Cambria"/>
          <w:color w:val="auto"/>
          <w:lang w:val="ru-RU"/>
        </w:rPr>
        <w:t xml:space="preserve">. </w:t>
      </w:r>
      <w:proofErr w:type="spellStart"/>
      <w:r>
        <w:rPr>
          <w:rFonts w:ascii="Cambria" w:hAnsi="Cambria"/>
          <w:color w:val="auto"/>
          <w:lang w:val="ru-RU"/>
        </w:rPr>
        <w:t>Основи</w:t>
      </w:r>
      <w:proofErr w:type="spellEnd"/>
      <w:r>
        <w:rPr>
          <w:rFonts w:ascii="Cambria" w:hAnsi="Cambria"/>
          <w:color w:val="auto"/>
          <w:lang w:val="ru-RU"/>
        </w:rPr>
        <w:t xml:space="preserve"> </w:t>
      </w:r>
      <w:proofErr w:type="spellStart"/>
      <w:r>
        <w:rPr>
          <w:rFonts w:ascii="Cambria" w:hAnsi="Cambria"/>
          <w:color w:val="auto"/>
          <w:lang w:val="ru-RU"/>
        </w:rPr>
        <w:t>міжнародного</w:t>
      </w:r>
      <w:proofErr w:type="spellEnd"/>
      <w:r>
        <w:rPr>
          <w:rFonts w:ascii="Cambria" w:hAnsi="Cambria"/>
          <w:color w:val="auto"/>
          <w:lang w:val="ru-RU"/>
        </w:rPr>
        <w:t xml:space="preserve"> приватного права в </w:t>
      </w:r>
      <w:proofErr w:type="spellStart"/>
      <w:r>
        <w:rPr>
          <w:rFonts w:ascii="Cambria" w:hAnsi="Cambria"/>
          <w:color w:val="auto"/>
          <w:lang w:val="ru-RU"/>
        </w:rPr>
        <w:t>професії</w:t>
      </w:r>
      <w:proofErr w:type="spellEnd"/>
      <w:r>
        <w:rPr>
          <w:rFonts w:ascii="Cambria" w:hAnsi="Cambria"/>
          <w:color w:val="auto"/>
          <w:lang w:val="ru-RU"/>
        </w:rPr>
        <w:t xml:space="preserve"> </w:t>
      </w:r>
      <w:proofErr w:type="spellStart"/>
      <w:r>
        <w:rPr>
          <w:rFonts w:ascii="Cambria" w:hAnsi="Cambria"/>
          <w:color w:val="auto"/>
          <w:lang w:val="ru-RU"/>
        </w:rPr>
        <w:t>перекладача</w:t>
      </w:r>
      <w:proofErr w:type="spellEnd"/>
      <w:r>
        <w:rPr>
          <w:rFonts w:ascii="Cambria" w:hAnsi="Cambria"/>
          <w:color w:val="auto"/>
          <w:lang w:val="ru-RU"/>
        </w:rPr>
        <w:t>.</w:t>
      </w:r>
    </w:p>
    <w:p w:rsidR="00BE0AA3" w:rsidRDefault="00BE0AA3" w:rsidP="00BE0AA3">
      <w:pPr>
        <w:jc w:val="both"/>
        <w:rPr>
          <w:rFonts w:ascii="Cambria" w:hAnsi="Cambria"/>
          <w:color w:val="FF0000"/>
        </w:rPr>
      </w:pPr>
      <w:r>
        <w:rPr>
          <w:rFonts w:ascii="Cambria" w:hAnsi="Cambria"/>
          <w:color w:val="C00000"/>
          <w:lang w:val="ru-RU"/>
        </w:rPr>
        <w:t xml:space="preserve">Тема 3. </w:t>
      </w:r>
      <w:r>
        <w:rPr>
          <w:rFonts w:ascii="Cambria" w:hAnsi="Cambria"/>
          <w:color w:val="FF0000"/>
        </w:rPr>
        <w:t>Авторське право</w:t>
      </w:r>
      <w:r w:rsidRPr="0089229A">
        <w:rPr>
          <w:rFonts w:ascii="Cambria" w:hAnsi="Cambria"/>
          <w:color w:val="FF0000"/>
        </w:rPr>
        <w:t xml:space="preserve"> перекладача</w:t>
      </w:r>
      <w:r>
        <w:rPr>
          <w:rFonts w:ascii="Cambria" w:hAnsi="Cambria"/>
          <w:color w:val="FF0000"/>
        </w:rPr>
        <w:t>.</w:t>
      </w:r>
    </w:p>
    <w:p w:rsidR="00BE0AA3" w:rsidRPr="008D27B0" w:rsidRDefault="00BE0AA3" w:rsidP="00BE0AA3">
      <w:pPr>
        <w:jc w:val="both"/>
        <w:rPr>
          <w:rFonts w:ascii="Cambria" w:hAnsi="Cambria"/>
          <w:color w:val="C00000"/>
        </w:rPr>
      </w:pPr>
      <w:r>
        <w:rPr>
          <w:rFonts w:ascii="Cambria" w:hAnsi="Cambria"/>
          <w:color w:val="auto"/>
          <w:lang w:val="ru-RU"/>
        </w:rPr>
        <w:t>П</w:t>
      </w:r>
      <w:proofErr w:type="spellStart"/>
      <w:r>
        <w:rPr>
          <w:rFonts w:ascii="Cambria" w:hAnsi="Cambria"/>
          <w:color w:val="auto"/>
        </w:rPr>
        <w:t>ерекладач</w:t>
      </w:r>
      <w:proofErr w:type="spellEnd"/>
      <w:r>
        <w:rPr>
          <w:rFonts w:ascii="Cambria" w:hAnsi="Cambria"/>
          <w:color w:val="auto"/>
        </w:rPr>
        <w:t xml:space="preserve"> як </w:t>
      </w:r>
      <w:proofErr w:type="spellStart"/>
      <w:r>
        <w:rPr>
          <w:rFonts w:ascii="Cambria" w:hAnsi="Cambria"/>
          <w:color w:val="auto"/>
          <w:lang w:val="ru-RU"/>
        </w:rPr>
        <w:t>суб'єкт</w:t>
      </w:r>
      <w:proofErr w:type="spellEnd"/>
      <w:r>
        <w:rPr>
          <w:rFonts w:ascii="Cambria" w:hAnsi="Cambria"/>
          <w:color w:val="auto"/>
          <w:lang w:val="ru-RU"/>
        </w:rPr>
        <w:t xml:space="preserve"> </w:t>
      </w:r>
      <w:proofErr w:type="spellStart"/>
      <w:r>
        <w:rPr>
          <w:rFonts w:ascii="Cambria" w:hAnsi="Cambria"/>
          <w:color w:val="auto"/>
          <w:lang w:val="ru-RU"/>
        </w:rPr>
        <w:t>авторського</w:t>
      </w:r>
      <w:proofErr w:type="spellEnd"/>
      <w:r>
        <w:rPr>
          <w:rFonts w:ascii="Cambria" w:hAnsi="Cambria"/>
          <w:color w:val="auto"/>
          <w:lang w:val="ru-RU"/>
        </w:rPr>
        <w:t xml:space="preserve"> права</w:t>
      </w:r>
      <w:r>
        <w:rPr>
          <w:rFonts w:ascii="Cambria" w:hAnsi="Cambria"/>
          <w:color w:val="auto"/>
        </w:rPr>
        <w:t>.</w:t>
      </w:r>
      <w:r w:rsidRPr="008652AF">
        <w:rPr>
          <w:rFonts w:ascii="Cambria" w:hAnsi="Cambria"/>
          <w:color w:val="auto"/>
        </w:rPr>
        <w:t xml:space="preserve"> </w:t>
      </w:r>
      <w:r>
        <w:rPr>
          <w:rFonts w:ascii="Cambria" w:hAnsi="Cambria"/>
          <w:color w:val="auto"/>
        </w:rPr>
        <w:t>Відмінність перекладу від інших видів переробки оригінального твору. Переклади, які за законом не є об</w:t>
      </w:r>
      <w:r w:rsidRPr="00604A37">
        <w:rPr>
          <w:rFonts w:ascii="Cambria" w:hAnsi="Cambria"/>
          <w:color w:val="auto"/>
          <w:lang w:val="ru-RU"/>
        </w:rPr>
        <w:t>’</w:t>
      </w:r>
      <w:proofErr w:type="spellStart"/>
      <w:r w:rsidRPr="00604A37">
        <w:rPr>
          <w:rFonts w:ascii="Cambria" w:hAnsi="Cambria"/>
          <w:color w:val="auto"/>
          <w:lang w:val="ru-RU"/>
        </w:rPr>
        <w:t>єктами</w:t>
      </w:r>
      <w:proofErr w:type="spellEnd"/>
      <w:r w:rsidRPr="00604A37">
        <w:rPr>
          <w:rFonts w:ascii="Cambria" w:hAnsi="Cambria"/>
          <w:color w:val="auto"/>
          <w:lang w:val="ru-RU"/>
        </w:rPr>
        <w:t xml:space="preserve"> </w:t>
      </w:r>
      <w:proofErr w:type="spellStart"/>
      <w:r w:rsidRPr="00604A37">
        <w:rPr>
          <w:rFonts w:ascii="Cambria" w:hAnsi="Cambria"/>
          <w:color w:val="auto"/>
          <w:lang w:val="ru-RU"/>
        </w:rPr>
        <w:t>авторського</w:t>
      </w:r>
      <w:proofErr w:type="spellEnd"/>
      <w:r w:rsidRPr="00604A37">
        <w:rPr>
          <w:rFonts w:ascii="Cambria" w:hAnsi="Cambria"/>
          <w:color w:val="auto"/>
          <w:lang w:val="ru-RU"/>
        </w:rPr>
        <w:t xml:space="preserve"> прав</w:t>
      </w:r>
      <w:r>
        <w:rPr>
          <w:rFonts w:ascii="Cambria" w:hAnsi="Cambria"/>
          <w:color w:val="auto"/>
          <w:lang w:val="ru-RU"/>
        </w:rPr>
        <w:t>а.</w:t>
      </w:r>
      <w:r>
        <w:rPr>
          <w:rFonts w:ascii="Cambria" w:hAnsi="Cambria"/>
          <w:color w:val="auto"/>
        </w:rPr>
        <w:t xml:space="preserve"> Плагіат у перекладі чи інше незаконне використання результатів праці перекладача.</w:t>
      </w:r>
    </w:p>
    <w:p w:rsidR="00BE0AA3" w:rsidRDefault="00BE0AA3" w:rsidP="00BE0AA3">
      <w:pPr>
        <w:jc w:val="both"/>
        <w:rPr>
          <w:rFonts w:ascii="Cambria" w:hAnsi="Cambria"/>
          <w:color w:val="FF0000"/>
        </w:rPr>
      </w:pPr>
      <w:r>
        <w:rPr>
          <w:rFonts w:ascii="Cambria" w:hAnsi="Cambria"/>
          <w:color w:val="FF0000"/>
        </w:rPr>
        <w:t>Тема 4</w:t>
      </w:r>
      <w:r w:rsidRPr="0089229A">
        <w:rPr>
          <w:rFonts w:ascii="Cambria" w:hAnsi="Cambria"/>
          <w:color w:val="FF0000"/>
        </w:rPr>
        <w:t xml:space="preserve">. </w:t>
      </w:r>
      <w:r>
        <w:rPr>
          <w:rFonts w:ascii="Cambria" w:hAnsi="Cambria"/>
          <w:color w:val="FF0000"/>
        </w:rPr>
        <w:t>Перекладач як професійний учасник цивільних (договірних) правовідносин.</w:t>
      </w:r>
    </w:p>
    <w:p w:rsidR="00BE0AA3" w:rsidRPr="007B3A44" w:rsidRDefault="00BE0AA3" w:rsidP="00BE0AA3">
      <w:pPr>
        <w:jc w:val="both"/>
        <w:rPr>
          <w:rFonts w:ascii="Cambria" w:hAnsi="Cambria"/>
          <w:color w:val="FF0000"/>
          <w:lang w:val="ru-RU"/>
        </w:rPr>
      </w:pPr>
      <w:r w:rsidRPr="00931422">
        <w:rPr>
          <w:rFonts w:ascii="Cambria" w:hAnsi="Cambria"/>
          <w:color w:val="auto"/>
          <w:lang w:val="ru-RU"/>
        </w:rPr>
        <w:t xml:space="preserve"> </w:t>
      </w:r>
      <w:proofErr w:type="spellStart"/>
      <w:r>
        <w:rPr>
          <w:rFonts w:ascii="Cambria" w:hAnsi="Cambria"/>
          <w:color w:val="auto"/>
          <w:lang w:val="ru-RU"/>
        </w:rPr>
        <w:t>Перекладач</w:t>
      </w:r>
      <w:proofErr w:type="spellEnd"/>
      <w:r>
        <w:rPr>
          <w:rFonts w:ascii="Cambria" w:hAnsi="Cambria"/>
          <w:color w:val="auto"/>
          <w:lang w:val="ru-RU"/>
        </w:rPr>
        <w:t xml:space="preserve"> як сторона </w:t>
      </w:r>
      <w:proofErr w:type="spellStart"/>
      <w:r>
        <w:rPr>
          <w:rFonts w:ascii="Cambria" w:hAnsi="Cambria"/>
          <w:color w:val="auto"/>
          <w:lang w:val="ru-RU"/>
        </w:rPr>
        <w:t>договорі</w:t>
      </w:r>
      <w:proofErr w:type="gramStart"/>
      <w:r>
        <w:rPr>
          <w:rFonts w:ascii="Cambria" w:hAnsi="Cambria"/>
          <w:color w:val="auto"/>
          <w:lang w:val="ru-RU"/>
        </w:rPr>
        <w:t>в</w:t>
      </w:r>
      <w:proofErr w:type="spellEnd"/>
      <w:proofErr w:type="gramEnd"/>
      <w:r>
        <w:rPr>
          <w:rFonts w:ascii="Cambria" w:hAnsi="Cambria"/>
          <w:color w:val="auto"/>
          <w:lang w:val="ru-RU"/>
        </w:rPr>
        <w:t xml:space="preserve"> про </w:t>
      </w:r>
      <w:proofErr w:type="spellStart"/>
      <w:r>
        <w:rPr>
          <w:rFonts w:ascii="Cambria" w:hAnsi="Cambria"/>
          <w:color w:val="auto"/>
          <w:lang w:val="ru-RU"/>
        </w:rPr>
        <w:t>надання</w:t>
      </w:r>
      <w:proofErr w:type="spellEnd"/>
      <w:r>
        <w:rPr>
          <w:rFonts w:ascii="Cambria" w:hAnsi="Cambria"/>
          <w:color w:val="auto"/>
          <w:lang w:val="ru-RU"/>
        </w:rPr>
        <w:t xml:space="preserve"> </w:t>
      </w:r>
      <w:proofErr w:type="spellStart"/>
      <w:r>
        <w:rPr>
          <w:rFonts w:ascii="Cambria" w:hAnsi="Cambria"/>
          <w:color w:val="auto"/>
          <w:lang w:val="ru-RU"/>
        </w:rPr>
        <w:t>послуг</w:t>
      </w:r>
      <w:proofErr w:type="spellEnd"/>
      <w:r>
        <w:rPr>
          <w:rFonts w:ascii="Cambria" w:hAnsi="Cambria"/>
          <w:color w:val="auto"/>
          <w:lang w:val="ru-RU"/>
        </w:rPr>
        <w:t xml:space="preserve"> </w:t>
      </w:r>
      <w:proofErr w:type="spellStart"/>
      <w:r>
        <w:rPr>
          <w:rFonts w:ascii="Cambria" w:hAnsi="Cambria"/>
          <w:color w:val="auto"/>
          <w:lang w:val="ru-RU"/>
        </w:rPr>
        <w:t>з</w:t>
      </w:r>
      <w:proofErr w:type="spellEnd"/>
      <w:r>
        <w:rPr>
          <w:rFonts w:ascii="Cambria" w:hAnsi="Cambria"/>
          <w:color w:val="auto"/>
          <w:lang w:val="ru-RU"/>
        </w:rPr>
        <w:t xml:space="preserve"> </w:t>
      </w:r>
      <w:proofErr w:type="spellStart"/>
      <w:r>
        <w:rPr>
          <w:rFonts w:ascii="Cambria" w:hAnsi="Cambria"/>
          <w:color w:val="auto"/>
          <w:lang w:val="ru-RU"/>
        </w:rPr>
        <w:t>письмового</w:t>
      </w:r>
      <w:proofErr w:type="spellEnd"/>
      <w:r>
        <w:rPr>
          <w:rFonts w:ascii="Cambria" w:hAnsi="Cambria"/>
          <w:color w:val="auto"/>
          <w:lang w:val="ru-RU"/>
        </w:rPr>
        <w:t xml:space="preserve"> та </w:t>
      </w:r>
      <w:proofErr w:type="spellStart"/>
      <w:r>
        <w:rPr>
          <w:rFonts w:ascii="Cambria" w:hAnsi="Cambria"/>
          <w:color w:val="auto"/>
          <w:lang w:val="ru-RU"/>
        </w:rPr>
        <w:t>усного</w:t>
      </w:r>
      <w:proofErr w:type="spellEnd"/>
      <w:r>
        <w:rPr>
          <w:rFonts w:ascii="Cambria" w:hAnsi="Cambria"/>
          <w:color w:val="auto"/>
          <w:lang w:val="ru-RU"/>
        </w:rPr>
        <w:t xml:space="preserve"> перекладу.  </w:t>
      </w:r>
      <w:proofErr w:type="spellStart"/>
      <w:r>
        <w:rPr>
          <w:rFonts w:ascii="Cambria" w:hAnsi="Cambria"/>
          <w:color w:val="auto"/>
          <w:lang w:val="ru-RU"/>
        </w:rPr>
        <w:t>Перекладач</w:t>
      </w:r>
      <w:proofErr w:type="spellEnd"/>
      <w:r>
        <w:rPr>
          <w:rFonts w:ascii="Cambria" w:hAnsi="Cambria"/>
          <w:color w:val="auto"/>
          <w:lang w:val="ru-RU"/>
        </w:rPr>
        <w:t xml:space="preserve"> як </w:t>
      </w:r>
      <w:proofErr w:type="spellStart"/>
      <w:r>
        <w:rPr>
          <w:rFonts w:ascii="Cambria" w:hAnsi="Cambria"/>
          <w:color w:val="auto"/>
          <w:lang w:val="ru-RU"/>
        </w:rPr>
        <w:t>суб'єкт</w:t>
      </w:r>
      <w:proofErr w:type="spellEnd"/>
      <w:r>
        <w:rPr>
          <w:rFonts w:ascii="Cambria" w:hAnsi="Cambria"/>
          <w:color w:val="auto"/>
          <w:lang w:val="ru-RU"/>
        </w:rPr>
        <w:t xml:space="preserve"> </w:t>
      </w:r>
      <w:proofErr w:type="spellStart"/>
      <w:r>
        <w:rPr>
          <w:rFonts w:ascii="Cambria" w:hAnsi="Cambria"/>
          <w:color w:val="auto"/>
          <w:lang w:val="ru-RU"/>
        </w:rPr>
        <w:t>зобов'язань</w:t>
      </w:r>
      <w:proofErr w:type="spellEnd"/>
      <w:r>
        <w:rPr>
          <w:rFonts w:ascii="Cambria" w:hAnsi="Cambria"/>
          <w:color w:val="auto"/>
          <w:lang w:val="ru-RU"/>
        </w:rPr>
        <w:t xml:space="preserve"> за </w:t>
      </w:r>
      <w:proofErr w:type="spellStart"/>
      <w:r>
        <w:rPr>
          <w:rFonts w:ascii="Cambria" w:hAnsi="Cambria"/>
          <w:color w:val="auto"/>
          <w:lang w:val="ru-RU"/>
        </w:rPr>
        <w:t>ліцензійним</w:t>
      </w:r>
      <w:proofErr w:type="spellEnd"/>
      <w:r>
        <w:rPr>
          <w:rFonts w:ascii="Cambria" w:hAnsi="Cambria"/>
          <w:color w:val="auto"/>
          <w:lang w:val="ru-RU"/>
        </w:rPr>
        <w:t xml:space="preserve"> договором. </w:t>
      </w:r>
      <w:proofErr w:type="spellStart"/>
      <w:r>
        <w:rPr>
          <w:rFonts w:ascii="Cambria" w:hAnsi="Cambria"/>
          <w:color w:val="auto"/>
          <w:lang w:val="ru-RU"/>
        </w:rPr>
        <w:t>Перекладач</w:t>
      </w:r>
      <w:proofErr w:type="spellEnd"/>
      <w:r>
        <w:rPr>
          <w:rFonts w:ascii="Cambria" w:hAnsi="Cambria"/>
          <w:color w:val="auto"/>
          <w:lang w:val="ru-RU"/>
        </w:rPr>
        <w:t xml:space="preserve"> як сторона договору про </w:t>
      </w:r>
      <w:proofErr w:type="spellStart"/>
      <w:r>
        <w:rPr>
          <w:rFonts w:ascii="Cambria" w:hAnsi="Cambria"/>
          <w:color w:val="auto"/>
          <w:lang w:val="ru-RU"/>
        </w:rPr>
        <w:t>створення</w:t>
      </w:r>
      <w:proofErr w:type="spellEnd"/>
      <w:r>
        <w:rPr>
          <w:rFonts w:ascii="Cambria" w:hAnsi="Cambria"/>
          <w:color w:val="auto"/>
          <w:lang w:val="ru-RU"/>
        </w:rPr>
        <w:t xml:space="preserve"> за </w:t>
      </w:r>
      <w:proofErr w:type="spellStart"/>
      <w:r>
        <w:rPr>
          <w:rFonts w:ascii="Cambria" w:hAnsi="Cambria"/>
          <w:color w:val="auto"/>
          <w:lang w:val="ru-RU"/>
        </w:rPr>
        <w:t>замовленням</w:t>
      </w:r>
      <w:proofErr w:type="spellEnd"/>
      <w:r>
        <w:rPr>
          <w:rFonts w:ascii="Cambria" w:hAnsi="Cambria"/>
          <w:color w:val="auto"/>
          <w:lang w:val="ru-RU"/>
        </w:rPr>
        <w:t xml:space="preserve"> </w:t>
      </w:r>
      <w:proofErr w:type="spellStart"/>
      <w:r>
        <w:rPr>
          <w:rFonts w:ascii="Cambria" w:hAnsi="Cambria"/>
          <w:color w:val="auto"/>
          <w:lang w:val="ru-RU"/>
        </w:rPr>
        <w:t>і</w:t>
      </w:r>
      <w:proofErr w:type="spellEnd"/>
      <w:r>
        <w:rPr>
          <w:rFonts w:ascii="Cambria" w:hAnsi="Cambria"/>
          <w:color w:val="auto"/>
          <w:lang w:val="ru-RU"/>
        </w:rPr>
        <w:t xml:space="preserve"> </w:t>
      </w:r>
      <w:proofErr w:type="spellStart"/>
      <w:r>
        <w:rPr>
          <w:rFonts w:ascii="Cambria" w:hAnsi="Cambria"/>
          <w:color w:val="auto"/>
          <w:lang w:val="ru-RU"/>
        </w:rPr>
        <w:t>використання</w:t>
      </w:r>
      <w:proofErr w:type="spellEnd"/>
      <w:r>
        <w:rPr>
          <w:rFonts w:ascii="Cambria" w:hAnsi="Cambria"/>
          <w:color w:val="auto"/>
          <w:lang w:val="ru-RU"/>
        </w:rPr>
        <w:t xml:space="preserve"> </w:t>
      </w:r>
      <w:proofErr w:type="spellStart"/>
      <w:r>
        <w:rPr>
          <w:rFonts w:ascii="Cambria" w:hAnsi="Cambria"/>
          <w:color w:val="auto"/>
          <w:lang w:val="ru-RU"/>
        </w:rPr>
        <w:t>об'єкта</w:t>
      </w:r>
      <w:proofErr w:type="spellEnd"/>
      <w:r>
        <w:rPr>
          <w:rFonts w:ascii="Cambria" w:hAnsi="Cambria"/>
          <w:color w:val="auto"/>
          <w:lang w:val="ru-RU"/>
        </w:rPr>
        <w:t xml:space="preserve"> права </w:t>
      </w:r>
      <w:proofErr w:type="spellStart"/>
      <w:r>
        <w:rPr>
          <w:rFonts w:ascii="Cambria" w:hAnsi="Cambria"/>
          <w:color w:val="auto"/>
          <w:lang w:val="ru-RU"/>
        </w:rPr>
        <w:t>інтелектуальної</w:t>
      </w:r>
      <w:proofErr w:type="spellEnd"/>
      <w:r>
        <w:rPr>
          <w:rFonts w:ascii="Cambria" w:hAnsi="Cambria"/>
          <w:color w:val="auto"/>
          <w:lang w:val="ru-RU"/>
        </w:rPr>
        <w:t xml:space="preserve"> </w:t>
      </w:r>
      <w:proofErr w:type="spellStart"/>
      <w:proofErr w:type="gramStart"/>
      <w:r>
        <w:rPr>
          <w:rFonts w:ascii="Cambria" w:hAnsi="Cambria"/>
          <w:color w:val="auto"/>
          <w:lang w:val="ru-RU"/>
        </w:rPr>
        <w:t>вл</w:t>
      </w:r>
      <w:proofErr w:type="gramEnd"/>
      <w:r>
        <w:rPr>
          <w:rFonts w:ascii="Cambria" w:hAnsi="Cambria"/>
          <w:color w:val="auto"/>
          <w:lang w:val="ru-RU"/>
        </w:rPr>
        <w:t>існості</w:t>
      </w:r>
      <w:proofErr w:type="spellEnd"/>
      <w:r>
        <w:rPr>
          <w:rFonts w:ascii="Cambria" w:hAnsi="Cambria"/>
          <w:color w:val="auto"/>
          <w:lang w:val="ru-RU"/>
        </w:rPr>
        <w:t xml:space="preserve">. </w:t>
      </w:r>
      <w:proofErr w:type="spellStart"/>
      <w:r>
        <w:rPr>
          <w:rFonts w:ascii="Cambria" w:hAnsi="Cambria"/>
          <w:color w:val="auto"/>
          <w:lang w:val="ru-RU"/>
        </w:rPr>
        <w:t>Перекладач</w:t>
      </w:r>
      <w:proofErr w:type="spellEnd"/>
      <w:r>
        <w:rPr>
          <w:rFonts w:ascii="Cambria" w:hAnsi="Cambria"/>
          <w:color w:val="auto"/>
          <w:lang w:val="ru-RU"/>
        </w:rPr>
        <w:t xml:space="preserve"> як сторона договору про </w:t>
      </w:r>
      <w:proofErr w:type="spellStart"/>
      <w:r>
        <w:rPr>
          <w:rFonts w:ascii="Cambria" w:hAnsi="Cambria"/>
          <w:color w:val="auto"/>
          <w:lang w:val="ru-RU"/>
        </w:rPr>
        <w:t>передання</w:t>
      </w:r>
      <w:proofErr w:type="spellEnd"/>
      <w:r>
        <w:rPr>
          <w:rFonts w:ascii="Cambria" w:hAnsi="Cambria"/>
          <w:color w:val="auto"/>
          <w:lang w:val="ru-RU"/>
        </w:rPr>
        <w:t xml:space="preserve"> </w:t>
      </w:r>
      <w:proofErr w:type="spellStart"/>
      <w:r>
        <w:rPr>
          <w:rFonts w:ascii="Cambria" w:hAnsi="Cambria"/>
          <w:color w:val="auto"/>
          <w:lang w:val="ru-RU"/>
        </w:rPr>
        <w:t>майнових</w:t>
      </w:r>
      <w:proofErr w:type="spellEnd"/>
      <w:r>
        <w:rPr>
          <w:rFonts w:ascii="Cambria" w:hAnsi="Cambria"/>
          <w:color w:val="auto"/>
          <w:lang w:val="ru-RU"/>
        </w:rPr>
        <w:t xml:space="preserve"> прав </w:t>
      </w:r>
      <w:proofErr w:type="spellStart"/>
      <w:r>
        <w:rPr>
          <w:rFonts w:ascii="Cambria" w:hAnsi="Cambria"/>
          <w:color w:val="auto"/>
          <w:lang w:val="ru-RU"/>
        </w:rPr>
        <w:t>інтелектуальної</w:t>
      </w:r>
      <w:proofErr w:type="spellEnd"/>
      <w:r>
        <w:rPr>
          <w:rFonts w:ascii="Cambria" w:hAnsi="Cambria"/>
          <w:color w:val="auto"/>
          <w:lang w:val="ru-RU"/>
        </w:rPr>
        <w:t xml:space="preserve"> </w:t>
      </w:r>
      <w:proofErr w:type="spellStart"/>
      <w:r>
        <w:rPr>
          <w:rFonts w:ascii="Cambria" w:hAnsi="Cambria"/>
          <w:color w:val="auto"/>
          <w:lang w:val="ru-RU"/>
        </w:rPr>
        <w:t>власності</w:t>
      </w:r>
      <w:proofErr w:type="spellEnd"/>
      <w:r>
        <w:rPr>
          <w:rFonts w:ascii="Cambria" w:hAnsi="Cambria"/>
          <w:color w:val="auto"/>
          <w:lang w:val="ru-RU"/>
        </w:rPr>
        <w:t>.</w:t>
      </w:r>
      <w:r>
        <w:rPr>
          <w:color w:val="333333"/>
          <w:sz w:val="16"/>
          <w:szCs w:val="16"/>
          <w:shd w:val="clear" w:color="auto" w:fill="FFFFFF"/>
        </w:rPr>
        <w:t xml:space="preserve"> </w:t>
      </w:r>
    </w:p>
    <w:p w:rsidR="00BE0AA3" w:rsidRDefault="00BE0AA3" w:rsidP="00BE0AA3">
      <w:pPr>
        <w:jc w:val="both"/>
        <w:rPr>
          <w:rFonts w:ascii="Cambria" w:hAnsi="Cambria"/>
          <w:color w:val="FF0000"/>
        </w:rPr>
      </w:pPr>
      <w:r>
        <w:rPr>
          <w:rFonts w:ascii="Cambria" w:hAnsi="Cambria" w:cstheme="minorHAnsi"/>
          <w:color w:val="FF0000"/>
        </w:rPr>
        <w:t>Тема 5</w:t>
      </w:r>
      <w:r w:rsidRPr="0089229A">
        <w:rPr>
          <w:rFonts w:ascii="Cambria" w:hAnsi="Cambria" w:cstheme="minorHAnsi"/>
          <w:color w:val="FF0000"/>
        </w:rPr>
        <w:t xml:space="preserve">. </w:t>
      </w:r>
      <w:r w:rsidRPr="0089229A">
        <w:rPr>
          <w:rFonts w:ascii="Cambria" w:hAnsi="Cambria"/>
          <w:color w:val="FF0000"/>
        </w:rPr>
        <w:t>Правове регулювання трудової діяльності перекладача</w:t>
      </w:r>
      <w:r>
        <w:rPr>
          <w:rFonts w:ascii="Cambria" w:hAnsi="Cambria"/>
          <w:color w:val="FF0000"/>
        </w:rPr>
        <w:t xml:space="preserve">. </w:t>
      </w:r>
    </w:p>
    <w:p w:rsidR="00BE0AA3" w:rsidRPr="00BC1DA8" w:rsidRDefault="00BE0AA3" w:rsidP="00BE0AA3">
      <w:pPr>
        <w:jc w:val="both"/>
        <w:rPr>
          <w:rFonts w:ascii="Cambria" w:hAnsi="Cambria" w:cstheme="minorHAnsi"/>
          <w:bCs/>
          <w:color w:val="auto"/>
        </w:rPr>
      </w:pPr>
      <w:r>
        <w:rPr>
          <w:rFonts w:ascii="Cambria" w:hAnsi="Cambria" w:cstheme="minorHAnsi"/>
          <w:bCs/>
          <w:color w:val="auto"/>
        </w:rPr>
        <w:t xml:space="preserve">Перекладач як співробітник агенції перекладів, працівник державного органу України,  міжнародної компанії, видавництва. Працівник у штаті міжнародного громадського об’єднання,  співробітник студії з озвучування та дубляжу кінофільмів. Перекладач як співробітник спортивного клубу, міжнародної шлюбної агенції, </w:t>
      </w:r>
      <w:proofErr w:type="spellStart"/>
      <w:r>
        <w:rPr>
          <w:rFonts w:ascii="Cambria" w:hAnsi="Cambria" w:cstheme="minorHAnsi"/>
          <w:bCs/>
          <w:color w:val="auto"/>
        </w:rPr>
        <w:t>фрілансер</w:t>
      </w:r>
      <w:proofErr w:type="spellEnd"/>
      <w:r>
        <w:rPr>
          <w:rFonts w:ascii="Cambria" w:hAnsi="Cambria" w:cstheme="minorHAnsi"/>
          <w:bCs/>
          <w:color w:val="auto"/>
        </w:rPr>
        <w:t>, гід.</w:t>
      </w:r>
    </w:p>
    <w:p w:rsidR="00BE0AA3" w:rsidRDefault="00BE0AA3" w:rsidP="00BE0AA3">
      <w:pPr>
        <w:jc w:val="both"/>
        <w:rPr>
          <w:rFonts w:ascii="Cambria" w:hAnsi="Cambria"/>
          <w:color w:val="FF0000"/>
          <w:lang w:val="ru-RU"/>
        </w:rPr>
      </w:pPr>
      <w:r>
        <w:rPr>
          <w:rFonts w:ascii="Cambria" w:hAnsi="Cambria" w:cstheme="minorHAnsi"/>
          <w:bCs/>
          <w:color w:val="FF0000"/>
        </w:rPr>
        <w:t>Тема 6</w:t>
      </w:r>
      <w:r w:rsidRPr="0089229A">
        <w:rPr>
          <w:rFonts w:ascii="Cambria" w:hAnsi="Cambria" w:cstheme="minorHAnsi"/>
          <w:bCs/>
          <w:color w:val="FF0000"/>
        </w:rPr>
        <w:t xml:space="preserve">. </w:t>
      </w:r>
      <w:r w:rsidRPr="0089229A">
        <w:rPr>
          <w:rFonts w:ascii="Cambria" w:hAnsi="Cambria"/>
          <w:color w:val="FF0000"/>
        </w:rPr>
        <w:t>Перекладач як учасник судового процесу</w:t>
      </w:r>
      <w:r>
        <w:rPr>
          <w:rFonts w:ascii="Cambria" w:hAnsi="Cambria"/>
          <w:color w:val="FF0000"/>
          <w:lang w:val="ru-RU"/>
        </w:rPr>
        <w:t>.</w:t>
      </w:r>
    </w:p>
    <w:p w:rsidR="00BE0AA3" w:rsidRPr="00D52897" w:rsidRDefault="00BE0AA3" w:rsidP="00BE0AA3">
      <w:pPr>
        <w:jc w:val="both"/>
        <w:rPr>
          <w:rFonts w:ascii="Cambria" w:hAnsi="Cambria" w:cstheme="minorHAnsi"/>
          <w:bCs/>
          <w:color w:val="auto"/>
          <w:lang w:val="ru-RU"/>
        </w:rPr>
      </w:pPr>
      <w:proofErr w:type="spellStart"/>
      <w:r w:rsidRPr="00D52897">
        <w:rPr>
          <w:rFonts w:ascii="Cambria" w:hAnsi="Cambria"/>
          <w:color w:val="auto"/>
          <w:lang w:val="ru-RU"/>
        </w:rPr>
        <w:t>Перекладач</w:t>
      </w:r>
      <w:proofErr w:type="spellEnd"/>
      <w:r w:rsidRPr="00D52897">
        <w:rPr>
          <w:rFonts w:ascii="Cambria" w:hAnsi="Cambria"/>
          <w:color w:val="auto"/>
          <w:lang w:val="ru-RU"/>
        </w:rPr>
        <w:t xml:space="preserve"> як </w:t>
      </w:r>
      <w:proofErr w:type="spellStart"/>
      <w:r w:rsidRPr="00D52897">
        <w:rPr>
          <w:rFonts w:ascii="Cambria" w:hAnsi="Cambria"/>
          <w:color w:val="auto"/>
          <w:lang w:val="ru-RU"/>
        </w:rPr>
        <w:t>учасник</w:t>
      </w:r>
      <w:proofErr w:type="spellEnd"/>
      <w:r w:rsidRPr="00D52897">
        <w:rPr>
          <w:rFonts w:ascii="Cambria" w:hAnsi="Cambria"/>
          <w:color w:val="auto"/>
          <w:lang w:val="ru-RU"/>
        </w:rPr>
        <w:t xml:space="preserve"> </w:t>
      </w:r>
      <w:proofErr w:type="spellStart"/>
      <w:r w:rsidRPr="00D52897">
        <w:rPr>
          <w:rFonts w:ascii="Cambria" w:hAnsi="Cambria"/>
          <w:color w:val="auto"/>
          <w:lang w:val="ru-RU"/>
        </w:rPr>
        <w:t>конс</w:t>
      </w:r>
      <w:r>
        <w:rPr>
          <w:rFonts w:ascii="Cambria" w:hAnsi="Cambria"/>
          <w:color w:val="auto"/>
          <w:lang w:val="ru-RU"/>
        </w:rPr>
        <w:t>титуційного</w:t>
      </w:r>
      <w:proofErr w:type="spellEnd"/>
      <w:r>
        <w:rPr>
          <w:rFonts w:ascii="Cambria" w:hAnsi="Cambria"/>
          <w:color w:val="auto"/>
          <w:lang w:val="ru-RU"/>
        </w:rPr>
        <w:t xml:space="preserve">, </w:t>
      </w:r>
      <w:proofErr w:type="spellStart"/>
      <w:r>
        <w:rPr>
          <w:rFonts w:ascii="Cambria" w:hAnsi="Cambria"/>
          <w:color w:val="auto"/>
          <w:lang w:val="ru-RU"/>
        </w:rPr>
        <w:t>цивільного</w:t>
      </w:r>
      <w:proofErr w:type="spellEnd"/>
      <w:r>
        <w:rPr>
          <w:rFonts w:ascii="Cambria" w:hAnsi="Cambria"/>
          <w:color w:val="auto"/>
          <w:lang w:val="ru-RU"/>
        </w:rPr>
        <w:t xml:space="preserve"> та </w:t>
      </w:r>
      <w:proofErr w:type="spellStart"/>
      <w:r>
        <w:rPr>
          <w:rFonts w:ascii="Cambria" w:hAnsi="Cambria"/>
          <w:color w:val="auto"/>
          <w:lang w:val="ru-RU"/>
        </w:rPr>
        <w:t>кримінального</w:t>
      </w:r>
      <w:proofErr w:type="spellEnd"/>
      <w:r>
        <w:rPr>
          <w:rFonts w:ascii="Cambria" w:hAnsi="Cambria"/>
          <w:color w:val="auto"/>
          <w:lang w:val="ru-RU"/>
        </w:rPr>
        <w:t xml:space="preserve"> </w:t>
      </w:r>
      <w:proofErr w:type="spellStart"/>
      <w:r>
        <w:rPr>
          <w:rFonts w:ascii="Cambria" w:hAnsi="Cambria"/>
          <w:color w:val="auto"/>
          <w:lang w:val="ru-RU"/>
        </w:rPr>
        <w:t>провадження</w:t>
      </w:r>
      <w:proofErr w:type="spellEnd"/>
      <w:r>
        <w:rPr>
          <w:rFonts w:ascii="Cambria" w:hAnsi="Cambria"/>
          <w:color w:val="auto"/>
          <w:lang w:val="ru-RU"/>
        </w:rPr>
        <w:t xml:space="preserve">. </w:t>
      </w:r>
      <w:proofErr w:type="gramStart"/>
      <w:r w:rsidRPr="00D52897">
        <w:rPr>
          <w:rFonts w:ascii="Cambria" w:hAnsi="Cambria"/>
          <w:color w:val="auto"/>
          <w:lang w:val="ru-RU"/>
        </w:rPr>
        <w:t xml:space="preserve">Участь </w:t>
      </w:r>
      <w:proofErr w:type="spellStart"/>
      <w:r w:rsidRPr="00D52897">
        <w:rPr>
          <w:rFonts w:ascii="Cambria" w:hAnsi="Cambria"/>
          <w:color w:val="auto"/>
          <w:lang w:val="ru-RU"/>
        </w:rPr>
        <w:t>перекладача</w:t>
      </w:r>
      <w:proofErr w:type="spellEnd"/>
      <w:r w:rsidRPr="00D52897">
        <w:rPr>
          <w:rFonts w:ascii="Cambria" w:hAnsi="Cambria"/>
          <w:color w:val="auto"/>
          <w:lang w:val="ru-RU"/>
        </w:rPr>
        <w:t xml:space="preserve"> в </w:t>
      </w:r>
      <w:proofErr w:type="spellStart"/>
      <w:r w:rsidRPr="00D52897">
        <w:rPr>
          <w:rFonts w:ascii="Cambria" w:hAnsi="Cambria"/>
          <w:color w:val="auto"/>
          <w:lang w:val="ru-RU"/>
        </w:rPr>
        <w:t>адміністративному</w:t>
      </w:r>
      <w:proofErr w:type="spellEnd"/>
      <w:r>
        <w:rPr>
          <w:rFonts w:ascii="Cambria" w:hAnsi="Cambria"/>
          <w:color w:val="auto"/>
          <w:lang w:val="ru-RU"/>
        </w:rPr>
        <w:t xml:space="preserve">, в тому </w:t>
      </w:r>
      <w:proofErr w:type="spellStart"/>
      <w:r>
        <w:rPr>
          <w:rFonts w:ascii="Cambria" w:hAnsi="Cambria"/>
          <w:color w:val="auto"/>
          <w:lang w:val="ru-RU"/>
        </w:rPr>
        <w:t>числі</w:t>
      </w:r>
      <w:proofErr w:type="spellEnd"/>
      <w:r>
        <w:rPr>
          <w:rFonts w:ascii="Cambria" w:hAnsi="Cambria"/>
          <w:color w:val="auto"/>
          <w:lang w:val="ru-RU"/>
        </w:rPr>
        <w:t xml:space="preserve"> </w:t>
      </w:r>
      <w:proofErr w:type="spellStart"/>
      <w:r>
        <w:rPr>
          <w:rFonts w:ascii="Cambria" w:hAnsi="Cambria"/>
          <w:color w:val="auto"/>
          <w:lang w:val="ru-RU"/>
        </w:rPr>
        <w:t>адміністративно-деліктному</w:t>
      </w:r>
      <w:proofErr w:type="spellEnd"/>
      <w:r>
        <w:rPr>
          <w:rFonts w:ascii="Cambria" w:hAnsi="Cambria"/>
          <w:color w:val="auto"/>
          <w:lang w:val="ru-RU"/>
        </w:rPr>
        <w:t xml:space="preserve"> </w:t>
      </w:r>
      <w:proofErr w:type="spellStart"/>
      <w:r w:rsidRPr="00D52897">
        <w:rPr>
          <w:rFonts w:ascii="Cambria" w:hAnsi="Cambria"/>
          <w:color w:val="auto"/>
          <w:lang w:val="ru-RU"/>
        </w:rPr>
        <w:t>пр</w:t>
      </w:r>
      <w:r>
        <w:rPr>
          <w:rFonts w:ascii="Cambria" w:hAnsi="Cambria"/>
          <w:color w:val="auto"/>
          <w:lang w:val="ru-RU"/>
        </w:rPr>
        <w:t>оцесі</w:t>
      </w:r>
      <w:proofErr w:type="spellEnd"/>
      <w:r>
        <w:rPr>
          <w:rFonts w:ascii="Cambria" w:hAnsi="Cambria"/>
          <w:color w:val="auto"/>
          <w:lang w:val="ru-RU"/>
        </w:rPr>
        <w:t xml:space="preserve">, </w:t>
      </w:r>
      <w:proofErr w:type="spellStart"/>
      <w:r>
        <w:rPr>
          <w:rFonts w:ascii="Cambria" w:hAnsi="Cambria"/>
          <w:color w:val="auto"/>
          <w:lang w:val="ru-RU"/>
        </w:rPr>
        <w:t>господарському</w:t>
      </w:r>
      <w:proofErr w:type="spellEnd"/>
      <w:r w:rsidRPr="00D52897">
        <w:rPr>
          <w:rFonts w:ascii="Cambria" w:hAnsi="Cambria"/>
          <w:color w:val="auto"/>
          <w:lang w:val="ru-RU"/>
        </w:rPr>
        <w:t xml:space="preserve"> </w:t>
      </w:r>
      <w:proofErr w:type="spellStart"/>
      <w:r>
        <w:rPr>
          <w:rFonts w:ascii="Cambria" w:hAnsi="Cambria"/>
          <w:color w:val="auto"/>
          <w:lang w:val="ru-RU"/>
        </w:rPr>
        <w:t>провадженні</w:t>
      </w:r>
      <w:proofErr w:type="spellEnd"/>
      <w:r w:rsidRPr="00D52897">
        <w:rPr>
          <w:rFonts w:ascii="Cambria" w:hAnsi="Cambria"/>
          <w:color w:val="auto"/>
          <w:lang w:val="ru-RU"/>
        </w:rPr>
        <w:t xml:space="preserve">. </w:t>
      </w:r>
      <w:proofErr w:type="spellStart"/>
      <w:r w:rsidRPr="00D52897">
        <w:rPr>
          <w:rFonts w:ascii="Cambria" w:hAnsi="Cambria"/>
          <w:color w:val="auto"/>
          <w:lang w:val="ru-RU"/>
        </w:rPr>
        <w:t>Кримінальна</w:t>
      </w:r>
      <w:proofErr w:type="spellEnd"/>
      <w:r w:rsidRPr="00D52897">
        <w:rPr>
          <w:rFonts w:ascii="Cambria" w:hAnsi="Cambria"/>
          <w:color w:val="auto"/>
          <w:lang w:val="ru-RU"/>
        </w:rPr>
        <w:t xml:space="preserve"> </w:t>
      </w:r>
      <w:proofErr w:type="spellStart"/>
      <w:r w:rsidRPr="00D52897">
        <w:rPr>
          <w:rFonts w:ascii="Cambria" w:hAnsi="Cambria"/>
          <w:color w:val="auto"/>
          <w:lang w:val="ru-RU"/>
        </w:rPr>
        <w:t>відповідальність</w:t>
      </w:r>
      <w:proofErr w:type="spellEnd"/>
      <w:r w:rsidRPr="00D52897">
        <w:rPr>
          <w:rFonts w:ascii="Cambria" w:hAnsi="Cambria"/>
          <w:color w:val="auto"/>
          <w:lang w:val="ru-RU"/>
        </w:rPr>
        <w:t xml:space="preserve"> </w:t>
      </w:r>
      <w:proofErr w:type="spellStart"/>
      <w:r w:rsidRPr="00D52897">
        <w:rPr>
          <w:rFonts w:ascii="Cambria" w:hAnsi="Cambria"/>
          <w:color w:val="auto"/>
          <w:lang w:val="ru-RU"/>
        </w:rPr>
        <w:t>перекладача</w:t>
      </w:r>
      <w:proofErr w:type="spellEnd"/>
      <w:r w:rsidRPr="00D52897">
        <w:rPr>
          <w:rFonts w:ascii="Cambria" w:hAnsi="Cambria"/>
          <w:color w:val="auto"/>
          <w:lang w:val="ru-RU"/>
        </w:rPr>
        <w:t xml:space="preserve"> за </w:t>
      </w:r>
      <w:proofErr w:type="spellStart"/>
      <w:r w:rsidRPr="00D52897">
        <w:rPr>
          <w:rFonts w:ascii="Cambria" w:hAnsi="Cambria"/>
          <w:color w:val="auto"/>
          <w:lang w:val="ru-RU"/>
        </w:rPr>
        <w:t>відмову</w:t>
      </w:r>
      <w:proofErr w:type="spellEnd"/>
      <w:r w:rsidRPr="00D52897">
        <w:rPr>
          <w:rFonts w:ascii="Cambria" w:hAnsi="Cambria"/>
          <w:color w:val="auto"/>
          <w:lang w:val="ru-RU"/>
        </w:rPr>
        <w:t xml:space="preserve"> </w:t>
      </w:r>
      <w:r>
        <w:rPr>
          <w:rFonts w:ascii="Cambria" w:hAnsi="Cambria"/>
          <w:color w:val="auto"/>
          <w:lang w:val="ru-RU"/>
        </w:rPr>
        <w:t xml:space="preserve">без </w:t>
      </w:r>
      <w:proofErr w:type="spellStart"/>
      <w:r>
        <w:rPr>
          <w:rFonts w:ascii="Cambria" w:hAnsi="Cambria"/>
          <w:color w:val="auto"/>
          <w:lang w:val="ru-RU"/>
        </w:rPr>
        <w:t>поважних</w:t>
      </w:r>
      <w:proofErr w:type="spellEnd"/>
      <w:r>
        <w:rPr>
          <w:rFonts w:ascii="Cambria" w:hAnsi="Cambria"/>
          <w:color w:val="auto"/>
          <w:lang w:val="ru-RU"/>
        </w:rPr>
        <w:t xml:space="preserve"> причин </w:t>
      </w:r>
      <w:proofErr w:type="spellStart"/>
      <w:r w:rsidRPr="00D52897">
        <w:rPr>
          <w:rFonts w:ascii="Cambria" w:hAnsi="Cambria"/>
          <w:color w:val="auto"/>
          <w:lang w:val="ru-RU"/>
        </w:rPr>
        <w:t>від</w:t>
      </w:r>
      <w:proofErr w:type="spellEnd"/>
      <w:r w:rsidRPr="00D52897">
        <w:rPr>
          <w:rFonts w:ascii="Cambria" w:hAnsi="Cambria"/>
          <w:color w:val="auto"/>
          <w:lang w:val="ru-RU"/>
        </w:rPr>
        <w:t xml:space="preserve"> </w:t>
      </w:r>
      <w:proofErr w:type="spellStart"/>
      <w:r w:rsidRPr="00D52897">
        <w:rPr>
          <w:rFonts w:ascii="Cambria" w:hAnsi="Cambria"/>
          <w:color w:val="auto"/>
          <w:lang w:val="ru-RU"/>
        </w:rPr>
        <w:t>виконання</w:t>
      </w:r>
      <w:proofErr w:type="spellEnd"/>
      <w:r w:rsidRPr="00D52897">
        <w:rPr>
          <w:rFonts w:ascii="Cambria" w:hAnsi="Cambria"/>
          <w:color w:val="auto"/>
          <w:lang w:val="ru-RU"/>
        </w:rPr>
        <w:t xml:space="preserve"> </w:t>
      </w:r>
      <w:proofErr w:type="spellStart"/>
      <w:r w:rsidRPr="00D52897">
        <w:rPr>
          <w:rFonts w:ascii="Cambria" w:hAnsi="Cambria"/>
          <w:color w:val="auto"/>
          <w:lang w:val="ru-RU"/>
        </w:rPr>
        <w:t>покладених</w:t>
      </w:r>
      <w:proofErr w:type="spellEnd"/>
      <w:r w:rsidRPr="00D52897">
        <w:rPr>
          <w:rFonts w:ascii="Cambria" w:hAnsi="Cambria"/>
          <w:color w:val="auto"/>
          <w:lang w:val="ru-RU"/>
        </w:rPr>
        <w:t xml:space="preserve"> на </w:t>
      </w:r>
      <w:proofErr w:type="spellStart"/>
      <w:r>
        <w:rPr>
          <w:rFonts w:ascii="Cambria" w:hAnsi="Cambria"/>
          <w:color w:val="auto"/>
          <w:lang w:val="ru-RU"/>
        </w:rPr>
        <w:t>нього</w:t>
      </w:r>
      <w:proofErr w:type="spellEnd"/>
      <w:r>
        <w:rPr>
          <w:rFonts w:ascii="Cambria" w:hAnsi="Cambria"/>
          <w:color w:val="auto"/>
          <w:lang w:val="ru-RU"/>
        </w:rPr>
        <w:t xml:space="preserve"> </w:t>
      </w:r>
      <w:proofErr w:type="spellStart"/>
      <w:r>
        <w:rPr>
          <w:rFonts w:ascii="Cambria" w:hAnsi="Cambria"/>
          <w:color w:val="auto"/>
          <w:lang w:val="ru-RU"/>
        </w:rPr>
        <w:t>обов'язків</w:t>
      </w:r>
      <w:proofErr w:type="spellEnd"/>
      <w:r>
        <w:rPr>
          <w:rFonts w:ascii="Cambria" w:hAnsi="Cambria"/>
          <w:color w:val="auto"/>
          <w:lang w:val="ru-RU"/>
        </w:rPr>
        <w:t xml:space="preserve"> а </w:t>
      </w:r>
      <w:proofErr w:type="spellStart"/>
      <w:r>
        <w:rPr>
          <w:rFonts w:ascii="Cambria" w:hAnsi="Cambria"/>
          <w:color w:val="auto"/>
          <w:lang w:val="ru-RU"/>
        </w:rPr>
        <w:t>також</w:t>
      </w:r>
      <w:proofErr w:type="spellEnd"/>
      <w:r>
        <w:rPr>
          <w:rFonts w:ascii="Cambria" w:hAnsi="Cambria"/>
          <w:color w:val="auto"/>
          <w:lang w:val="ru-RU"/>
        </w:rPr>
        <w:t xml:space="preserve"> за</w:t>
      </w:r>
      <w:r w:rsidRPr="00D52897">
        <w:rPr>
          <w:rFonts w:ascii="Cambria" w:hAnsi="Cambria"/>
          <w:color w:val="auto"/>
          <w:lang w:val="ru-RU"/>
        </w:rPr>
        <w:t xml:space="preserve"> </w:t>
      </w:r>
      <w:proofErr w:type="spellStart"/>
      <w:r>
        <w:rPr>
          <w:rFonts w:ascii="Cambria" w:hAnsi="Cambria"/>
          <w:color w:val="auto"/>
          <w:lang w:val="ru-RU"/>
        </w:rPr>
        <w:t>завідомо</w:t>
      </w:r>
      <w:proofErr w:type="spellEnd"/>
      <w:r>
        <w:rPr>
          <w:rFonts w:ascii="Cambria" w:hAnsi="Cambria"/>
          <w:color w:val="auto"/>
          <w:lang w:val="ru-RU"/>
        </w:rPr>
        <w:t xml:space="preserve"> </w:t>
      </w:r>
      <w:proofErr w:type="spellStart"/>
      <w:r>
        <w:rPr>
          <w:rFonts w:ascii="Cambria" w:hAnsi="Cambria"/>
          <w:color w:val="auto"/>
          <w:lang w:val="ru-RU"/>
        </w:rPr>
        <w:t>неправильний</w:t>
      </w:r>
      <w:proofErr w:type="spellEnd"/>
      <w:r>
        <w:rPr>
          <w:rFonts w:ascii="Cambria" w:hAnsi="Cambria"/>
          <w:color w:val="auto"/>
          <w:lang w:val="ru-RU"/>
        </w:rPr>
        <w:t xml:space="preserve"> переклад.</w:t>
      </w:r>
      <w:proofErr w:type="gramEnd"/>
    </w:p>
    <w:p w:rsidR="00BE0AA3" w:rsidRDefault="00BE0AA3" w:rsidP="00BE0AA3">
      <w:pPr>
        <w:jc w:val="both"/>
        <w:rPr>
          <w:rFonts w:ascii="Cambria" w:hAnsi="Cambria"/>
          <w:color w:val="FF0000"/>
          <w:lang w:val="ru-RU"/>
        </w:rPr>
      </w:pPr>
      <w:r>
        <w:rPr>
          <w:rFonts w:ascii="Cambria" w:hAnsi="Cambria" w:cstheme="minorHAnsi"/>
          <w:bCs/>
          <w:color w:val="FF0000"/>
        </w:rPr>
        <w:t>Тема 7</w:t>
      </w:r>
      <w:r w:rsidRPr="00D52897">
        <w:rPr>
          <w:rFonts w:ascii="Cambria" w:hAnsi="Cambria" w:cstheme="minorHAnsi"/>
          <w:bCs/>
          <w:color w:val="FF0000"/>
        </w:rPr>
        <w:t xml:space="preserve">. </w:t>
      </w:r>
      <w:r w:rsidRPr="00D52897">
        <w:rPr>
          <w:rFonts w:ascii="Cambria" w:hAnsi="Cambria"/>
          <w:color w:val="FF0000"/>
        </w:rPr>
        <w:t>Правова культура перекладача</w:t>
      </w:r>
      <w:r>
        <w:rPr>
          <w:rFonts w:ascii="Cambria" w:hAnsi="Cambria"/>
          <w:color w:val="FF0000"/>
          <w:lang w:val="ru-RU"/>
        </w:rPr>
        <w:t xml:space="preserve">. </w:t>
      </w:r>
    </w:p>
    <w:p w:rsidR="00BE0AA3" w:rsidRPr="00377B82" w:rsidRDefault="00BE0AA3" w:rsidP="00BE0AA3">
      <w:pPr>
        <w:jc w:val="both"/>
        <w:rPr>
          <w:rFonts w:ascii="Cambria" w:hAnsi="Cambria"/>
          <w:color w:val="auto"/>
          <w:lang w:val="ru-RU"/>
        </w:rPr>
      </w:pPr>
      <w:proofErr w:type="spellStart"/>
      <w:r>
        <w:rPr>
          <w:rFonts w:ascii="Cambria" w:hAnsi="Cambria"/>
          <w:color w:val="auto"/>
          <w:lang w:val="ru-RU"/>
        </w:rPr>
        <w:t>Перекладач</w:t>
      </w:r>
      <w:proofErr w:type="spellEnd"/>
      <w:r>
        <w:rPr>
          <w:rFonts w:ascii="Cambria" w:hAnsi="Cambria"/>
          <w:color w:val="auto"/>
          <w:lang w:val="ru-RU"/>
        </w:rPr>
        <w:t xml:space="preserve"> як </w:t>
      </w:r>
      <w:proofErr w:type="spellStart"/>
      <w:r>
        <w:rPr>
          <w:rFonts w:ascii="Cambria" w:hAnsi="Cambria"/>
          <w:color w:val="auto"/>
          <w:lang w:val="ru-RU"/>
        </w:rPr>
        <w:t>знавець</w:t>
      </w:r>
      <w:proofErr w:type="spellEnd"/>
      <w:r>
        <w:rPr>
          <w:rFonts w:ascii="Cambria" w:hAnsi="Cambria"/>
          <w:color w:val="auto"/>
          <w:lang w:val="ru-RU"/>
        </w:rPr>
        <w:t xml:space="preserve"> </w:t>
      </w:r>
      <w:proofErr w:type="spellStart"/>
      <w:r>
        <w:rPr>
          <w:rFonts w:ascii="Cambria" w:hAnsi="Cambria"/>
          <w:color w:val="auto"/>
          <w:lang w:val="ru-RU"/>
        </w:rPr>
        <w:t>вітчизняної</w:t>
      </w:r>
      <w:proofErr w:type="spellEnd"/>
      <w:r>
        <w:rPr>
          <w:rFonts w:ascii="Cambria" w:hAnsi="Cambria"/>
          <w:color w:val="auto"/>
          <w:lang w:val="ru-RU"/>
        </w:rPr>
        <w:t xml:space="preserve"> та </w:t>
      </w:r>
      <w:proofErr w:type="spellStart"/>
      <w:r>
        <w:rPr>
          <w:rFonts w:ascii="Cambria" w:hAnsi="Cambria"/>
          <w:color w:val="auto"/>
          <w:lang w:val="ru-RU"/>
        </w:rPr>
        <w:t>іноземних</w:t>
      </w:r>
      <w:proofErr w:type="spellEnd"/>
      <w:r>
        <w:rPr>
          <w:rFonts w:ascii="Cambria" w:hAnsi="Cambria"/>
          <w:color w:val="auto"/>
          <w:lang w:val="ru-RU"/>
        </w:rPr>
        <w:t xml:space="preserve"> </w:t>
      </w:r>
      <w:proofErr w:type="spellStart"/>
      <w:r>
        <w:rPr>
          <w:rFonts w:ascii="Cambria" w:hAnsi="Cambria"/>
          <w:color w:val="auto"/>
          <w:lang w:val="ru-RU"/>
        </w:rPr>
        <w:t>правових</w:t>
      </w:r>
      <w:proofErr w:type="spellEnd"/>
      <w:r>
        <w:rPr>
          <w:rFonts w:ascii="Cambria" w:hAnsi="Cambria"/>
          <w:color w:val="auto"/>
          <w:lang w:val="ru-RU"/>
        </w:rPr>
        <w:t xml:space="preserve"> систем,  </w:t>
      </w:r>
      <w:proofErr w:type="spellStart"/>
      <w:r>
        <w:rPr>
          <w:rFonts w:ascii="Cambria" w:hAnsi="Cambria"/>
          <w:color w:val="auto"/>
          <w:lang w:val="ru-RU"/>
        </w:rPr>
        <w:t>типових</w:t>
      </w:r>
      <w:proofErr w:type="spellEnd"/>
      <w:r>
        <w:rPr>
          <w:rFonts w:ascii="Cambria" w:hAnsi="Cambria"/>
          <w:color w:val="auto"/>
          <w:lang w:val="ru-RU"/>
        </w:rPr>
        <w:t xml:space="preserve"> для них </w:t>
      </w:r>
      <w:proofErr w:type="spellStart"/>
      <w:r>
        <w:rPr>
          <w:rFonts w:ascii="Cambria" w:hAnsi="Cambria"/>
          <w:color w:val="auto"/>
          <w:lang w:val="ru-RU"/>
        </w:rPr>
        <w:t>джерел</w:t>
      </w:r>
      <w:proofErr w:type="spellEnd"/>
      <w:r>
        <w:rPr>
          <w:rFonts w:ascii="Cambria" w:hAnsi="Cambria"/>
          <w:color w:val="auto"/>
          <w:lang w:val="ru-RU"/>
        </w:rPr>
        <w:t xml:space="preserve"> права. </w:t>
      </w:r>
      <w:proofErr w:type="spellStart"/>
      <w:r>
        <w:rPr>
          <w:rFonts w:ascii="Cambria" w:hAnsi="Cambria"/>
          <w:color w:val="auto"/>
          <w:lang w:val="ru-RU"/>
        </w:rPr>
        <w:t>Перекладач</w:t>
      </w:r>
      <w:proofErr w:type="spellEnd"/>
      <w:r>
        <w:rPr>
          <w:rFonts w:ascii="Cambria" w:hAnsi="Cambria"/>
          <w:color w:val="auto"/>
          <w:lang w:val="ru-RU"/>
        </w:rPr>
        <w:t xml:space="preserve"> як </w:t>
      </w:r>
      <w:proofErr w:type="spellStart"/>
      <w:r>
        <w:rPr>
          <w:rFonts w:ascii="Cambria" w:hAnsi="Cambria"/>
          <w:color w:val="auto"/>
          <w:lang w:val="ru-RU"/>
        </w:rPr>
        <w:t>компетентний</w:t>
      </w:r>
      <w:proofErr w:type="spellEnd"/>
      <w:r>
        <w:rPr>
          <w:rFonts w:ascii="Cambria" w:hAnsi="Cambria"/>
          <w:color w:val="auto"/>
          <w:lang w:val="ru-RU"/>
        </w:rPr>
        <w:t xml:space="preserve"> </w:t>
      </w:r>
      <w:proofErr w:type="spellStart"/>
      <w:r>
        <w:rPr>
          <w:rFonts w:ascii="Cambria" w:hAnsi="Cambria"/>
          <w:color w:val="auto"/>
          <w:lang w:val="ru-RU"/>
        </w:rPr>
        <w:t>носій</w:t>
      </w:r>
      <w:proofErr w:type="spellEnd"/>
      <w:r>
        <w:rPr>
          <w:rFonts w:ascii="Cambria" w:hAnsi="Cambria"/>
          <w:color w:val="auto"/>
          <w:lang w:val="ru-RU"/>
        </w:rPr>
        <w:t xml:space="preserve"> </w:t>
      </w:r>
      <w:proofErr w:type="spellStart"/>
      <w:r>
        <w:rPr>
          <w:rFonts w:ascii="Cambria" w:hAnsi="Cambria"/>
          <w:color w:val="auto"/>
          <w:lang w:val="ru-RU"/>
        </w:rPr>
        <w:t>української</w:t>
      </w:r>
      <w:proofErr w:type="spellEnd"/>
      <w:r>
        <w:rPr>
          <w:rFonts w:ascii="Cambria" w:hAnsi="Cambria"/>
          <w:color w:val="auto"/>
          <w:lang w:val="ru-RU"/>
        </w:rPr>
        <w:t xml:space="preserve"> та </w:t>
      </w:r>
      <w:proofErr w:type="spellStart"/>
      <w:r>
        <w:rPr>
          <w:rFonts w:ascii="Cambria" w:hAnsi="Cambria"/>
          <w:color w:val="auto"/>
          <w:lang w:val="ru-RU"/>
        </w:rPr>
        <w:t>зарубіжної</w:t>
      </w:r>
      <w:proofErr w:type="spellEnd"/>
      <w:r>
        <w:rPr>
          <w:rFonts w:ascii="Cambria" w:hAnsi="Cambria"/>
          <w:color w:val="auto"/>
          <w:lang w:val="ru-RU"/>
        </w:rPr>
        <w:t xml:space="preserve"> </w:t>
      </w:r>
      <w:proofErr w:type="spellStart"/>
      <w:r>
        <w:rPr>
          <w:rFonts w:ascii="Cambria" w:hAnsi="Cambria"/>
          <w:color w:val="auto"/>
          <w:lang w:val="ru-RU"/>
        </w:rPr>
        <w:t>юридичної</w:t>
      </w:r>
      <w:proofErr w:type="spellEnd"/>
      <w:r>
        <w:rPr>
          <w:rFonts w:ascii="Cambria" w:hAnsi="Cambria"/>
          <w:color w:val="auto"/>
          <w:lang w:val="ru-RU"/>
        </w:rPr>
        <w:t xml:space="preserve"> </w:t>
      </w:r>
      <w:proofErr w:type="spellStart"/>
      <w:r>
        <w:rPr>
          <w:rFonts w:ascii="Cambria" w:hAnsi="Cambria"/>
          <w:color w:val="auto"/>
          <w:lang w:val="ru-RU"/>
        </w:rPr>
        <w:t>термінології</w:t>
      </w:r>
      <w:proofErr w:type="spellEnd"/>
      <w:r>
        <w:rPr>
          <w:rFonts w:ascii="Cambria" w:hAnsi="Cambria"/>
          <w:color w:val="auto"/>
          <w:lang w:val="ru-RU"/>
        </w:rPr>
        <w:t xml:space="preserve">. </w:t>
      </w:r>
    </w:p>
    <w:p w:rsidR="00BE0AA3" w:rsidRDefault="00BE0AA3" w:rsidP="00BE0AA3">
      <w:pPr>
        <w:jc w:val="both"/>
        <w:rPr>
          <w:rFonts w:ascii="Cambria" w:hAnsi="Cambria"/>
          <w:color w:val="FF0000"/>
        </w:rPr>
      </w:pPr>
      <w:r>
        <w:rPr>
          <w:rFonts w:ascii="Cambria" w:hAnsi="Cambria"/>
          <w:color w:val="FF0000"/>
        </w:rPr>
        <w:t>Тема 8</w:t>
      </w:r>
      <w:r w:rsidRPr="0089229A">
        <w:rPr>
          <w:rFonts w:ascii="Cambria" w:hAnsi="Cambria"/>
          <w:color w:val="FF0000"/>
        </w:rPr>
        <w:t xml:space="preserve">. </w:t>
      </w:r>
      <w:r>
        <w:rPr>
          <w:rFonts w:ascii="Cambria" w:hAnsi="Cambria"/>
          <w:color w:val="FF0000"/>
        </w:rPr>
        <w:t>З</w:t>
      </w:r>
      <w:r w:rsidRPr="0089229A">
        <w:rPr>
          <w:rFonts w:ascii="Cambria" w:hAnsi="Cambria"/>
          <w:color w:val="FF0000"/>
        </w:rPr>
        <w:t>ахист професійних прав перекладача</w:t>
      </w:r>
      <w:r>
        <w:rPr>
          <w:rFonts w:ascii="Cambria" w:hAnsi="Cambria"/>
          <w:color w:val="FF0000"/>
        </w:rPr>
        <w:t>.</w:t>
      </w:r>
    </w:p>
    <w:p w:rsidR="00BE0AA3" w:rsidRPr="00DF2473" w:rsidRDefault="00BE0AA3" w:rsidP="00BE0AA3">
      <w:pPr>
        <w:jc w:val="both"/>
        <w:rPr>
          <w:rFonts w:ascii="Cambria" w:hAnsi="Cambria"/>
          <w:color w:val="FF0000"/>
        </w:rPr>
      </w:pPr>
      <w:r>
        <w:rPr>
          <w:rFonts w:ascii="Cambria" w:hAnsi="Cambria"/>
          <w:color w:val="auto"/>
        </w:rPr>
        <w:t xml:space="preserve"> Судовий  порядок захисту прав</w:t>
      </w:r>
      <w:r w:rsidRPr="0099181A">
        <w:rPr>
          <w:rFonts w:ascii="Cambria" w:hAnsi="Cambria"/>
          <w:color w:val="auto"/>
        </w:rPr>
        <w:t xml:space="preserve">. </w:t>
      </w:r>
      <w:r>
        <w:rPr>
          <w:rFonts w:ascii="Cambria" w:hAnsi="Cambria"/>
          <w:color w:val="auto"/>
        </w:rPr>
        <w:t xml:space="preserve">Цивільний позов як інструмент захисту професійних прав перекладача. Позов про захист честі, гідності та ділової репутації.  </w:t>
      </w:r>
      <w:r w:rsidRPr="0099181A">
        <w:rPr>
          <w:rFonts w:ascii="Cambria" w:hAnsi="Cambria"/>
          <w:color w:val="auto"/>
        </w:rPr>
        <w:t>Адміністративний спосіб захисту</w:t>
      </w:r>
      <w:r>
        <w:rPr>
          <w:rFonts w:ascii="Cambria" w:hAnsi="Cambria"/>
          <w:color w:val="auto"/>
        </w:rPr>
        <w:t xml:space="preserve"> прав. Самозахист, його цивільно-правові особливості. Відшкодування майнової та моральної шкоди, заподіяної перекладачеві.</w:t>
      </w:r>
    </w:p>
    <w:p w:rsidR="00BE0AA3" w:rsidRPr="00A11C99" w:rsidRDefault="00BE0AA3" w:rsidP="00BE0AA3">
      <w:pPr>
        <w:jc w:val="both"/>
        <w:rPr>
          <w:rFonts w:ascii="Cambria" w:hAnsi="Cambria"/>
          <w:color w:val="FF0000"/>
        </w:rPr>
      </w:pPr>
      <w:r w:rsidRPr="00A11C99">
        <w:rPr>
          <w:rFonts w:ascii="Cambria" w:hAnsi="Cambria"/>
          <w:color w:val="FF0000"/>
        </w:rPr>
        <w:t>Тема 9. Перекладач як суб'єкт правовідносин, пов'язаних з державною, комерційною та іншою конфіденційною таємницею.</w:t>
      </w:r>
    </w:p>
    <w:p w:rsidR="00BE0AA3" w:rsidRPr="00372D76" w:rsidRDefault="00BE0AA3" w:rsidP="00BE0AA3">
      <w:pPr>
        <w:jc w:val="both"/>
        <w:rPr>
          <w:rFonts w:ascii="Cambria" w:hAnsi="Cambria"/>
          <w:color w:val="auto"/>
        </w:rPr>
      </w:pPr>
      <w:r w:rsidRPr="00A9073B">
        <w:rPr>
          <w:rFonts w:ascii="Cambria" w:hAnsi="Cambria"/>
          <w:color w:val="auto"/>
        </w:rPr>
        <w:t xml:space="preserve">Кримінальна відповідальність за розголошення відомостей, що становлять державну таємницю, особою, якій ці відомості стали відомі у зв'язку з виконанням службових обов'язків. </w:t>
      </w:r>
      <w:r>
        <w:rPr>
          <w:rFonts w:ascii="Cambria" w:hAnsi="Cambria"/>
          <w:color w:val="auto"/>
        </w:rPr>
        <w:t xml:space="preserve">Кримінальна </w:t>
      </w:r>
      <w:r>
        <w:rPr>
          <w:rFonts w:ascii="Cambria" w:hAnsi="Cambria"/>
          <w:color w:val="auto"/>
        </w:rPr>
        <w:lastRenderedPageBreak/>
        <w:t xml:space="preserve">відповідальність за розголошення комерційної, банківської або професійної таємниці. Адміністративна відповідальність за </w:t>
      </w:r>
      <w:r w:rsidRPr="00CF0A67">
        <w:rPr>
          <w:rFonts w:ascii="Cambria" w:hAnsi="Cambria"/>
          <w:color w:val="333333"/>
          <w:shd w:val="clear" w:color="auto" w:fill="FFFFFF"/>
        </w:rPr>
        <w:t>недодержання вимог законодавства щодо забезпечення охорони </w:t>
      </w:r>
      <w:bookmarkStart w:id="0" w:name="w2_6"/>
      <w:r>
        <w:rPr>
          <w:rFonts w:ascii="Cambria" w:hAnsi="Cambria"/>
          <w:color w:val="333333"/>
          <w:shd w:val="clear" w:color="auto" w:fill="FFFFFF"/>
        </w:rPr>
        <w:t>державної таємниці</w:t>
      </w:r>
      <w:bookmarkEnd w:id="0"/>
      <w:r>
        <w:rPr>
          <w:rFonts w:ascii="Cambria" w:hAnsi="Cambria"/>
          <w:color w:val="auto"/>
        </w:rPr>
        <w:t xml:space="preserve"> </w:t>
      </w:r>
      <w:r w:rsidRPr="00CF0A67">
        <w:rPr>
          <w:rFonts w:ascii="Cambria" w:hAnsi="Cambria"/>
          <w:color w:val="333333"/>
          <w:shd w:val="clear" w:color="auto" w:fill="FFFFFF"/>
        </w:rPr>
        <w:t>під час здійснення міжнародного співробітництва, прийому іноземних делегацій</w:t>
      </w:r>
      <w:r>
        <w:rPr>
          <w:rFonts w:ascii="Cambria" w:hAnsi="Cambria"/>
          <w:color w:val="333333"/>
          <w:shd w:val="clear" w:color="auto" w:fill="FFFFFF"/>
        </w:rPr>
        <w:t xml:space="preserve">. </w:t>
      </w:r>
      <w:r w:rsidRPr="00344EDA">
        <w:rPr>
          <w:rFonts w:ascii="Cambria" w:hAnsi="Cambria"/>
          <w:color w:val="auto"/>
        </w:rPr>
        <w:t>Адм</w:t>
      </w:r>
      <w:r>
        <w:rPr>
          <w:rFonts w:ascii="Cambria" w:hAnsi="Cambria"/>
          <w:color w:val="auto"/>
        </w:rPr>
        <w:t xml:space="preserve">іністративна відповідальність за розголошення комерційної таємниці, а також іншої конфіденційної інформації. </w:t>
      </w:r>
    </w:p>
    <w:p w:rsidR="00BE0AA3" w:rsidRPr="00BE0AA3" w:rsidRDefault="00BE0AA3" w:rsidP="00BE0AA3">
      <w:pPr>
        <w:rPr>
          <w:lang w:eastAsia="ru-RU"/>
        </w:rPr>
      </w:pPr>
    </w:p>
    <w:p w:rsidR="00DB717D" w:rsidRDefault="00DB717D" w:rsidP="00DB717D">
      <w:pPr>
        <w:pStyle w:val="3"/>
      </w:pPr>
      <w:r w:rsidRPr="00DB717D">
        <w:t>Теми практичних занять</w:t>
      </w:r>
    </w:p>
    <w:p w:rsidR="00B8234A" w:rsidRDefault="00B8234A" w:rsidP="00B8234A">
      <w:pPr>
        <w:jc w:val="both"/>
        <w:rPr>
          <w:rFonts w:ascii="Cambria" w:hAnsi="Cambria"/>
          <w:bCs/>
          <w:color w:val="FF0000"/>
        </w:rPr>
      </w:pPr>
      <w:r w:rsidRPr="0089229A">
        <w:rPr>
          <w:rFonts w:ascii="Cambria" w:hAnsi="Cambria"/>
          <w:color w:val="FF0000"/>
        </w:rPr>
        <w:t xml:space="preserve">Тема 1. </w:t>
      </w:r>
      <w:r w:rsidRPr="0089229A">
        <w:rPr>
          <w:rFonts w:ascii="Cambria" w:hAnsi="Cambria"/>
          <w:bCs/>
          <w:color w:val="FF0000"/>
        </w:rPr>
        <w:t xml:space="preserve">Правові аспекти </w:t>
      </w:r>
      <w:r>
        <w:rPr>
          <w:rFonts w:ascii="Cambria" w:hAnsi="Cambria"/>
          <w:bCs/>
          <w:color w:val="FF0000"/>
        </w:rPr>
        <w:t xml:space="preserve">професійної </w:t>
      </w:r>
      <w:r w:rsidRPr="0089229A">
        <w:rPr>
          <w:rFonts w:ascii="Cambria" w:hAnsi="Cambria"/>
          <w:bCs/>
          <w:color w:val="FF0000"/>
        </w:rPr>
        <w:t>діяльності перекладача</w:t>
      </w:r>
      <w:r>
        <w:rPr>
          <w:rFonts w:ascii="Cambria" w:hAnsi="Cambria"/>
          <w:bCs/>
          <w:color w:val="FF0000"/>
        </w:rPr>
        <w:t>.</w:t>
      </w:r>
    </w:p>
    <w:p w:rsidR="00B8234A" w:rsidRPr="008057B4" w:rsidRDefault="00B8234A" w:rsidP="00B8234A">
      <w:pPr>
        <w:jc w:val="both"/>
        <w:rPr>
          <w:rFonts w:ascii="Cambria" w:hAnsi="Cambria"/>
          <w:color w:val="auto"/>
        </w:rPr>
      </w:pPr>
      <w:r>
        <w:rPr>
          <w:rFonts w:ascii="Cambria" w:hAnsi="Cambria"/>
          <w:color w:val="auto"/>
        </w:rPr>
        <w:t>Спільне р</w:t>
      </w:r>
      <w:r w:rsidRPr="00CC6D14">
        <w:rPr>
          <w:rFonts w:ascii="Cambria" w:hAnsi="Cambria"/>
          <w:color w:val="auto"/>
        </w:rPr>
        <w:t xml:space="preserve">озв'язування юридичних задач (кейсів) </w:t>
      </w:r>
      <w:r>
        <w:rPr>
          <w:rFonts w:ascii="Cambria" w:hAnsi="Cambria"/>
          <w:color w:val="auto"/>
        </w:rPr>
        <w:t xml:space="preserve">та обговорення питань </w:t>
      </w:r>
      <w:r w:rsidRPr="00CC6D14">
        <w:rPr>
          <w:rFonts w:ascii="Cambria" w:hAnsi="Cambria"/>
          <w:color w:val="auto"/>
        </w:rPr>
        <w:t>з тематики</w:t>
      </w:r>
      <w:r>
        <w:rPr>
          <w:rFonts w:ascii="Cambria" w:hAnsi="Cambria"/>
          <w:color w:val="auto"/>
        </w:rPr>
        <w:t>:</w:t>
      </w:r>
      <w:r w:rsidRPr="00CC6D14">
        <w:rPr>
          <w:rFonts w:ascii="Cambria" w:hAnsi="Cambria"/>
          <w:color w:val="auto"/>
        </w:rPr>
        <w:t xml:space="preserve"> «Діяльність перекладача в сфері міжнародних публічних і приватних відносин», «</w:t>
      </w:r>
      <w:r>
        <w:rPr>
          <w:rFonts w:ascii="Cambria" w:hAnsi="Cambria"/>
          <w:color w:val="auto"/>
        </w:rPr>
        <w:t>Перекладач як суб’</w:t>
      </w:r>
      <w:r w:rsidRPr="00CC6D14">
        <w:rPr>
          <w:rFonts w:ascii="Cambria" w:hAnsi="Cambria"/>
          <w:color w:val="auto"/>
        </w:rPr>
        <w:t>єкт трудових</w:t>
      </w:r>
      <w:r>
        <w:rPr>
          <w:rFonts w:ascii="Cambria" w:hAnsi="Cambria"/>
          <w:color w:val="auto"/>
        </w:rPr>
        <w:t xml:space="preserve"> і цивільних </w:t>
      </w:r>
      <w:r w:rsidRPr="00CC6D14">
        <w:rPr>
          <w:rFonts w:ascii="Cambria" w:hAnsi="Cambria"/>
          <w:color w:val="auto"/>
        </w:rPr>
        <w:t xml:space="preserve"> правовідносин»</w:t>
      </w:r>
      <w:r>
        <w:rPr>
          <w:rFonts w:ascii="Cambria" w:hAnsi="Cambria"/>
          <w:color w:val="auto"/>
        </w:rPr>
        <w:t xml:space="preserve">, </w:t>
      </w:r>
      <w:r w:rsidRPr="00CC6D14">
        <w:rPr>
          <w:rFonts w:ascii="Cambria" w:hAnsi="Cambria"/>
          <w:color w:val="auto"/>
        </w:rPr>
        <w:t xml:space="preserve"> </w:t>
      </w:r>
      <w:r>
        <w:rPr>
          <w:rFonts w:ascii="Cambria" w:hAnsi="Cambria"/>
          <w:color w:val="auto"/>
        </w:rPr>
        <w:t>«</w:t>
      </w:r>
      <w:r w:rsidRPr="00CC6D14">
        <w:rPr>
          <w:rFonts w:ascii="Cambria" w:hAnsi="Cambria"/>
          <w:color w:val="auto"/>
        </w:rPr>
        <w:t>Перекладач як учасник процесуальних відносин</w:t>
      </w:r>
      <w:r>
        <w:rPr>
          <w:rFonts w:ascii="Cambria" w:hAnsi="Cambria"/>
          <w:color w:val="auto"/>
        </w:rPr>
        <w:t>»</w:t>
      </w:r>
      <w:r w:rsidRPr="00CC6D14">
        <w:rPr>
          <w:rFonts w:ascii="Cambria" w:hAnsi="Cambria"/>
          <w:color w:val="auto"/>
        </w:rPr>
        <w:t xml:space="preserve">. </w:t>
      </w:r>
    </w:p>
    <w:p w:rsidR="00B8234A" w:rsidRDefault="00B8234A" w:rsidP="00B8234A">
      <w:pPr>
        <w:jc w:val="both"/>
        <w:rPr>
          <w:rFonts w:ascii="Cambria" w:hAnsi="Cambria"/>
          <w:color w:val="FF0000"/>
        </w:rPr>
      </w:pPr>
      <w:r w:rsidRPr="0089229A">
        <w:rPr>
          <w:rFonts w:ascii="Cambria" w:hAnsi="Cambria" w:cstheme="minorHAnsi"/>
          <w:color w:val="FF0000"/>
        </w:rPr>
        <w:t xml:space="preserve">Тема 2. </w:t>
      </w:r>
      <w:r>
        <w:rPr>
          <w:rFonts w:ascii="Cambria" w:hAnsi="Cambria"/>
          <w:color w:val="FF0000"/>
        </w:rPr>
        <w:t>Міжнародне публічне право в роботі перекладача.</w:t>
      </w:r>
    </w:p>
    <w:p w:rsidR="00B8234A" w:rsidRDefault="00B8234A" w:rsidP="00B8234A">
      <w:pPr>
        <w:jc w:val="both"/>
        <w:rPr>
          <w:rFonts w:ascii="Cambria" w:hAnsi="Cambria"/>
          <w:color w:val="FF0000"/>
        </w:rPr>
      </w:pPr>
      <w:proofErr w:type="spellStart"/>
      <w:r>
        <w:rPr>
          <w:rFonts w:ascii="Cambria" w:hAnsi="Cambria"/>
          <w:color w:val="auto"/>
        </w:rPr>
        <w:t>Спільн</w:t>
      </w:r>
      <w:r>
        <w:rPr>
          <w:rFonts w:ascii="Cambria" w:hAnsi="Cambria"/>
          <w:color w:val="auto"/>
          <w:lang w:val="ru-RU"/>
        </w:rPr>
        <w:t>ий</w:t>
      </w:r>
      <w:proofErr w:type="spellEnd"/>
      <w:r>
        <w:rPr>
          <w:rFonts w:ascii="Cambria" w:hAnsi="Cambria"/>
          <w:color w:val="auto"/>
          <w:lang w:val="ru-RU"/>
        </w:rPr>
        <w:t xml:space="preserve"> </w:t>
      </w:r>
      <w:proofErr w:type="spellStart"/>
      <w:r>
        <w:rPr>
          <w:rFonts w:ascii="Cambria" w:hAnsi="Cambria"/>
          <w:color w:val="auto"/>
          <w:lang w:val="ru-RU"/>
        </w:rPr>
        <w:t>анал</w:t>
      </w:r>
      <w:proofErr w:type="spellEnd"/>
      <w:r>
        <w:rPr>
          <w:rFonts w:ascii="Cambria" w:hAnsi="Cambria"/>
          <w:color w:val="auto"/>
        </w:rPr>
        <w:t>із проблемних ситуацій та обговорення питань з тематики</w:t>
      </w:r>
      <w:r>
        <w:rPr>
          <w:rFonts w:ascii="Cambria" w:hAnsi="Cambria"/>
          <w:color w:val="auto"/>
          <w:lang w:val="ru-RU"/>
        </w:rPr>
        <w:t xml:space="preserve">: «Право </w:t>
      </w:r>
      <w:proofErr w:type="spellStart"/>
      <w:r>
        <w:rPr>
          <w:rFonts w:ascii="Cambria" w:hAnsi="Cambria"/>
          <w:color w:val="auto"/>
          <w:lang w:val="ru-RU"/>
        </w:rPr>
        <w:t>міжнародних</w:t>
      </w:r>
      <w:proofErr w:type="spellEnd"/>
      <w:r>
        <w:rPr>
          <w:rFonts w:ascii="Cambria" w:hAnsi="Cambria"/>
          <w:color w:val="auto"/>
          <w:lang w:val="ru-RU"/>
        </w:rPr>
        <w:t xml:space="preserve"> </w:t>
      </w:r>
      <w:proofErr w:type="spellStart"/>
      <w:r>
        <w:rPr>
          <w:rFonts w:ascii="Cambria" w:hAnsi="Cambria"/>
          <w:color w:val="auto"/>
          <w:lang w:val="ru-RU"/>
        </w:rPr>
        <w:t>договорів</w:t>
      </w:r>
      <w:proofErr w:type="spellEnd"/>
      <w:r>
        <w:rPr>
          <w:rFonts w:ascii="Cambria" w:hAnsi="Cambria"/>
          <w:color w:val="auto"/>
          <w:lang w:val="ru-RU"/>
        </w:rPr>
        <w:t xml:space="preserve">», «Право </w:t>
      </w:r>
      <w:proofErr w:type="spellStart"/>
      <w:r>
        <w:rPr>
          <w:rFonts w:ascii="Cambria" w:hAnsi="Cambria"/>
          <w:color w:val="auto"/>
          <w:lang w:val="ru-RU"/>
        </w:rPr>
        <w:t>міжнародних</w:t>
      </w:r>
      <w:proofErr w:type="spellEnd"/>
      <w:r>
        <w:rPr>
          <w:rFonts w:ascii="Cambria" w:hAnsi="Cambria"/>
          <w:color w:val="auto"/>
          <w:lang w:val="ru-RU"/>
        </w:rPr>
        <w:t xml:space="preserve"> </w:t>
      </w:r>
      <w:proofErr w:type="spellStart"/>
      <w:r>
        <w:rPr>
          <w:rFonts w:ascii="Cambria" w:hAnsi="Cambria"/>
          <w:color w:val="auto"/>
          <w:lang w:val="ru-RU"/>
        </w:rPr>
        <w:t>організацій</w:t>
      </w:r>
      <w:proofErr w:type="spellEnd"/>
      <w:r>
        <w:rPr>
          <w:rFonts w:ascii="Cambria" w:hAnsi="Cambria"/>
          <w:color w:val="auto"/>
          <w:lang w:val="ru-RU"/>
        </w:rPr>
        <w:t xml:space="preserve">», «Дипломатичнее та </w:t>
      </w:r>
      <w:proofErr w:type="spellStart"/>
      <w:r>
        <w:rPr>
          <w:rFonts w:ascii="Cambria" w:hAnsi="Cambria"/>
          <w:color w:val="auto"/>
          <w:lang w:val="ru-RU"/>
        </w:rPr>
        <w:t>консульске</w:t>
      </w:r>
      <w:proofErr w:type="spellEnd"/>
      <w:r>
        <w:rPr>
          <w:rFonts w:ascii="Cambria" w:hAnsi="Cambria"/>
          <w:color w:val="auto"/>
          <w:lang w:val="ru-RU"/>
        </w:rPr>
        <w:t xml:space="preserve"> право»,  «</w:t>
      </w:r>
      <w:proofErr w:type="spellStart"/>
      <w:r>
        <w:rPr>
          <w:rFonts w:ascii="Cambria" w:hAnsi="Cambria"/>
          <w:color w:val="auto"/>
          <w:lang w:val="ru-RU"/>
        </w:rPr>
        <w:t>Міжнародне</w:t>
      </w:r>
      <w:proofErr w:type="spellEnd"/>
      <w:r>
        <w:rPr>
          <w:rFonts w:ascii="Cambria" w:hAnsi="Cambria"/>
          <w:color w:val="auto"/>
          <w:lang w:val="ru-RU"/>
        </w:rPr>
        <w:t xml:space="preserve"> </w:t>
      </w:r>
      <w:proofErr w:type="spellStart"/>
      <w:r>
        <w:rPr>
          <w:rFonts w:ascii="Cambria" w:hAnsi="Cambria"/>
          <w:color w:val="auto"/>
          <w:lang w:val="ru-RU"/>
        </w:rPr>
        <w:t>гуманітарне</w:t>
      </w:r>
      <w:proofErr w:type="spellEnd"/>
      <w:r>
        <w:rPr>
          <w:rFonts w:ascii="Cambria" w:hAnsi="Cambria"/>
          <w:color w:val="auto"/>
          <w:lang w:val="ru-RU"/>
        </w:rPr>
        <w:t xml:space="preserve"> право», «</w:t>
      </w:r>
      <w:proofErr w:type="spellStart"/>
      <w:r>
        <w:rPr>
          <w:rFonts w:ascii="Cambria" w:hAnsi="Cambria"/>
          <w:color w:val="auto"/>
          <w:lang w:val="ru-RU"/>
        </w:rPr>
        <w:t>Співробітництво</w:t>
      </w:r>
      <w:proofErr w:type="spellEnd"/>
      <w:r>
        <w:rPr>
          <w:rFonts w:ascii="Cambria" w:hAnsi="Cambria"/>
          <w:color w:val="auto"/>
          <w:lang w:val="ru-RU"/>
        </w:rPr>
        <w:t xml:space="preserve"> держав у </w:t>
      </w:r>
      <w:proofErr w:type="spellStart"/>
      <w:r>
        <w:rPr>
          <w:rFonts w:ascii="Cambria" w:hAnsi="Cambria"/>
          <w:color w:val="auto"/>
          <w:lang w:val="ru-RU"/>
        </w:rPr>
        <w:t>боротьбі</w:t>
      </w:r>
      <w:proofErr w:type="spellEnd"/>
      <w:r>
        <w:rPr>
          <w:rFonts w:ascii="Cambria" w:hAnsi="Cambria"/>
          <w:color w:val="auto"/>
          <w:lang w:val="ru-RU"/>
        </w:rPr>
        <w:t xml:space="preserve"> </w:t>
      </w:r>
      <w:proofErr w:type="spellStart"/>
      <w:r>
        <w:rPr>
          <w:rFonts w:ascii="Cambria" w:hAnsi="Cambria"/>
          <w:color w:val="auto"/>
          <w:lang w:val="ru-RU"/>
        </w:rPr>
        <w:t>зі</w:t>
      </w:r>
      <w:proofErr w:type="spellEnd"/>
      <w:r>
        <w:rPr>
          <w:rFonts w:ascii="Cambria" w:hAnsi="Cambria"/>
          <w:color w:val="auto"/>
          <w:lang w:val="ru-RU"/>
        </w:rPr>
        <w:t xml:space="preserve"> </w:t>
      </w:r>
      <w:proofErr w:type="spellStart"/>
      <w:r>
        <w:rPr>
          <w:rFonts w:ascii="Cambria" w:hAnsi="Cambria"/>
          <w:color w:val="auto"/>
          <w:lang w:val="ru-RU"/>
        </w:rPr>
        <w:t>злочинністю</w:t>
      </w:r>
      <w:proofErr w:type="spellEnd"/>
      <w:r>
        <w:rPr>
          <w:rFonts w:ascii="Cambria" w:hAnsi="Cambria"/>
          <w:color w:val="auto"/>
          <w:lang w:val="ru-RU"/>
        </w:rPr>
        <w:t>».</w:t>
      </w:r>
    </w:p>
    <w:p w:rsidR="00B8234A" w:rsidRDefault="00B8234A" w:rsidP="00B8234A">
      <w:pPr>
        <w:jc w:val="both"/>
        <w:rPr>
          <w:rFonts w:ascii="Cambria" w:hAnsi="Cambria"/>
          <w:color w:val="FF0000"/>
        </w:rPr>
      </w:pPr>
      <w:r>
        <w:rPr>
          <w:rFonts w:ascii="Cambria" w:hAnsi="Cambria"/>
          <w:color w:val="FF0000"/>
        </w:rPr>
        <w:t>Тема 3. Міжнародне публічне право в роботі перекладача.</w:t>
      </w:r>
    </w:p>
    <w:p w:rsidR="00B8234A" w:rsidRDefault="00B8234A" w:rsidP="00B8234A">
      <w:pPr>
        <w:jc w:val="both"/>
        <w:rPr>
          <w:rFonts w:ascii="Cambria" w:hAnsi="Cambria"/>
          <w:color w:val="auto"/>
          <w:lang w:val="ru-RU"/>
        </w:rPr>
      </w:pPr>
      <w:r>
        <w:rPr>
          <w:rFonts w:ascii="Cambria" w:hAnsi="Cambria"/>
          <w:color w:val="auto"/>
        </w:rPr>
        <w:t>Спільний аналіз</w:t>
      </w:r>
      <w:r>
        <w:rPr>
          <w:rFonts w:ascii="Cambria" w:hAnsi="Cambria"/>
          <w:color w:val="auto"/>
          <w:lang w:val="ru-RU"/>
        </w:rPr>
        <w:t xml:space="preserve"> </w:t>
      </w:r>
      <w:proofErr w:type="spellStart"/>
      <w:r>
        <w:rPr>
          <w:rFonts w:ascii="Cambria" w:hAnsi="Cambria"/>
          <w:color w:val="auto"/>
          <w:lang w:val="ru-RU"/>
        </w:rPr>
        <w:t>основних</w:t>
      </w:r>
      <w:proofErr w:type="spellEnd"/>
      <w:r>
        <w:rPr>
          <w:rFonts w:ascii="Cambria" w:hAnsi="Cambria"/>
          <w:color w:val="auto"/>
          <w:lang w:val="ru-RU"/>
        </w:rPr>
        <w:t xml:space="preserve"> </w:t>
      </w:r>
      <w:proofErr w:type="spellStart"/>
      <w:r>
        <w:rPr>
          <w:rFonts w:ascii="Cambria" w:hAnsi="Cambria"/>
          <w:color w:val="auto"/>
          <w:lang w:val="ru-RU"/>
        </w:rPr>
        <w:t>положень</w:t>
      </w:r>
      <w:proofErr w:type="spellEnd"/>
      <w:r>
        <w:rPr>
          <w:rFonts w:ascii="Cambria" w:hAnsi="Cambria"/>
          <w:color w:val="auto"/>
          <w:lang w:val="ru-RU"/>
        </w:rPr>
        <w:t xml:space="preserve"> </w:t>
      </w:r>
      <w:proofErr w:type="spellStart"/>
      <w:r>
        <w:rPr>
          <w:rFonts w:ascii="Cambria" w:hAnsi="Cambria"/>
          <w:color w:val="auto"/>
          <w:lang w:val="ru-RU"/>
        </w:rPr>
        <w:t>міждержавних</w:t>
      </w:r>
      <w:proofErr w:type="spellEnd"/>
      <w:r>
        <w:rPr>
          <w:rFonts w:ascii="Cambria" w:hAnsi="Cambria"/>
          <w:color w:val="auto"/>
          <w:lang w:val="ru-RU"/>
        </w:rPr>
        <w:t xml:space="preserve"> </w:t>
      </w:r>
      <w:proofErr w:type="spellStart"/>
      <w:r>
        <w:rPr>
          <w:rFonts w:ascii="Cambria" w:hAnsi="Cambria"/>
          <w:color w:val="auto"/>
          <w:lang w:val="ru-RU"/>
        </w:rPr>
        <w:t>конвенцій</w:t>
      </w:r>
      <w:proofErr w:type="spellEnd"/>
      <w:r>
        <w:rPr>
          <w:rFonts w:ascii="Cambria" w:hAnsi="Cambria"/>
          <w:color w:val="auto"/>
          <w:lang w:val="ru-RU"/>
        </w:rPr>
        <w:t xml:space="preserve"> за </w:t>
      </w:r>
      <w:proofErr w:type="spellStart"/>
      <w:r>
        <w:rPr>
          <w:rFonts w:ascii="Cambria" w:hAnsi="Cambria"/>
          <w:color w:val="auto"/>
          <w:lang w:val="ru-RU"/>
        </w:rPr>
        <w:t>напрямами</w:t>
      </w:r>
      <w:proofErr w:type="spellEnd"/>
      <w:r>
        <w:rPr>
          <w:rFonts w:ascii="Cambria" w:hAnsi="Cambria"/>
          <w:color w:val="auto"/>
          <w:lang w:val="ru-RU"/>
        </w:rPr>
        <w:t>: «</w:t>
      </w:r>
      <w:proofErr w:type="spellStart"/>
      <w:r>
        <w:rPr>
          <w:rFonts w:ascii="Cambria" w:hAnsi="Cambria"/>
          <w:color w:val="auto"/>
          <w:lang w:val="ru-RU"/>
        </w:rPr>
        <w:t>Міжнародне</w:t>
      </w:r>
      <w:proofErr w:type="spellEnd"/>
      <w:r>
        <w:rPr>
          <w:rFonts w:ascii="Cambria" w:hAnsi="Cambria"/>
          <w:color w:val="auto"/>
          <w:lang w:val="ru-RU"/>
        </w:rPr>
        <w:t xml:space="preserve"> право прав </w:t>
      </w:r>
      <w:proofErr w:type="spellStart"/>
      <w:r>
        <w:rPr>
          <w:rFonts w:ascii="Cambria" w:hAnsi="Cambria"/>
          <w:color w:val="auto"/>
          <w:lang w:val="ru-RU"/>
        </w:rPr>
        <w:t>людини</w:t>
      </w:r>
      <w:proofErr w:type="spellEnd"/>
      <w:r>
        <w:rPr>
          <w:rFonts w:ascii="Cambria" w:hAnsi="Cambria"/>
          <w:color w:val="auto"/>
          <w:lang w:val="ru-RU"/>
        </w:rPr>
        <w:t xml:space="preserve">»,  «Право </w:t>
      </w:r>
      <w:proofErr w:type="spellStart"/>
      <w:r>
        <w:rPr>
          <w:rFonts w:ascii="Cambria" w:hAnsi="Cambria"/>
          <w:color w:val="auto"/>
          <w:lang w:val="ru-RU"/>
        </w:rPr>
        <w:t>міжнародної</w:t>
      </w:r>
      <w:proofErr w:type="spellEnd"/>
      <w:r>
        <w:rPr>
          <w:rFonts w:ascii="Cambria" w:hAnsi="Cambria"/>
          <w:color w:val="auto"/>
          <w:lang w:val="ru-RU"/>
        </w:rPr>
        <w:t xml:space="preserve"> </w:t>
      </w:r>
      <w:proofErr w:type="spellStart"/>
      <w:r>
        <w:rPr>
          <w:rFonts w:ascii="Cambria" w:hAnsi="Cambria"/>
          <w:color w:val="auto"/>
          <w:lang w:val="ru-RU"/>
        </w:rPr>
        <w:t>безпеки</w:t>
      </w:r>
      <w:proofErr w:type="spellEnd"/>
      <w:r>
        <w:rPr>
          <w:rFonts w:ascii="Cambria" w:hAnsi="Cambria"/>
          <w:color w:val="auto"/>
          <w:lang w:val="ru-RU"/>
        </w:rPr>
        <w:t>»,  «</w:t>
      </w:r>
      <w:proofErr w:type="spellStart"/>
      <w:r>
        <w:rPr>
          <w:rFonts w:ascii="Cambria" w:hAnsi="Cambria"/>
          <w:color w:val="auto"/>
          <w:lang w:val="ru-RU"/>
        </w:rPr>
        <w:t>Міжнародне</w:t>
      </w:r>
      <w:proofErr w:type="spellEnd"/>
      <w:r>
        <w:rPr>
          <w:rFonts w:ascii="Cambria" w:hAnsi="Cambria"/>
          <w:color w:val="auto"/>
          <w:lang w:val="ru-RU"/>
        </w:rPr>
        <w:t xml:space="preserve"> </w:t>
      </w:r>
      <w:proofErr w:type="spellStart"/>
      <w:r>
        <w:rPr>
          <w:rFonts w:ascii="Cambria" w:hAnsi="Cambria"/>
          <w:color w:val="auto"/>
          <w:lang w:val="ru-RU"/>
        </w:rPr>
        <w:t>морське</w:t>
      </w:r>
      <w:proofErr w:type="spellEnd"/>
      <w:r>
        <w:rPr>
          <w:rFonts w:ascii="Cambria" w:hAnsi="Cambria"/>
          <w:color w:val="auto"/>
          <w:lang w:val="ru-RU"/>
        </w:rPr>
        <w:t xml:space="preserve"> право», «</w:t>
      </w:r>
      <w:proofErr w:type="spellStart"/>
      <w:r>
        <w:rPr>
          <w:rFonts w:ascii="Cambria" w:hAnsi="Cambria"/>
          <w:color w:val="auto"/>
          <w:lang w:val="ru-RU"/>
        </w:rPr>
        <w:t>Міжнародне</w:t>
      </w:r>
      <w:proofErr w:type="spellEnd"/>
      <w:r>
        <w:rPr>
          <w:rFonts w:ascii="Cambria" w:hAnsi="Cambria"/>
          <w:color w:val="auto"/>
          <w:lang w:val="ru-RU"/>
        </w:rPr>
        <w:t xml:space="preserve"> </w:t>
      </w:r>
      <w:proofErr w:type="spellStart"/>
      <w:r>
        <w:rPr>
          <w:rFonts w:ascii="Cambria" w:hAnsi="Cambria"/>
          <w:color w:val="auto"/>
          <w:lang w:val="ru-RU"/>
        </w:rPr>
        <w:t>повітряне</w:t>
      </w:r>
      <w:proofErr w:type="spellEnd"/>
      <w:r>
        <w:rPr>
          <w:rFonts w:ascii="Cambria" w:hAnsi="Cambria"/>
          <w:color w:val="auto"/>
          <w:lang w:val="ru-RU"/>
        </w:rPr>
        <w:t xml:space="preserve"> та </w:t>
      </w:r>
      <w:proofErr w:type="spellStart"/>
      <w:r>
        <w:rPr>
          <w:rFonts w:ascii="Cambria" w:hAnsi="Cambria"/>
          <w:color w:val="auto"/>
          <w:lang w:val="ru-RU"/>
        </w:rPr>
        <w:t>космічне</w:t>
      </w:r>
      <w:proofErr w:type="spellEnd"/>
      <w:r>
        <w:rPr>
          <w:rFonts w:ascii="Cambria" w:hAnsi="Cambria"/>
          <w:color w:val="auto"/>
          <w:lang w:val="ru-RU"/>
        </w:rPr>
        <w:t xml:space="preserve"> право».</w:t>
      </w:r>
    </w:p>
    <w:p w:rsidR="00B8234A" w:rsidRDefault="00B8234A" w:rsidP="00B8234A">
      <w:pPr>
        <w:jc w:val="both"/>
        <w:rPr>
          <w:rFonts w:ascii="Cambria" w:hAnsi="Cambria"/>
          <w:color w:val="C00000"/>
        </w:rPr>
      </w:pPr>
      <w:r w:rsidRPr="00D7335C">
        <w:rPr>
          <w:rFonts w:ascii="Cambria" w:hAnsi="Cambria"/>
          <w:color w:val="C00000"/>
        </w:rPr>
        <w:t>Тема 4.</w:t>
      </w:r>
      <w:r>
        <w:rPr>
          <w:rFonts w:ascii="Cambria" w:hAnsi="Cambria"/>
          <w:color w:val="C00000"/>
        </w:rPr>
        <w:t xml:space="preserve"> Міжнародне </w:t>
      </w:r>
      <w:proofErr w:type="spellStart"/>
      <w:r>
        <w:rPr>
          <w:rFonts w:ascii="Cambria" w:hAnsi="Cambria"/>
          <w:color w:val="C00000"/>
          <w:lang w:val="ru-RU"/>
        </w:rPr>
        <w:t>приватне</w:t>
      </w:r>
      <w:proofErr w:type="spellEnd"/>
      <w:r>
        <w:rPr>
          <w:rFonts w:ascii="Cambria" w:hAnsi="Cambria"/>
          <w:color w:val="C00000"/>
          <w:lang w:val="ru-RU"/>
        </w:rPr>
        <w:t xml:space="preserve"> </w:t>
      </w:r>
      <w:r>
        <w:rPr>
          <w:rFonts w:ascii="Cambria" w:hAnsi="Cambria"/>
          <w:color w:val="C00000"/>
        </w:rPr>
        <w:t>право в роботі перекладача.</w:t>
      </w:r>
    </w:p>
    <w:p w:rsidR="00B8234A" w:rsidRDefault="00B8234A" w:rsidP="00B8234A">
      <w:pPr>
        <w:jc w:val="both"/>
        <w:rPr>
          <w:rFonts w:ascii="Cambria" w:hAnsi="Cambria"/>
          <w:color w:val="auto"/>
        </w:rPr>
      </w:pPr>
      <w:r>
        <w:rPr>
          <w:rFonts w:ascii="Cambria" w:hAnsi="Cambria"/>
          <w:color w:val="auto"/>
        </w:rPr>
        <w:t>Захист рефератів та спільне обговорення питань з тематики: «Загальні положення міжнародного приватного права»,</w:t>
      </w:r>
      <w:r w:rsidRPr="00A44BFC">
        <w:rPr>
          <w:rFonts w:ascii="Cambria" w:hAnsi="Cambria"/>
          <w:color w:val="auto"/>
        </w:rPr>
        <w:t xml:space="preserve"> «Зовнішньоекономічні договори»,  «Право власності та деліктні зобов’язання в міжнародному приватному праві»,</w:t>
      </w:r>
      <w:r>
        <w:rPr>
          <w:rFonts w:ascii="Cambria" w:hAnsi="Cambria"/>
          <w:color w:val="auto"/>
        </w:rPr>
        <w:t xml:space="preserve"> «Сімейні, трудові та спадкові правовідносини з іноземним елементом», «Міжнародний цивільний процес».</w:t>
      </w:r>
    </w:p>
    <w:p w:rsidR="00B8234A" w:rsidRPr="00936EC3" w:rsidRDefault="00B8234A" w:rsidP="00B8234A">
      <w:pPr>
        <w:jc w:val="both"/>
        <w:rPr>
          <w:rFonts w:ascii="Cambria" w:hAnsi="Cambria"/>
          <w:color w:val="00B050"/>
        </w:rPr>
      </w:pPr>
      <w:r>
        <w:rPr>
          <w:rFonts w:ascii="Cambria" w:hAnsi="Cambria"/>
          <w:color w:val="C00000"/>
        </w:rPr>
        <w:t xml:space="preserve">Тема 5. Авторське право перекладача. </w:t>
      </w:r>
    </w:p>
    <w:p w:rsidR="00B8234A" w:rsidRPr="007F2E3F" w:rsidRDefault="00B8234A" w:rsidP="00B8234A">
      <w:pPr>
        <w:jc w:val="both"/>
        <w:rPr>
          <w:rFonts w:ascii="Cambria" w:hAnsi="Cambria"/>
          <w:color w:val="auto"/>
        </w:rPr>
      </w:pPr>
      <w:r>
        <w:rPr>
          <w:rFonts w:ascii="Cambria" w:hAnsi="Cambria"/>
          <w:color w:val="auto"/>
        </w:rPr>
        <w:t>Спільне о</w:t>
      </w:r>
      <w:r w:rsidRPr="007F2E3F">
        <w:rPr>
          <w:rFonts w:ascii="Cambria" w:hAnsi="Cambria"/>
          <w:color w:val="auto"/>
        </w:rPr>
        <w:t>бговорення питань</w:t>
      </w:r>
      <w:r>
        <w:rPr>
          <w:rFonts w:ascii="Cambria" w:hAnsi="Cambria"/>
          <w:color w:val="auto"/>
        </w:rPr>
        <w:t xml:space="preserve"> та аналіз проблемних ситуацій з тематики</w:t>
      </w:r>
      <w:r w:rsidRPr="007F2E3F">
        <w:rPr>
          <w:rFonts w:ascii="Cambria" w:hAnsi="Cambria"/>
          <w:color w:val="auto"/>
        </w:rPr>
        <w:t xml:space="preserve">: «Зміст </w:t>
      </w:r>
      <w:proofErr w:type="spellStart"/>
      <w:r w:rsidRPr="007F2E3F">
        <w:rPr>
          <w:rFonts w:ascii="Cambria" w:hAnsi="Cambria"/>
          <w:color w:val="auto"/>
        </w:rPr>
        <w:t>суб’</w:t>
      </w:r>
      <w:r w:rsidRPr="007F2E3F">
        <w:rPr>
          <w:rFonts w:ascii="Cambria" w:hAnsi="Cambria"/>
          <w:color w:val="auto"/>
          <w:lang w:val="ru-RU"/>
        </w:rPr>
        <w:t>єктивного</w:t>
      </w:r>
      <w:proofErr w:type="spellEnd"/>
      <w:r w:rsidRPr="007F2E3F">
        <w:rPr>
          <w:rFonts w:ascii="Cambria" w:hAnsi="Cambria"/>
          <w:color w:val="auto"/>
          <w:lang w:val="ru-RU"/>
        </w:rPr>
        <w:t xml:space="preserve"> права на переклад </w:t>
      </w:r>
      <w:proofErr w:type="spellStart"/>
      <w:r w:rsidRPr="007F2E3F">
        <w:rPr>
          <w:rFonts w:ascii="Cambria" w:hAnsi="Cambria"/>
          <w:color w:val="auto"/>
          <w:lang w:val="ru-RU"/>
        </w:rPr>
        <w:t>твору</w:t>
      </w:r>
      <w:proofErr w:type="spellEnd"/>
      <w:r w:rsidRPr="007F2E3F">
        <w:rPr>
          <w:rFonts w:ascii="Cambria" w:hAnsi="Cambria"/>
          <w:color w:val="auto"/>
          <w:lang w:val="ru-RU"/>
        </w:rPr>
        <w:t>», «П</w:t>
      </w:r>
      <w:proofErr w:type="spellStart"/>
      <w:r w:rsidRPr="007F2E3F">
        <w:rPr>
          <w:rFonts w:ascii="Cambria" w:hAnsi="Cambria"/>
          <w:color w:val="auto"/>
        </w:rPr>
        <w:t>ерекладач</w:t>
      </w:r>
      <w:proofErr w:type="spellEnd"/>
      <w:r w:rsidRPr="007F2E3F">
        <w:rPr>
          <w:rFonts w:ascii="Cambria" w:hAnsi="Cambria"/>
          <w:color w:val="auto"/>
        </w:rPr>
        <w:t xml:space="preserve"> як </w:t>
      </w:r>
      <w:r w:rsidRPr="007F2E3F">
        <w:rPr>
          <w:rFonts w:ascii="Cambria" w:hAnsi="Cambria"/>
          <w:color w:val="auto"/>
          <w:lang w:val="ru-RU"/>
        </w:rPr>
        <w:t>автор</w:t>
      </w:r>
      <w:r w:rsidRPr="007F2E3F">
        <w:rPr>
          <w:rFonts w:ascii="Cambria" w:hAnsi="Cambria"/>
          <w:color w:val="auto"/>
        </w:rPr>
        <w:t xml:space="preserve"> похідного твору», «Переклад як творчий процес, що породжує авторське право перекладача», «Випадки відсутності творчого елементу в перекладі, які виключають виникнення авторського права перекладача. </w:t>
      </w:r>
    </w:p>
    <w:p w:rsidR="00B8234A" w:rsidRPr="00936EC3" w:rsidRDefault="00B8234A" w:rsidP="00B8234A">
      <w:pPr>
        <w:jc w:val="both"/>
        <w:rPr>
          <w:rFonts w:ascii="Cambria" w:hAnsi="Cambria"/>
          <w:color w:val="00B050"/>
        </w:rPr>
      </w:pPr>
      <w:r>
        <w:rPr>
          <w:rFonts w:ascii="Cambria" w:hAnsi="Cambria"/>
          <w:color w:val="C00000"/>
        </w:rPr>
        <w:t xml:space="preserve">Тема 6. Авторське право перекладача. </w:t>
      </w:r>
    </w:p>
    <w:p w:rsidR="00B8234A" w:rsidRPr="00A44BFC" w:rsidRDefault="00B8234A" w:rsidP="00B8234A">
      <w:pPr>
        <w:jc w:val="both"/>
        <w:rPr>
          <w:rFonts w:ascii="Cambria" w:hAnsi="Cambria"/>
          <w:color w:val="C00000"/>
        </w:rPr>
      </w:pPr>
      <w:r>
        <w:rPr>
          <w:rFonts w:ascii="Cambria" w:hAnsi="Cambria"/>
          <w:color w:val="auto"/>
        </w:rPr>
        <w:t>Спільний аналіз проблемних ситуацій та о</w:t>
      </w:r>
      <w:r w:rsidRPr="007F2E3F">
        <w:rPr>
          <w:rFonts w:ascii="Cambria" w:hAnsi="Cambria"/>
          <w:color w:val="auto"/>
        </w:rPr>
        <w:t>бговорення питань</w:t>
      </w:r>
      <w:r>
        <w:rPr>
          <w:rFonts w:ascii="Cambria" w:hAnsi="Cambria"/>
          <w:color w:val="auto"/>
        </w:rPr>
        <w:t xml:space="preserve"> з тематики</w:t>
      </w:r>
      <w:r w:rsidRPr="007F2E3F">
        <w:rPr>
          <w:rFonts w:ascii="Cambria" w:hAnsi="Cambria"/>
          <w:color w:val="auto"/>
        </w:rPr>
        <w:t xml:space="preserve">: «Специфіка правовідносин між перекладачем як </w:t>
      </w:r>
      <w:proofErr w:type="spellStart"/>
      <w:r w:rsidRPr="007F2E3F">
        <w:rPr>
          <w:rFonts w:ascii="Cambria" w:hAnsi="Cambria"/>
          <w:color w:val="auto"/>
        </w:rPr>
        <w:t>суб’</w:t>
      </w:r>
      <w:r w:rsidRPr="007F2E3F">
        <w:rPr>
          <w:rFonts w:ascii="Cambria" w:hAnsi="Cambria"/>
          <w:color w:val="auto"/>
          <w:lang w:val="ru-RU"/>
        </w:rPr>
        <w:t>єктом</w:t>
      </w:r>
      <w:proofErr w:type="spellEnd"/>
      <w:r w:rsidRPr="007F2E3F">
        <w:rPr>
          <w:rFonts w:ascii="Cambria" w:hAnsi="Cambria"/>
          <w:color w:val="auto"/>
          <w:lang w:val="ru-RU"/>
        </w:rPr>
        <w:t xml:space="preserve"> </w:t>
      </w:r>
      <w:proofErr w:type="spellStart"/>
      <w:r w:rsidRPr="007F2E3F">
        <w:rPr>
          <w:rFonts w:ascii="Cambria" w:hAnsi="Cambria"/>
          <w:color w:val="auto"/>
          <w:lang w:val="ru-RU"/>
        </w:rPr>
        <w:t>авторського</w:t>
      </w:r>
      <w:proofErr w:type="spellEnd"/>
      <w:r w:rsidRPr="007F2E3F">
        <w:rPr>
          <w:rFonts w:ascii="Cambria" w:hAnsi="Cambria"/>
          <w:color w:val="auto"/>
          <w:lang w:val="ru-RU"/>
        </w:rPr>
        <w:t xml:space="preserve"> права</w:t>
      </w:r>
      <w:r>
        <w:rPr>
          <w:rFonts w:ascii="Cambria" w:hAnsi="Cambria"/>
          <w:color w:val="auto"/>
        </w:rPr>
        <w:t xml:space="preserve"> і автором оригінального твору»;</w:t>
      </w:r>
      <w:r w:rsidRPr="007F2E3F">
        <w:rPr>
          <w:rFonts w:ascii="Cambria" w:hAnsi="Cambria"/>
          <w:color w:val="auto"/>
        </w:rPr>
        <w:t xml:space="preserve"> «Правовідносини між автором первинного твору та перекладачем або видавництвом, яке має на меті організувати переклад цього </w:t>
      </w:r>
      <w:r>
        <w:rPr>
          <w:rFonts w:ascii="Cambria" w:hAnsi="Cambria"/>
          <w:color w:val="auto"/>
        </w:rPr>
        <w:t>твору»;</w:t>
      </w:r>
      <w:r w:rsidRPr="007F2E3F">
        <w:rPr>
          <w:rFonts w:ascii="Cambria" w:hAnsi="Cambria"/>
          <w:color w:val="auto"/>
        </w:rPr>
        <w:t xml:space="preserve"> «Правове регулювання авторських відносин між кількома перекладачами, які спільною творчою працею перекладають </w:t>
      </w:r>
      <w:proofErr w:type="spellStart"/>
      <w:r w:rsidRPr="007F2E3F">
        <w:rPr>
          <w:rFonts w:ascii="Cambria" w:hAnsi="Cambria"/>
          <w:color w:val="auto"/>
          <w:lang w:val="ru-RU"/>
        </w:rPr>
        <w:t>оригінальний</w:t>
      </w:r>
      <w:proofErr w:type="spellEnd"/>
      <w:r>
        <w:rPr>
          <w:rFonts w:ascii="Cambria" w:hAnsi="Cambria"/>
          <w:color w:val="auto"/>
        </w:rPr>
        <w:t xml:space="preserve"> твір»;</w:t>
      </w:r>
      <w:r w:rsidRPr="007F2E3F">
        <w:rPr>
          <w:rFonts w:ascii="Cambria" w:hAnsi="Cambria"/>
          <w:color w:val="auto"/>
        </w:rPr>
        <w:t xml:space="preserve"> «Регулювання правовідносин між перекладачем, який перекладає на іншу мову текст вже перекладеного твору, та попереднім перекладачем, а також автором оригінального тексту цього твору».</w:t>
      </w:r>
    </w:p>
    <w:p w:rsidR="00B8234A" w:rsidRDefault="00B8234A" w:rsidP="00B8234A">
      <w:pPr>
        <w:jc w:val="both"/>
        <w:rPr>
          <w:rFonts w:ascii="Cambria" w:hAnsi="Cambria"/>
          <w:color w:val="FF0000"/>
        </w:rPr>
      </w:pPr>
      <w:r>
        <w:rPr>
          <w:rFonts w:ascii="Cambria" w:hAnsi="Cambria"/>
          <w:color w:val="FF0000"/>
        </w:rPr>
        <w:t>Тема 7</w:t>
      </w:r>
      <w:r w:rsidRPr="0089229A">
        <w:rPr>
          <w:rFonts w:ascii="Cambria" w:hAnsi="Cambria"/>
          <w:color w:val="FF0000"/>
        </w:rPr>
        <w:t xml:space="preserve">. </w:t>
      </w:r>
      <w:r>
        <w:rPr>
          <w:rFonts w:ascii="Cambria" w:hAnsi="Cambria"/>
          <w:color w:val="FF0000"/>
        </w:rPr>
        <w:t xml:space="preserve">Перекладач як </w:t>
      </w:r>
      <w:proofErr w:type="spellStart"/>
      <w:r>
        <w:rPr>
          <w:rFonts w:ascii="Cambria" w:hAnsi="Cambria"/>
          <w:color w:val="FF0000"/>
          <w:lang w:val="ru-RU"/>
        </w:rPr>
        <w:t>професійний</w:t>
      </w:r>
      <w:proofErr w:type="spellEnd"/>
      <w:r>
        <w:rPr>
          <w:rFonts w:ascii="Cambria" w:hAnsi="Cambria"/>
          <w:color w:val="FF0000"/>
          <w:lang w:val="ru-RU"/>
        </w:rPr>
        <w:t xml:space="preserve"> </w:t>
      </w:r>
      <w:r>
        <w:rPr>
          <w:rFonts w:ascii="Cambria" w:hAnsi="Cambria"/>
          <w:color w:val="FF0000"/>
        </w:rPr>
        <w:t>учасник цивільних (договірних) правовідносин.</w:t>
      </w:r>
    </w:p>
    <w:p w:rsidR="00B8234A" w:rsidRPr="005E5192" w:rsidRDefault="00B8234A" w:rsidP="00B8234A">
      <w:pPr>
        <w:jc w:val="both"/>
        <w:rPr>
          <w:rFonts w:ascii="Cambria" w:hAnsi="Cambria" w:cstheme="minorHAnsi"/>
          <w:bCs/>
          <w:color w:val="auto"/>
          <w:lang w:val="ru-RU"/>
        </w:rPr>
      </w:pPr>
      <w:r>
        <w:rPr>
          <w:rFonts w:ascii="Cambria" w:hAnsi="Cambria" w:cstheme="minorHAnsi"/>
          <w:bCs/>
          <w:color w:val="auto"/>
        </w:rPr>
        <w:t xml:space="preserve">Спільне складання та обговорення текстів договорів, </w:t>
      </w:r>
      <w:proofErr w:type="spellStart"/>
      <w:r>
        <w:rPr>
          <w:rFonts w:ascii="Cambria" w:hAnsi="Cambria" w:cstheme="minorHAnsi"/>
          <w:bCs/>
          <w:color w:val="auto"/>
        </w:rPr>
        <w:t>пов’</w:t>
      </w:r>
      <w:r>
        <w:rPr>
          <w:rFonts w:ascii="Cambria" w:hAnsi="Cambria" w:cstheme="minorHAnsi"/>
          <w:bCs/>
          <w:color w:val="auto"/>
          <w:lang w:val="ru-RU"/>
        </w:rPr>
        <w:t>язаних</w:t>
      </w:r>
      <w:proofErr w:type="spellEnd"/>
      <w:r>
        <w:rPr>
          <w:rFonts w:ascii="Cambria" w:hAnsi="Cambria" w:cstheme="minorHAnsi"/>
          <w:bCs/>
          <w:color w:val="auto"/>
          <w:lang w:val="ru-RU"/>
        </w:rPr>
        <w:t xml:space="preserve"> </w:t>
      </w:r>
      <w:proofErr w:type="spellStart"/>
      <w:r>
        <w:rPr>
          <w:rFonts w:ascii="Cambria" w:hAnsi="Cambria" w:cstheme="minorHAnsi"/>
          <w:bCs/>
          <w:color w:val="auto"/>
          <w:lang w:val="ru-RU"/>
        </w:rPr>
        <w:t>з</w:t>
      </w:r>
      <w:proofErr w:type="spellEnd"/>
      <w:r>
        <w:rPr>
          <w:rFonts w:ascii="Cambria" w:hAnsi="Cambria" w:cstheme="minorHAnsi"/>
          <w:bCs/>
          <w:color w:val="auto"/>
          <w:lang w:val="ru-RU"/>
        </w:rPr>
        <w:t xml:space="preserve"> </w:t>
      </w:r>
      <w:proofErr w:type="spellStart"/>
      <w:r>
        <w:rPr>
          <w:rFonts w:ascii="Cambria" w:hAnsi="Cambria" w:cstheme="minorHAnsi"/>
          <w:bCs/>
          <w:color w:val="auto"/>
          <w:lang w:val="ru-RU"/>
        </w:rPr>
        <w:t>професійною</w:t>
      </w:r>
      <w:proofErr w:type="spellEnd"/>
      <w:r>
        <w:rPr>
          <w:rFonts w:ascii="Cambria" w:hAnsi="Cambria" w:cstheme="minorHAnsi"/>
          <w:bCs/>
          <w:color w:val="auto"/>
          <w:lang w:val="ru-RU"/>
        </w:rPr>
        <w:t xml:space="preserve"> </w:t>
      </w:r>
      <w:proofErr w:type="spellStart"/>
      <w:r>
        <w:rPr>
          <w:rFonts w:ascii="Cambria" w:hAnsi="Cambria" w:cstheme="minorHAnsi"/>
          <w:bCs/>
          <w:color w:val="auto"/>
          <w:lang w:val="ru-RU"/>
        </w:rPr>
        <w:t>діяльністю</w:t>
      </w:r>
      <w:proofErr w:type="spellEnd"/>
      <w:r w:rsidRPr="00BC3BA5">
        <w:rPr>
          <w:rFonts w:ascii="Cambria" w:hAnsi="Cambria" w:cstheme="minorHAnsi"/>
          <w:bCs/>
          <w:color w:val="auto"/>
          <w:lang w:val="ru-RU"/>
        </w:rPr>
        <w:t xml:space="preserve"> </w:t>
      </w:r>
      <w:proofErr w:type="spellStart"/>
      <w:r w:rsidRPr="00BC3BA5">
        <w:rPr>
          <w:rFonts w:ascii="Cambria" w:hAnsi="Cambria" w:cstheme="minorHAnsi"/>
          <w:bCs/>
          <w:color w:val="auto"/>
          <w:lang w:val="ru-RU"/>
        </w:rPr>
        <w:t>перекладача</w:t>
      </w:r>
      <w:proofErr w:type="spellEnd"/>
      <w:r w:rsidRPr="00BC3BA5">
        <w:rPr>
          <w:rFonts w:ascii="Cambria" w:hAnsi="Cambria" w:cstheme="minorHAnsi"/>
          <w:bCs/>
          <w:color w:val="auto"/>
          <w:lang w:val="ru-RU"/>
        </w:rPr>
        <w:t>:</w:t>
      </w:r>
      <w:r>
        <w:rPr>
          <w:rFonts w:ascii="Cambria" w:hAnsi="Cambria" w:cstheme="minorHAnsi"/>
          <w:bCs/>
          <w:color w:val="auto"/>
        </w:rPr>
        <w:t xml:space="preserve"> д</w:t>
      </w:r>
      <w:proofErr w:type="spellStart"/>
      <w:r>
        <w:rPr>
          <w:rFonts w:ascii="Cambria" w:hAnsi="Cambria"/>
          <w:color w:val="auto"/>
          <w:lang w:val="ru-RU"/>
        </w:rPr>
        <w:t>оговорів</w:t>
      </w:r>
      <w:proofErr w:type="spellEnd"/>
      <w:r>
        <w:rPr>
          <w:rFonts w:ascii="Cambria" w:hAnsi="Cambria"/>
          <w:color w:val="auto"/>
          <w:lang w:val="ru-RU"/>
        </w:rPr>
        <w:t xml:space="preserve"> про </w:t>
      </w:r>
      <w:proofErr w:type="spellStart"/>
      <w:r>
        <w:rPr>
          <w:rFonts w:ascii="Cambria" w:hAnsi="Cambria"/>
          <w:color w:val="auto"/>
          <w:lang w:val="ru-RU"/>
        </w:rPr>
        <w:t>надання</w:t>
      </w:r>
      <w:proofErr w:type="spellEnd"/>
      <w:r>
        <w:rPr>
          <w:rFonts w:ascii="Cambria" w:hAnsi="Cambria"/>
          <w:color w:val="auto"/>
          <w:lang w:val="ru-RU"/>
        </w:rPr>
        <w:t xml:space="preserve"> </w:t>
      </w:r>
      <w:proofErr w:type="spellStart"/>
      <w:r>
        <w:rPr>
          <w:rFonts w:ascii="Cambria" w:hAnsi="Cambria"/>
          <w:color w:val="auto"/>
          <w:lang w:val="ru-RU"/>
        </w:rPr>
        <w:t>послуг</w:t>
      </w:r>
      <w:proofErr w:type="spellEnd"/>
      <w:r>
        <w:rPr>
          <w:rFonts w:ascii="Cambria" w:hAnsi="Cambria"/>
          <w:color w:val="auto"/>
          <w:lang w:val="ru-RU"/>
        </w:rPr>
        <w:t xml:space="preserve"> </w:t>
      </w:r>
      <w:proofErr w:type="spellStart"/>
      <w:r>
        <w:rPr>
          <w:rFonts w:ascii="Cambria" w:hAnsi="Cambria"/>
          <w:color w:val="auto"/>
          <w:lang w:val="ru-RU"/>
        </w:rPr>
        <w:t>з</w:t>
      </w:r>
      <w:proofErr w:type="spellEnd"/>
      <w:r>
        <w:rPr>
          <w:rFonts w:ascii="Cambria" w:hAnsi="Cambria"/>
          <w:color w:val="auto"/>
          <w:lang w:val="ru-RU"/>
        </w:rPr>
        <w:t xml:space="preserve"> </w:t>
      </w:r>
      <w:proofErr w:type="spellStart"/>
      <w:r>
        <w:rPr>
          <w:rFonts w:ascii="Cambria" w:hAnsi="Cambria"/>
          <w:color w:val="auto"/>
          <w:lang w:val="ru-RU"/>
        </w:rPr>
        <w:t>письмового</w:t>
      </w:r>
      <w:proofErr w:type="spellEnd"/>
      <w:r>
        <w:rPr>
          <w:rFonts w:ascii="Cambria" w:hAnsi="Cambria"/>
          <w:color w:val="auto"/>
          <w:lang w:val="ru-RU"/>
        </w:rPr>
        <w:t xml:space="preserve"> та </w:t>
      </w:r>
      <w:proofErr w:type="spellStart"/>
      <w:r>
        <w:rPr>
          <w:rFonts w:ascii="Cambria" w:hAnsi="Cambria"/>
          <w:color w:val="auto"/>
          <w:lang w:val="ru-RU"/>
        </w:rPr>
        <w:t>усного</w:t>
      </w:r>
      <w:proofErr w:type="spellEnd"/>
      <w:r>
        <w:rPr>
          <w:rFonts w:ascii="Cambria" w:hAnsi="Cambria"/>
          <w:color w:val="auto"/>
          <w:lang w:val="ru-RU"/>
        </w:rPr>
        <w:t xml:space="preserve"> перекладу; </w:t>
      </w:r>
      <w:proofErr w:type="spellStart"/>
      <w:r>
        <w:rPr>
          <w:rFonts w:ascii="Cambria" w:hAnsi="Cambria"/>
          <w:color w:val="auto"/>
          <w:lang w:val="ru-RU"/>
        </w:rPr>
        <w:t>ліцензійного</w:t>
      </w:r>
      <w:proofErr w:type="spellEnd"/>
      <w:r>
        <w:rPr>
          <w:rFonts w:ascii="Cambria" w:hAnsi="Cambria"/>
          <w:color w:val="auto"/>
          <w:lang w:val="ru-RU"/>
        </w:rPr>
        <w:t xml:space="preserve"> договору; договору про </w:t>
      </w:r>
      <w:proofErr w:type="spellStart"/>
      <w:r>
        <w:rPr>
          <w:rFonts w:ascii="Cambria" w:hAnsi="Cambria"/>
          <w:color w:val="auto"/>
          <w:lang w:val="ru-RU"/>
        </w:rPr>
        <w:t>створення</w:t>
      </w:r>
      <w:proofErr w:type="spellEnd"/>
      <w:r>
        <w:rPr>
          <w:rFonts w:ascii="Cambria" w:hAnsi="Cambria"/>
          <w:color w:val="auto"/>
          <w:lang w:val="ru-RU"/>
        </w:rPr>
        <w:t xml:space="preserve"> за </w:t>
      </w:r>
      <w:proofErr w:type="spellStart"/>
      <w:r>
        <w:rPr>
          <w:rFonts w:ascii="Cambria" w:hAnsi="Cambria"/>
          <w:color w:val="auto"/>
          <w:lang w:val="ru-RU"/>
        </w:rPr>
        <w:t>замовленням</w:t>
      </w:r>
      <w:proofErr w:type="spellEnd"/>
      <w:r>
        <w:rPr>
          <w:rFonts w:ascii="Cambria" w:hAnsi="Cambria"/>
          <w:color w:val="auto"/>
          <w:lang w:val="ru-RU"/>
        </w:rPr>
        <w:t xml:space="preserve"> </w:t>
      </w:r>
      <w:proofErr w:type="spellStart"/>
      <w:r>
        <w:rPr>
          <w:rFonts w:ascii="Cambria" w:hAnsi="Cambria"/>
          <w:color w:val="auto"/>
          <w:lang w:val="ru-RU"/>
        </w:rPr>
        <w:t>і</w:t>
      </w:r>
      <w:proofErr w:type="spellEnd"/>
      <w:r>
        <w:rPr>
          <w:rFonts w:ascii="Cambria" w:hAnsi="Cambria"/>
          <w:color w:val="auto"/>
          <w:lang w:val="ru-RU"/>
        </w:rPr>
        <w:t xml:space="preserve"> </w:t>
      </w:r>
      <w:proofErr w:type="spellStart"/>
      <w:r>
        <w:rPr>
          <w:rFonts w:ascii="Cambria" w:hAnsi="Cambria"/>
          <w:color w:val="auto"/>
          <w:lang w:val="ru-RU"/>
        </w:rPr>
        <w:t>використання</w:t>
      </w:r>
      <w:proofErr w:type="spellEnd"/>
      <w:r>
        <w:rPr>
          <w:rFonts w:ascii="Cambria" w:hAnsi="Cambria"/>
          <w:color w:val="auto"/>
          <w:lang w:val="ru-RU"/>
        </w:rPr>
        <w:t xml:space="preserve"> </w:t>
      </w:r>
      <w:proofErr w:type="spellStart"/>
      <w:r>
        <w:rPr>
          <w:rFonts w:ascii="Cambria" w:hAnsi="Cambria"/>
          <w:color w:val="auto"/>
          <w:lang w:val="ru-RU"/>
        </w:rPr>
        <w:t>об'єкта</w:t>
      </w:r>
      <w:proofErr w:type="spellEnd"/>
      <w:r>
        <w:rPr>
          <w:rFonts w:ascii="Cambria" w:hAnsi="Cambria"/>
          <w:color w:val="auto"/>
          <w:lang w:val="ru-RU"/>
        </w:rPr>
        <w:t xml:space="preserve"> права </w:t>
      </w:r>
      <w:proofErr w:type="spellStart"/>
      <w:r>
        <w:rPr>
          <w:rFonts w:ascii="Cambria" w:hAnsi="Cambria"/>
          <w:color w:val="auto"/>
          <w:lang w:val="ru-RU"/>
        </w:rPr>
        <w:t>інтелектуальної</w:t>
      </w:r>
      <w:proofErr w:type="spellEnd"/>
      <w:r>
        <w:rPr>
          <w:rFonts w:ascii="Cambria" w:hAnsi="Cambria"/>
          <w:color w:val="auto"/>
          <w:lang w:val="ru-RU"/>
        </w:rPr>
        <w:t xml:space="preserve"> </w:t>
      </w:r>
      <w:proofErr w:type="spellStart"/>
      <w:r>
        <w:rPr>
          <w:rFonts w:ascii="Cambria" w:hAnsi="Cambria"/>
          <w:color w:val="auto"/>
          <w:lang w:val="ru-RU"/>
        </w:rPr>
        <w:t>влісності</w:t>
      </w:r>
      <w:proofErr w:type="spellEnd"/>
      <w:r>
        <w:rPr>
          <w:rFonts w:ascii="Cambria" w:hAnsi="Cambria"/>
          <w:color w:val="auto"/>
          <w:lang w:val="ru-RU"/>
        </w:rPr>
        <w:t xml:space="preserve">; договору про </w:t>
      </w:r>
      <w:proofErr w:type="spellStart"/>
      <w:r>
        <w:rPr>
          <w:rFonts w:ascii="Cambria" w:hAnsi="Cambria"/>
          <w:color w:val="auto"/>
          <w:lang w:val="ru-RU"/>
        </w:rPr>
        <w:t>передання</w:t>
      </w:r>
      <w:proofErr w:type="spellEnd"/>
      <w:r>
        <w:rPr>
          <w:rFonts w:ascii="Cambria" w:hAnsi="Cambria"/>
          <w:color w:val="auto"/>
          <w:lang w:val="ru-RU"/>
        </w:rPr>
        <w:t xml:space="preserve"> </w:t>
      </w:r>
      <w:proofErr w:type="spellStart"/>
      <w:r>
        <w:rPr>
          <w:rFonts w:ascii="Cambria" w:hAnsi="Cambria"/>
          <w:color w:val="auto"/>
          <w:lang w:val="ru-RU"/>
        </w:rPr>
        <w:t>майнових</w:t>
      </w:r>
      <w:proofErr w:type="spellEnd"/>
      <w:r>
        <w:rPr>
          <w:rFonts w:ascii="Cambria" w:hAnsi="Cambria"/>
          <w:color w:val="auto"/>
          <w:lang w:val="ru-RU"/>
        </w:rPr>
        <w:t xml:space="preserve"> прав </w:t>
      </w:r>
      <w:proofErr w:type="spellStart"/>
      <w:r>
        <w:rPr>
          <w:rFonts w:ascii="Cambria" w:hAnsi="Cambria"/>
          <w:color w:val="auto"/>
          <w:lang w:val="ru-RU"/>
        </w:rPr>
        <w:t>інтелектуальної</w:t>
      </w:r>
      <w:proofErr w:type="spellEnd"/>
      <w:r>
        <w:rPr>
          <w:rFonts w:ascii="Cambria" w:hAnsi="Cambria"/>
          <w:color w:val="auto"/>
          <w:lang w:val="ru-RU"/>
        </w:rPr>
        <w:t xml:space="preserve"> </w:t>
      </w:r>
      <w:proofErr w:type="spellStart"/>
      <w:r>
        <w:rPr>
          <w:rFonts w:ascii="Cambria" w:hAnsi="Cambria"/>
          <w:color w:val="auto"/>
          <w:lang w:val="ru-RU"/>
        </w:rPr>
        <w:t>власності</w:t>
      </w:r>
      <w:proofErr w:type="spellEnd"/>
      <w:r>
        <w:rPr>
          <w:rFonts w:ascii="Cambria" w:hAnsi="Cambria"/>
          <w:color w:val="auto"/>
          <w:lang w:val="ru-RU"/>
        </w:rPr>
        <w:t>.</w:t>
      </w:r>
      <w:r>
        <w:rPr>
          <w:color w:val="333333"/>
          <w:sz w:val="16"/>
          <w:szCs w:val="16"/>
          <w:shd w:val="clear" w:color="auto" w:fill="FFFFFF"/>
        </w:rPr>
        <w:t xml:space="preserve"> </w:t>
      </w:r>
    </w:p>
    <w:p w:rsidR="00B8234A" w:rsidRDefault="00B8234A" w:rsidP="00B8234A">
      <w:pPr>
        <w:jc w:val="both"/>
        <w:rPr>
          <w:rFonts w:ascii="Cambria" w:hAnsi="Cambria"/>
          <w:color w:val="FF0000"/>
          <w:lang w:val="ru-RU"/>
        </w:rPr>
      </w:pPr>
      <w:r>
        <w:rPr>
          <w:rFonts w:ascii="Cambria" w:hAnsi="Cambria" w:cstheme="minorHAnsi"/>
          <w:color w:val="FF0000"/>
        </w:rPr>
        <w:t>Тема 8</w:t>
      </w:r>
      <w:r w:rsidRPr="0089229A">
        <w:rPr>
          <w:rFonts w:ascii="Cambria" w:hAnsi="Cambria" w:cstheme="minorHAnsi"/>
          <w:color w:val="FF0000"/>
        </w:rPr>
        <w:t xml:space="preserve">. </w:t>
      </w:r>
      <w:r w:rsidRPr="0089229A">
        <w:rPr>
          <w:rFonts w:ascii="Cambria" w:hAnsi="Cambria"/>
          <w:color w:val="FF0000"/>
        </w:rPr>
        <w:t>Правове регулювання трудової діяльності перекладача</w:t>
      </w:r>
      <w:r>
        <w:rPr>
          <w:rFonts w:ascii="Cambria" w:hAnsi="Cambria"/>
          <w:color w:val="FF0000"/>
        </w:rPr>
        <w:t>.</w:t>
      </w:r>
    </w:p>
    <w:p w:rsidR="00B8234A" w:rsidRPr="00A11C99" w:rsidRDefault="00B8234A" w:rsidP="00B8234A">
      <w:pPr>
        <w:jc w:val="both"/>
        <w:rPr>
          <w:rFonts w:ascii="Cambria" w:hAnsi="Cambria"/>
          <w:color w:val="FF0000"/>
        </w:rPr>
      </w:pPr>
      <w:proofErr w:type="spellStart"/>
      <w:r>
        <w:rPr>
          <w:rFonts w:ascii="Cambria" w:hAnsi="Cambria" w:cstheme="minorHAnsi"/>
          <w:bCs/>
          <w:color w:val="auto"/>
          <w:lang w:val="ru-RU"/>
        </w:rPr>
        <w:t>Спі</w:t>
      </w:r>
      <w:proofErr w:type="gramStart"/>
      <w:r>
        <w:rPr>
          <w:rFonts w:ascii="Cambria" w:hAnsi="Cambria" w:cstheme="minorHAnsi"/>
          <w:bCs/>
          <w:color w:val="auto"/>
          <w:lang w:val="ru-RU"/>
        </w:rPr>
        <w:t>льне</w:t>
      </w:r>
      <w:proofErr w:type="spellEnd"/>
      <w:proofErr w:type="gramEnd"/>
      <w:r>
        <w:rPr>
          <w:rFonts w:ascii="Cambria" w:hAnsi="Cambria" w:cstheme="minorHAnsi"/>
          <w:bCs/>
          <w:color w:val="auto"/>
          <w:lang w:val="ru-RU"/>
        </w:rPr>
        <w:t xml:space="preserve"> </w:t>
      </w:r>
      <w:proofErr w:type="spellStart"/>
      <w:r>
        <w:rPr>
          <w:rFonts w:ascii="Cambria" w:hAnsi="Cambria" w:cstheme="minorHAnsi"/>
          <w:bCs/>
          <w:color w:val="auto"/>
          <w:lang w:val="ru-RU"/>
        </w:rPr>
        <w:t>обговорення</w:t>
      </w:r>
      <w:proofErr w:type="spellEnd"/>
      <w:r>
        <w:rPr>
          <w:rFonts w:ascii="Cambria" w:hAnsi="Cambria" w:cstheme="minorHAnsi"/>
          <w:bCs/>
          <w:color w:val="auto"/>
          <w:lang w:val="ru-RU"/>
        </w:rPr>
        <w:t xml:space="preserve"> </w:t>
      </w:r>
      <w:proofErr w:type="spellStart"/>
      <w:r>
        <w:rPr>
          <w:rFonts w:ascii="Cambria" w:hAnsi="Cambria" w:cstheme="minorHAnsi"/>
          <w:bCs/>
          <w:color w:val="auto"/>
          <w:lang w:val="ru-RU"/>
        </w:rPr>
        <w:t>студентських</w:t>
      </w:r>
      <w:proofErr w:type="spellEnd"/>
      <w:r>
        <w:rPr>
          <w:rFonts w:ascii="Cambria" w:hAnsi="Cambria" w:cstheme="minorHAnsi"/>
          <w:bCs/>
          <w:color w:val="auto"/>
          <w:lang w:val="ru-RU"/>
        </w:rPr>
        <w:t xml:space="preserve"> </w:t>
      </w:r>
      <w:proofErr w:type="spellStart"/>
      <w:r>
        <w:rPr>
          <w:rFonts w:ascii="Cambria" w:hAnsi="Cambria" w:cstheme="minorHAnsi"/>
          <w:bCs/>
          <w:color w:val="auto"/>
          <w:lang w:val="ru-RU"/>
        </w:rPr>
        <w:t>повідомлень</w:t>
      </w:r>
      <w:proofErr w:type="spellEnd"/>
      <w:r>
        <w:rPr>
          <w:rFonts w:ascii="Cambria" w:hAnsi="Cambria" w:cstheme="minorHAnsi"/>
          <w:bCs/>
          <w:color w:val="auto"/>
          <w:lang w:val="ru-RU"/>
        </w:rPr>
        <w:t xml:space="preserve"> </w:t>
      </w:r>
      <w:proofErr w:type="spellStart"/>
      <w:r>
        <w:rPr>
          <w:rFonts w:ascii="Cambria" w:hAnsi="Cambria" w:cstheme="minorHAnsi"/>
          <w:bCs/>
          <w:color w:val="auto"/>
          <w:lang w:val="ru-RU"/>
        </w:rPr>
        <w:t>з</w:t>
      </w:r>
      <w:proofErr w:type="spellEnd"/>
      <w:r>
        <w:rPr>
          <w:rFonts w:ascii="Cambria" w:hAnsi="Cambria" w:cstheme="minorHAnsi"/>
          <w:bCs/>
          <w:color w:val="auto"/>
          <w:lang w:val="ru-RU"/>
        </w:rPr>
        <w:t xml:space="preserve"> тематики: </w:t>
      </w:r>
      <w:proofErr w:type="gramStart"/>
      <w:r>
        <w:rPr>
          <w:rFonts w:ascii="Cambria" w:hAnsi="Cambria" w:cstheme="minorHAnsi"/>
          <w:bCs/>
          <w:color w:val="auto"/>
          <w:lang w:val="ru-RU"/>
        </w:rPr>
        <w:t>«</w:t>
      </w:r>
      <w:r>
        <w:rPr>
          <w:rFonts w:ascii="Cambria" w:hAnsi="Cambria" w:cstheme="minorHAnsi"/>
          <w:bCs/>
          <w:color w:val="auto"/>
        </w:rPr>
        <w:t>Правова специфіка роботи перекладача в бюро (агенції) перекладів», «Перекладач як працівник Офісу Генерального прокурора та учасник процедури міждержавної екстрадиції», «Робота перекладача в компанії, що здійснює зовнішньоекономічну та іншу  діяльність за кордоном і має осередки за межами України», «Перекладач як співробітник або діловий партнер видавництва</w:t>
      </w:r>
      <w:r>
        <w:rPr>
          <w:rFonts w:ascii="Cambria" w:hAnsi="Cambria" w:cstheme="minorHAnsi"/>
          <w:bCs/>
          <w:color w:val="auto"/>
          <w:lang w:val="ru-RU"/>
        </w:rPr>
        <w:t xml:space="preserve">, </w:t>
      </w:r>
      <w:proofErr w:type="spellStart"/>
      <w:r>
        <w:rPr>
          <w:rFonts w:ascii="Cambria" w:hAnsi="Cambria" w:cstheme="minorHAnsi"/>
          <w:bCs/>
          <w:color w:val="auto"/>
          <w:lang w:val="ru-RU"/>
        </w:rPr>
        <w:t>що</w:t>
      </w:r>
      <w:proofErr w:type="spellEnd"/>
      <w:r>
        <w:rPr>
          <w:rFonts w:ascii="Cambria" w:hAnsi="Cambria" w:cstheme="minorHAnsi"/>
          <w:bCs/>
          <w:color w:val="auto"/>
          <w:lang w:val="ru-RU"/>
        </w:rPr>
        <w:t xml:space="preserve"> </w:t>
      </w:r>
      <w:proofErr w:type="spellStart"/>
      <w:r>
        <w:rPr>
          <w:rFonts w:ascii="Cambria" w:hAnsi="Cambria" w:cstheme="minorHAnsi"/>
          <w:bCs/>
          <w:color w:val="auto"/>
          <w:lang w:val="ru-RU"/>
        </w:rPr>
        <w:t>здійсню</w:t>
      </w:r>
      <w:proofErr w:type="gramEnd"/>
      <w:r>
        <w:rPr>
          <w:rFonts w:ascii="Cambria" w:hAnsi="Cambria" w:cstheme="minorHAnsi"/>
          <w:bCs/>
          <w:color w:val="auto"/>
          <w:lang w:val="ru-RU"/>
        </w:rPr>
        <w:t>є</w:t>
      </w:r>
      <w:proofErr w:type="spellEnd"/>
      <w:r>
        <w:rPr>
          <w:rFonts w:ascii="Cambria" w:hAnsi="Cambria" w:cstheme="minorHAnsi"/>
          <w:bCs/>
          <w:color w:val="auto"/>
          <w:lang w:val="ru-RU"/>
        </w:rPr>
        <w:t xml:space="preserve"> </w:t>
      </w:r>
      <w:proofErr w:type="spellStart"/>
      <w:r>
        <w:rPr>
          <w:rFonts w:ascii="Cambria" w:hAnsi="Cambria" w:cstheme="minorHAnsi"/>
          <w:bCs/>
          <w:color w:val="auto"/>
          <w:lang w:val="ru-RU"/>
        </w:rPr>
        <w:t>видання</w:t>
      </w:r>
      <w:proofErr w:type="spellEnd"/>
      <w:r>
        <w:rPr>
          <w:rFonts w:ascii="Cambria" w:hAnsi="Cambria" w:cstheme="minorHAnsi"/>
          <w:bCs/>
          <w:color w:val="auto"/>
          <w:lang w:val="ru-RU"/>
        </w:rPr>
        <w:t xml:space="preserve"> в </w:t>
      </w:r>
      <w:proofErr w:type="spellStart"/>
      <w:r>
        <w:rPr>
          <w:rFonts w:ascii="Cambria" w:hAnsi="Cambria" w:cstheme="minorHAnsi"/>
          <w:bCs/>
          <w:color w:val="auto"/>
          <w:lang w:val="ru-RU"/>
        </w:rPr>
        <w:t>Україні</w:t>
      </w:r>
      <w:proofErr w:type="spellEnd"/>
      <w:r>
        <w:rPr>
          <w:rFonts w:ascii="Cambria" w:hAnsi="Cambria" w:cstheme="minorHAnsi"/>
          <w:bCs/>
          <w:color w:val="auto"/>
          <w:lang w:val="ru-RU"/>
        </w:rPr>
        <w:t xml:space="preserve"> </w:t>
      </w:r>
      <w:proofErr w:type="spellStart"/>
      <w:r>
        <w:rPr>
          <w:rFonts w:ascii="Cambria" w:hAnsi="Cambria" w:cstheme="minorHAnsi"/>
          <w:bCs/>
          <w:color w:val="auto"/>
          <w:lang w:val="ru-RU"/>
        </w:rPr>
        <w:t>іноземної</w:t>
      </w:r>
      <w:proofErr w:type="spellEnd"/>
      <w:r>
        <w:rPr>
          <w:rFonts w:ascii="Cambria" w:hAnsi="Cambria" w:cstheme="minorHAnsi"/>
          <w:bCs/>
          <w:color w:val="auto"/>
          <w:lang w:val="ru-RU"/>
        </w:rPr>
        <w:t xml:space="preserve"> </w:t>
      </w:r>
      <w:proofErr w:type="spellStart"/>
      <w:r>
        <w:rPr>
          <w:rFonts w:ascii="Cambria" w:hAnsi="Cambria" w:cstheme="minorHAnsi"/>
          <w:bCs/>
          <w:color w:val="auto"/>
          <w:lang w:val="ru-RU"/>
        </w:rPr>
        <w:t>літератури</w:t>
      </w:r>
      <w:proofErr w:type="spellEnd"/>
      <w:r>
        <w:rPr>
          <w:rFonts w:ascii="Cambria" w:hAnsi="Cambria" w:cstheme="minorHAnsi"/>
          <w:bCs/>
          <w:color w:val="auto"/>
        </w:rPr>
        <w:t>», «Перекладач як співробітник Постійного представництва України при ООН», «Перекладач як працівник  органів юстиції України та учасник міжнародно</w:t>
      </w:r>
      <w:r w:rsidRPr="000250CF">
        <w:rPr>
          <w:rFonts w:ascii="Cambria" w:hAnsi="Cambria" w:cstheme="minorHAnsi"/>
          <w:bCs/>
          <w:color w:val="auto"/>
        </w:rPr>
        <w:t>го</w:t>
      </w:r>
      <w:r>
        <w:rPr>
          <w:rFonts w:ascii="Cambria" w:hAnsi="Cambria" w:cstheme="minorHAnsi"/>
          <w:bCs/>
          <w:color w:val="auto"/>
        </w:rPr>
        <w:t xml:space="preserve"> співробітництва у сфері примусового виконання судових </w:t>
      </w:r>
      <w:proofErr w:type="gramStart"/>
      <w:r>
        <w:rPr>
          <w:rFonts w:ascii="Cambria" w:hAnsi="Cambria" w:cstheme="minorHAnsi"/>
          <w:bCs/>
          <w:color w:val="auto"/>
        </w:rPr>
        <w:t>р</w:t>
      </w:r>
      <w:proofErr w:type="gramEnd"/>
      <w:r>
        <w:rPr>
          <w:rFonts w:ascii="Cambria" w:hAnsi="Cambria" w:cstheme="minorHAnsi"/>
          <w:bCs/>
          <w:color w:val="auto"/>
        </w:rPr>
        <w:t>ішень», «Перекладач як співробітник посольств (консульств) України».</w:t>
      </w:r>
    </w:p>
    <w:p w:rsidR="00B8234A" w:rsidRDefault="00B8234A" w:rsidP="00B8234A">
      <w:pPr>
        <w:jc w:val="both"/>
        <w:rPr>
          <w:rFonts w:ascii="Cambria" w:hAnsi="Cambria"/>
          <w:color w:val="FF0000"/>
        </w:rPr>
      </w:pPr>
      <w:r>
        <w:rPr>
          <w:rFonts w:ascii="Cambria" w:hAnsi="Cambria"/>
          <w:color w:val="FF0000"/>
        </w:rPr>
        <w:t>Тема 9. Правове регулювання трудової діяльності перекладача.</w:t>
      </w:r>
    </w:p>
    <w:p w:rsidR="00B8234A" w:rsidRPr="007E1313" w:rsidRDefault="00B8234A" w:rsidP="00B8234A">
      <w:pPr>
        <w:jc w:val="both"/>
        <w:rPr>
          <w:rFonts w:ascii="Cambria" w:hAnsi="Cambria" w:cstheme="minorHAnsi"/>
          <w:bCs/>
          <w:color w:val="FF0000"/>
        </w:rPr>
      </w:pPr>
      <w:r>
        <w:rPr>
          <w:rFonts w:ascii="Cambria" w:hAnsi="Cambria" w:cstheme="minorHAnsi"/>
          <w:bCs/>
          <w:color w:val="auto"/>
        </w:rPr>
        <w:t xml:space="preserve"> </w:t>
      </w:r>
      <w:r w:rsidRPr="00E70550">
        <w:rPr>
          <w:rFonts w:ascii="Cambria" w:hAnsi="Cambria" w:cstheme="minorHAnsi"/>
          <w:bCs/>
          <w:color w:val="auto"/>
        </w:rPr>
        <w:t>Спільне обгов</w:t>
      </w:r>
      <w:r>
        <w:rPr>
          <w:rFonts w:ascii="Cambria" w:hAnsi="Cambria" w:cstheme="minorHAnsi"/>
          <w:bCs/>
          <w:color w:val="auto"/>
        </w:rPr>
        <w:t xml:space="preserve">орення </w:t>
      </w:r>
      <w:r w:rsidRPr="00E70550">
        <w:rPr>
          <w:rFonts w:ascii="Cambria" w:hAnsi="Cambria" w:cstheme="minorHAnsi"/>
          <w:bCs/>
          <w:color w:val="auto"/>
        </w:rPr>
        <w:t>студен</w:t>
      </w:r>
      <w:r w:rsidRPr="00051DC5">
        <w:rPr>
          <w:rFonts w:ascii="Cambria" w:hAnsi="Cambria" w:cstheme="minorHAnsi"/>
          <w:bCs/>
          <w:color w:val="auto"/>
        </w:rPr>
        <w:t>т</w:t>
      </w:r>
      <w:r w:rsidRPr="00E70550">
        <w:rPr>
          <w:rFonts w:ascii="Cambria" w:hAnsi="Cambria" w:cstheme="minorHAnsi"/>
          <w:bCs/>
          <w:color w:val="auto"/>
        </w:rPr>
        <w:t xml:space="preserve">ських повідомлень з </w:t>
      </w:r>
      <w:r>
        <w:rPr>
          <w:rFonts w:ascii="Cambria" w:hAnsi="Cambria" w:cstheme="minorHAnsi"/>
          <w:bCs/>
          <w:color w:val="auto"/>
        </w:rPr>
        <w:t xml:space="preserve">тематики: «Правова специфіка діяльності перекладача як </w:t>
      </w:r>
      <w:proofErr w:type="spellStart"/>
      <w:r>
        <w:rPr>
          <w:rFonts w:ascii="Cambria" w:hAnsi="Cambria" w:cstheme="minorHAnsi"/>
          <w:bCs/>
          <w:color w:val="auto"/>
        </w:rPr>
        <w:t>фрілансера</w:t>
      </w:r>
      <w:proofErr w:type="spellEnd"/>
      <w:r>
        <w:rPr>
          <w:rFonts w:ascii="Cambria" w:hAnsi="Cambria" w:cstheme="minorHAnsi"/>
          <w:bCs/>
          <w:color w:val="auto"/>
        </w:rPr>
        <w:t xml:space="preserve">», «Робота перекладача в громадському об’єднанні, що має </w:t>
      </w:r>
      <w:r>
        <w:rPr>
          <w:rFonts w:ascii="Cambria" w:hAnsi="Cambria" w:cstheme="minorHAnsi"/>
          <w:bCs/>
          <w:color w:val="auto"/>
        </w:rPr>
        <w:lastRenderedPageBreak/>
        <w:t xml:space="preserve">міжнародний статус», </w:t>
      </w:r>
      <w:r w:rsidRPr="00746FF3">
        <w:rPr>
          <w:rFonts w:ascii="Cambria" w:hAnsi="Cambria" w:cstheme="minorHAnsi"/>
          <w:bCs/>
          <w:color w:val="auto"/>
        </w:rPr>
        <w:t xml:space="preserve"> </w:t>
      </w:r>
      <w:r>
        <w:rPr>
          <w:rFonts w:ascii="Cambria" w:hAnsi="Cambria" w:cstheme="minorHAnsi"/>
          <w:bCs/>
          <w:color w:val="auto"/>
        </w:rPr>
        <w:t>«Перекладач як співробітник студії з озвучування та дубляжу іноземних художніх та документальних фільмів», «Перекладач як співробітник Міністерства закордонних справ України»,  «Перекладач в штаті спортивного клубу, за який виступають іноземні спортсмени або який тренують закордонні тренери», «Перекладач як працівник  туристичної (екскурсійної)</w:t>
      </w:r>
      <w:r>
        <w:rPr>
          <w:rFonts w:ascii="Arial" w:hAnsi="Arial" w:cs="Arial"/>
          <w:color w:val="101010"/>
          <w:sz w:val="21"/>
          <w:szCs w:val="21"/>
          <w:shd w:val="clear" w:color="auto" w:fill="FFFFFF"/>
        </w:rPr>
        <w:t> </w:t>
      </w:r>
      <w:r w:rsidRPr="007E1313">
        <w:rPr>
          <w:rFonts w:ascii="Cambria" w:hAnsi="Cambria" w:cs="Arial"/>
          <w:color w:val="101010"/>
          <w:shd w:val="clear" w:color="auto" w:fill="FFFFFF"/>
        </w:rPr>
        <w:t>агенції</w:t>
      </w:r>
      <w:r>
        <w:rPr>
          <w:rFonts w:ascii="Cambria" w:hAnsi="Cambria" w:cs="Arial"/>
          <w:color w:val="101010"/>
          <w:shd w:val="clear" w:color="auto" w:fill="FFFFFF"/>
        </w:rPr>
        <w:t>», «Правове регулювання роботи особистого референта-перекладача», «Перекладач як співпрацівник структурних підрозділів системи ООН, а також і</w:t>
      </w:r>
      <w:r w:rsidRPr="00B86CE5">
        <w:rPr>
          <w:rFonts w:ascii="Cambria" w:hAnsi="Cambria" w:cs="Arial"/>
          <w:color w:val="101010"/>
          <w:shd w:val="clear" w:color="auto" w:fill="FFFFFF"/>
        </w:rPr>
        <w:t>нших</w:t>
      </w:r>
      <w:r>
        <w:rPr>
          <w:rFonts w:ascii="Cambria" w:hAnsi="Cambria" w:cs="Arial"/>
          <w:color w:val="101010"/>
          <w:shd w:val="clear" w:color="auto" w:fill="FFFFFF"/>
        </w:rPr>
        <w:t xml:space="preserve"> міжурядових та неурядових організацій,</w:t>
      </w:r>
      <w:r w:rsidRPr="00B86CE5">
        <w:rPr>
          <w:rFonts w:ascii="Cambria" w:hAnsi="Cambria" w:cs="Arial"/>
          <w:color w:val="101010"/>
          <w:shd w:val="clear" w:color="auto" w:fill="FFFFFF"/>
        </w:rPr>
        <w:t xml:space="preserve"> </w:t>
      </w:r>
      <w:r>
        <w:rPr>
          <w:rFonts w:ascii="Cambria" w:hAnsi="Cambria" w:cs="Arial"/>
          <w:color w:val="101010"/>
          <w:shd w:val="clear" w:color="auto" w:fill="FFFFFF"/>
        </w:rPr>
        <w:t>що функціонують в Україні».</w:t>
      </w:r>
    </w:p>
    <w:p w:rsidR="00B8234A" w:rsidRDefault="00B8234A" w:rsidP="00B8234A">
      <w:pPr>
        <w:jc w:val="both"/>
        <w:rPr>
          <w:rFonts w:ascii="Cambria" w:hAnsi="Cambria"/>
          <w:color w:val="FF0000"/>
          <w:lang w:val="ru-RU"/>
        </w:rPr>
      </w:pPr>
      <w:r>
        <w:rPr>
          <w:rFonts w:ascii="Cambria" w:hAnsi="Cambria" w:cstheme="minorHAnsi"/>
          <w:bCs/>
          <w:color w:val="FF0000"/>
        </w:rPr>
        <w:t>Тема 10</w:t>
      </w:r>
      <w:r w:rsidRPr="0089229A">
        <w:rPr>
          <w:rFonts w:ascii="Cambria" w:hAnsi="Cambria" w:cstheme="minorHAnsi"/>
          <w:bCs/>
          <w:color w:val="FF0000"/>
        </w:rPr>
        <w:t xml:space="preserve">. </w:t>
      </w:r>
      <w:r w:rsidRPr="0089229A">
        <w:rPr>
          <w:rFonts w:ascii="Cambria" w:hAnsi="Cambria"/>
          <w:color w:val="FF0000"/>
        </w:rPr>
        <w:t>Перекладач як учасник судового процесу</w:t>
      </w:r>
      <w:r>
        <w:rPr>
          <w:rFonts w:ascii="Cambria" w:hAnsi="Cambria"/>
          <w:color w:val="FF0000"/>
        </w:rPr>
        <w:t>.</w:t>
      </w:r>
    </w:p>
    <w:p w:rsidR="00B8234A" w:rsidRPr="001B2B0B" w:rsidRDefault="00B8234A" w:rsidP="00B8234A">
      <w:pPr>
        <w:jc w:val="both"/>
        <w:rPr>
          <w:rFonts w:ascii="Cambria" w:hAnsi="Cambria"/>
          <w:color w:val="FF0000"/>
          <w:lang w:val="ru-RU"/>
        </w:rPr>
      </w:pPr>
      <w:proofErr w:type="spellStart"/>
      <w:r>
        <w:rPr>
          <w:rFonts w:ascii="Cambria" w:hAnsi="Cambria"/>
          <w:color w:val="auto"/>
          <w:lang w:val="ru-RU"/>
        </w:rPr>
        <w:t>Ділова</w:t>
      </w:r>
      <w:proofErr w:type="spellEnd"/>
      <w:r>
        <w:rPr>
          <w:rFonts w:ascii="Cambria" w:hAnsi="Cambria"/>
          <w:color w:val="auto"/>
          <w:lang w:val="ru-RU"/>
        </w:rPr>
        <w:t xml:space="preserve"> </w:t>
      </w:r>
      <w:proofErr w:type="spellStart"/>
      <w:r>
        <w:rPr>
          <w:rFonts w:ascii="Cambria" w:hAnsi="Cambria"/>
          <w:color w:val="auto"/>
          <w:lang w:val="ru-RU"/>
        </w:rPr>
        <w:t>гра</w:t>
      </w:r>
      <w:proofErr w:type="spellEnd"/>
      <w:r>
        <w:rPr>
          <w:rFonts w:ascii="Cambria" w:hAnsi="Cambria"/>
          <w:color w:val="auto"/>
          <w:lang w:val="ru-RU"/>
        </w:rPr>
        <w:t xml:space="preserve"> « </w:t>
      </w:r>
      <w:proofErr w:type="spellStart"/>
      <w:r>
        <w:rPr>
          <w:rFonts w:ascii="Cambria" w:hAnsi="Cambria"/>
          <w:color w:val="auto"/>
          <w:lang w:val="ru-RU"/>
        </w:rPr>
        <w:t>Кримінальне</w:t>
      </w:r>
      <w:proofErr w:type="spellEnd"/>
      <w:r w:rsidRPr="00D52897">
        <w:rPr>
          <w:rFonts w:ascii="Cambria" w:hAnsi="Cambria"/>
          <w:color w:val="auto"/>
          <w:lang w:val="ru-RU"/>
        </w:rPr>
        <w:t xml:space="preserve"> </w:t>
      </w:r>
      <w:proofErr w:type="spellStart"/>
      <w:r>
        <w:rPr>
          <w:rFonts w:ascii="Cambria" w:hAnsi="Cambria"/>
          <w:color w:val="auto"/>
          <w:lang w:val="ru-RU"/>
        </w:rPr>
        <w:t>провадження</w:t>
      </w:r>
      <w:proofErr w:type="spellEnd"/>
      <w:r>
        <w:rPr>
          <w:rFonts w:ascii="Cambria" w:hAnsi="Cambria"/>
          <w:color w:val="auto"/>
          <w:lang w:val="ru-RU"/>
        </w:rPr>
        <w:t xml:space="preserve"> за </w:t>
      </w:r>
      <w:proofErr w:type="spellStart"/>
      <w:r>
        <w:rPr>
          <w:rFonts w:ascii="Cambria" w:hAnsi="Cambria"/>
          <w:color w:val="auto"/>
          <w:lang w:val="ru-RU"/>
        </w:rPr>
        <w:t>участю</w:t>
      </w:r>
      <w:proofErr w:type="spellEnd"/>
      <w:r>
        <w:rPr>
          <w:rFonts w:ascii="Cambria" w:hAnsi="Cambria"/>
          <w:color w:val="auto"/>
          <w:lang w:val="ru-RU"/>
        </w:rPr>
        <w:t xml:space="preserve"> </w:t>
      </w:r>
      <w:proofErr w:type="spellStart"/>
      <w:r>
        <w:rPr>
          <w:rFonts w:ascii="Cambria" w:hAnsi="Cambria"/>
          <w:color w:val="auto"/>
          <w:lang w:val="ru-RU"/>
        </w:rPr>
        <w:t>перекладача</w:t>
      </w:r>
      <w:proofErr w:type="spellEnd"/>
      <w:r>
        <w:rPr>
          <w:rFonts w:ascii="Cambria" w:hAnsi="Cambria"/>
          <w:color w:val="auto"/>
          <w:lang w:val="ru-RU"/>
        </w:rPr>
        <w:t>»</w:t>
      </w:r>
      <w:r w:rsidRPr="00D52897">
        <w:rPr>
          <w:rFonts w:ascii="Cambria" w:hAnsi="Cambria"/>
          <w:color w:val="auto"/>
          <w:lang w:val="ru-RU"/>
        </w:rPr>
        <w:t>.</w:t>
      </w:r>
    </w:p>
    <w:p w:rsidR="00B8234A" w:rsidRDefault="00B8234A" w:rsidP="00B8234A">
      <w:pPr>
        <w:jc w:val="both"/>
        <w:rPr>
          <w:rFonts w:ascii="Cambria" w:hAnsi="Cambria"/>
          <w:color w:val="FF0000"/>
          <w:lang w:val="ru-RU"/>
        </w:rPr>
      </w:pPr>
      <w:r>
        <w:rPr>
          <w:rFonts w:ascii="Cambria" w:hAnsi="Cambria"/>
          <w:color w:val="FF0000"/>
          <w:lang w:val="ru-RU"/>
        </w:rPr>
        <w:t xml:space="preserve">Тема 11. </w:t>
      </w:r>
      <w:proofErr w:type="spellStart"/>
      <w:r>
        <w:rPr>
          <w:rFonts w:ascii="Cambria" w:hAnsi="Cambria"/>
          <w:color w:val="FF0000"/>
          <w:lang w:val="ru-RU"/>
        </w:rPr>
        <w:t>Перекладач</w:t>
      </w:r>
      <w:proofErr w:type="spellEnd"/>
      <w:r>
        <w:rPr>
          <w:rFonts w:ascii="Cambria" w:hAnsi="Cambria"/>
          <w:color w:val="FF0000"/>
          <w:lang w:val="ru-RU"/>
        </w:rPr>
        <w:t xml:space="preserve"> як </w:t>
      </w:r>
      <w:proofErr w:type="spellStart"/>
      <w:r>
        <w:rPr>
          <w:rFonts w:ascii="Cambria" w:hAnsi="Cambria"/>
          <w:color w:val="FF0000"/>
          <w:lang w:val="ru-RU"/>
        </w:rPr>
        <w:t>учасник</w:t>
      </w:r>
      <w:proofErr w:type="spellEnd"/>
      <w:r>
        <w:rPr>
          <w:rFonts w:ascii="Cambria" w:hAnsi="Cambria"/>
          <w:color w:val="FF0000"/>
          <w:lang w:val="ru-RU"/>
        </w:rPr>
        <w:t xml:space="preserve"> </w:t>
      </w:r>
      <w:proofErr w:type="gramStart"/>
      <w:r>
        <w:rPr>
          <w:rFonts w:ascii="Cambria" w:hAnsi="Cambria"/>
          <w:color w:val="FF0000"/>
          <w:lang w:val="ru-RU"/>
        </w:rPr>
        <w:t>судового</w:t>
      </w:r>
      <w:proofErr w:type="gramEnd"/>
      <w:r>
        <w:rPr>
          <w:rFonts w:ascii="Cambria" w:hAnsi="Cambria"/>
          <w:color w:val="FF0000"/>
          <w:lang w:val="ru-RU"/>
        </w:rPr>
        <w:t xml:space="preserve"> </w:t>
      </w:r>
      <w:proofErr w:type="spellStart"/>
      <w:r>
        <w:rPr>
          <w:rFonts w:ascii="Cambria" w:hAnsi="Cambria"/>
          <w:color w:val="FF0000"/>
          <w:lang w:val="ru-RU"/>
        </w:rPr>
        <w:t>процесу</w:t>
      </w:r>
      <w:proofErr w:type="spellEnd"/>
      <w:r>
        <w:rPr>
          <w:rFonts w:ascii="Cambria" w:hAnsi="Cambria"/>
          <w:color w:val="FF0000"/>
          <w:lang w:val="ru-RU"/>
        </w:rPr>
        <w:t>.</w:t>
      </w:r>
    </w:p>
    <w:p w:rsidR="00B8234A" w:rsidRDefault="00B8234A" w:rsidP="00B8234A">
      <w:pPr>
        <w:jc w:val="both"/>
        <w:rPr>
          <w:rFonts w:ascii="Cambria" w:hAnsi="Cambria" w:cstheme="minorHAnsi"/>
          <w:bCs/>
          <w:color w:val="FF0000"/>
          <w:lang w:val="ru-RU"/>
        </w:rPr>
      </w:pPr>
      <w:proofErr w:type="spellStart"/>
      <w:r>
        <w:rPr>
          <w:rFonts w:ascii="Cambria" w:hAnsi="Cambria"/>
          <w:color w:val="auto"/>
          <w:lang w:val="ru-RU"/>
        </w:rPr>
        <w:t>Ділова</w:t>
      </w:r>
      <w:proofErr w:type="spellEnd"/>
      <w:r>
        <w:rPr>
          <w:rFonts w:ascii="Cambria" w:hAnsi="Cambria"/>
          <w:color w:val="auto"/>
          <w:lang w:val="ru-RU"/>
        </w:rPr>
        <w:t xml:space="preserve"> </w:t>
      </w:r>
      <w:proofErr w:type="spellStart"/>
      <w:r>
        <w:rPr>
          <w:rFonts w:ascii="Cambria" w:hAnsi="Cambria"/>
          <w:color w:val="auto"/>
          <w:lang w:val="ru-RU"/>
        </w:rPr>
        <w:t>гра</w:t>
      </w:r>
      <w:proofErr w:type="spellEnd"/>
      <w:r w:rsidRPr="00D52897">
        <w:rPr>
          <w:rFonts w:ascii="Cambria" w:hAnsi="Cambria"/>
          <w:color w:val="auto"/>
          <w:lang w:val="ru-RU"/>
        </w:rPr>
        <w:t xml:space="preserve"> </w:t>
      </w:r>
      <w:r>
        <w:rPr>
          <w:rFonts w:ascii="Cambria" w:hAnsi="Cambria"/>
          <w:color w:val="auto"/>
          <w:lang w:val="ru-RU"/>
        </w:rPr>
        <w:t>«</w:t>
      </w:r>
      <w:proofErr w:type="spellStart"/>
      <w:r>
        <w:rPr>
          <w:rFonts w:ascii="Cambria" w:hAnsi="Cambria"/>
          <w:color w:val="auto"/>
          <w:lang w:val="ru-RU"/>
        </w:rPr>
        <w:t>Перекладач</w:t>
      </w:r>
      <w:proofErr w:type="spellEnd"/>
      <w:r>
        <w:rPr>
          <w:rFonts w:ascii="Cambria" w:hAnsi="Cambria"/>
          <w:color w:val="auto"/>
          <w:lang w:val="ru-RU"/>
        </w:rPr>
        <w:t xml:space="preserve"> як </w:t>
      </w:r>
      <w:proofErr w:type="spellStart"/>
      <w:r>
        <w:rPr>
          <w:rFonts w:ascii="Cambria" w:hAnsi="Cambria"/>
          <w:color w:val="auto"/>
          <w:lang w:val="ru-RU"/>
        </w:rPr>
        <w:t>учасник</w:t>
      </w:r>
      <w:proofErr w:type="spellEnd"/>
      <w:r>
        <w:rPr>
          <w:rFonts w:ascii="Cambria" w:hAnsi="Cambria"/>
          <w:color w:val="auto"/>
          <w:lang w:val="ru-RU"/>
        </w:rPr>
        <w:t xml:space="preserve"> </w:t>
      </w:r>
      <w:proofErr w:type="spellStart"/>
      <w:r>
        <w:rPr>
          <w:rFonts w:ascii="Cambria" w:hAnsi="Cambria"/>
          <w:color w:val="auto"/>
          <w:lang w:val="ru-RU"/>
        </w:rPr>
        <w:t>цивільного</w:t>
      </w:r>
      <w:proofErr w:type="spellEnd"/>
      <w:r>
        <w:rPr>
          <w:rFonts w:ascii="Cambria" w:hAnsi="Cambria"/>
          <w:color w:val="auto"/>
          <w:lang w:val="ru-RU"/>
        </w:rPr>
        <w:t xml:space="preserve"> </w:t>
      </w:r>
      <w:proofErr w:type="spellStart"/>
      <w:r>
        <w:rPr>
          <w:rFonts w:ascii="Cambria" w:hAnsi="Cambria"/>
          <w:color w:val="auto"/>
          <w:lang w:val="ru-RU"/>
        </w:rPr>
        <w:t>судочинства</w:t>
      </w:r>
      <w:proofErr w:type="spellEnd"/>
      <w:r>
        <w:rPr>
          <w:rFonts w:ascii="Cambria" w:hAnsi="Cambria"/>
          <w:color w:val="auto"/>
          <w:lang w:val="ru-RU"/>
        </w:rPr>
        <w:t>».</w:t>
      </w:r>
    </w:p>
    <w:p w:rsidR="00B8234A" w:rsidRDefault="00B8234A" w:rsidP="00B8234A">
      <w:pPr>
        <w:jc w:val="both"/>
        <w:rPr>
          <w:rFonts w:ascii="Cambria" w:hAnsi="Cambria"/>
          <w:color w:val="FF0000"/>
          <w:lang w:val="ru-RU"/>
        </w:rPr>
      </w:pPr>
      <w:r>
        <w:rPr>
          <w:rFonts w:ascii="Cambria" w:hAnsi="Cambria"/>
          <w:color w:val="FF0000"/>
        </w:rPr>
        <w:t xml:space="preserve"> Тема 12. Правова культура перекладача.</w:t>
      </w:r>
    </w:p>
    <w:p w:rsidR="00B8234A" w:rsidRPr="00766B93" w:rsidRDefault="00B8234A" w:rsidP="00B8234A">
      <w:pPr>
        <w:jc w:val="both"/>
        <w:rPr>
          <w:rFonts w:ascii="Cambria" w:hAnsi="Cambria" w:cstheme="minorHAnsi"/>
          <w:bCs/>
          <w:color w:val="FF0000"/>
          <w:lang w:val="ru-RU"/>
        </w:rPr>
      </w:pPr>
      <w:r>
        <w:rPr>
          <w:rFonts w:ascii="Cambria" w:hAnsi="Cambria"/>
          <w:color w:val="auto"/>
          <w:lang w:val="ru-RU"/>
        </w:rPr>
        <w:t xml:space="preserve"> </w:t>
      </w:r>
      <w:proofErr w:type="spellStart"/>
      <w:r>
        <w:rPr>
          <w:rFonts w:ascii="Cambria" w:hAnsi="Cambria"/>
          <w:color w:val="auto"/>
          <w:lang w:val="ru-RU"/>
        </w:rPr>
        <w:t>Захист</w:t>
      </w:r>
      <w:proofErr w:type="spellEnd"/>
      <w:r>
        <w:rPr>
          <w:rFonts w:ascii="Cambria" w:hAnsi="Cambria"/>
          <w:color w:val="auto"/>
          <w:lang w:val="ru-RU"/>
        </w:rPr>
        <w:t xml:space="preserve"> </w:t>
      </w:r>
      <w:proofErr w:type="spellStart"/>
      <w:r>
        <w:rPr>
          <w:rFonts w:ascii="Cambria" w:hAnsi="Cambria"/>
          <w:color w:val="auto"/>
          <w:lang w:val="ru-RU"/>
        </w:rPr>
        <w:t>рефератів</w:t>
      </w:r>
      <w:proofErr w:type="spellEnd"/>
      <w:r>
        <w:rPr>
          <w:rFonts w:ascii="Cambria" w:hAnsi="Cambria"/>
          <w:color w:val="auto"/>
          <w:lang w:val="ru-RU"/>
        </w:rPr>
        <w:t xml:space="preserve"> </w:t>
      </w:r>
      <w:proofErr w:type="spellStart"/>
      <w:r>
        <w:rPr>
          <w:rFonts w:ascii="Cambria" w:hAnsi="Cambria"/>
          <w:color w:val="auto"/>
          <w:lang w:val="ru-RU"/>
        </w:rPr>
        <w:t>і</w:t>
      </w:r>
      <w:proofErr w:type="spellEnd"/>
      <w:r>
        <w:rPr>
          <w:rFonts w:ascii="Cambria" w:hAnsi="Cambria"/>
          <w:color w:val="auto"/>
          <w:lang w:val="ru-RU"/>
        </w:rPr>
        <w:t xml:space="preserve"> </w:t>
      </w:r>
      <w:proofErr w:type="spellStart"/>
      <w:r>
        <w:rPr>
          <w:rFonts w:ascii="Cambria" w:hAnsi="Cambria"/>
          <w:color w:val="auto"/>
          <w:lang w:val="ru-RU"/>
        </w:rPr>
        <w:t>спільне</w:t>
      </w:r>
      <w:proofErr w:type="spellEnd"/>
      <w:r>
        <w:rPr>
          <w:rFonts w:ascii="Cambria" w:hAnsi="Cambria"/>
          <w:color w:val="auto"/>
          <w:lang w:val="ru-RU"/>
        </w:rPr>
        <w:t xml:space="preserve"> </w:t>
      </w:r>
      <w:proofErr w:type="spellStart"/>
      <w:r>
        <w:rPr>
          <w:rFonts w:ascii="Cambria" w:hAnsi="Cambria"/>
          <w:color w:val="auto"/>
          <w:lang w:val="ru-RU"/>
        </w:rPr>
        <w:t>обговореня</w:t>
      </w:r>
      <w:proofErr w:type="spellEnd"/>
      <w:r>
        <w:rPr>
          <w:rFonts w:ascii="Cambria" w:hAnsi="Cambria"/>
          <w:color w:val="auto"/>
          <w:lang w:val="ru-RU"/>
        </w:rPr>
        <w:t xml:space="preserve"> </w:t>
      </w:r>
      <w:proofErr w:type="spellStart"/>
      <w:r>
        <w:rPr>
          <w:rFonts w:ascii="Cambria" w:hAnsi="Cambria"/>
          <w:color w:val="auto"/>
          <w:lang w:val="ru-RU"/>
        </w:rPr>
        <w:t>питань</w:t>
      </w:r>
      <w:proofErr w:type="spellEnd"/>
      <w:r>
        <w:rPr>
          <w:rFonts w:ascii="Cambria" w:hAnsi="Cambria"/>
          <w:color w:val="auto"/>
          <w:lang w:val="ru-RU"/>
        </w:rPr>
        <w:t xml:space="preserve"> </w:t>
      </w:r>
      <w:proofErr w:type="spellStart"/>
      <w:r>
        <w:rPr>
          <w:rFonts w:ascii="Cambria" w:hAnsi="Cambria"/>
          <w:color w:val="auto"/>
          <w:lang w:val="ru-RU"/>
        </w:rPr>
        <w:t>з</w:t>
      </w:r>
      <w:proofErr w:type="spellEnd"/>
      <w:r>
        <w:rPr>
          <w:rFonts w:ascii="Cambria" w:hAnsi="Cambria"/>
          <w:color w:val="auto"/>
          <w:lang w:val="ru-RU"/>
        </w:rPr>
        <w:t xml:space="preserve"> тематики: «</w:t>
      </w:r>
      <w:proofErr w:type="spellStart"/>
      <w:r>
        <w:rPr>
          <w:rFonts w:ascii="Cambria" w:hAnsi="Cambria"/>
          <w:color w:val="auto"/>
          <w:lang w:val="ru-RU"/>
        </w:rPr>
        <w:t>Романо-геманська</w:t>
      </w:r>
      <w:proofErr w:type="spellEnd"/>
      <w:r>
        <w:rPr>
          <w:rFonts w:ascii="Cambria" w:hAnsi="Cambria"/>
          <w:color w:val="auto"/>
          <w:lang w:val="ru-RU"/>
        </w:rPr>
        <w:t xml:space="preserve"> </w:t>
      </w:r>
      <w:proofErr w:type="spellStart"/>
      <w:r>
        <w:rPr>
          <w:rFonts w:ascii="Cambria" w:hAnsi="Cambria"/>
          <w:color w:val="auto"/>
          <w:lang w:val="ru-RU"/>
        </w:rPr>
        <w:t>правова</w:t>
      </w:r>
      <w:proofErr w:type="spellEnd"/>
      <w:r>
        <w:rPr>
          <w:rFonts w:ascii="Cambria" w:hAnsi="Cambria"/>
          <w:color w:val="auto"/>
          <w:lang w:val="ru-RU"/>
        </w:rPr>
        <w:t xml:space="preserve"> </w:t>
      </w:r>
      <w:proofErr w:type="spellStart"/>
      <w:r>
        <w:rPr>
          <w:rFonts w:ascii="Cambria" w:hAnsi="Cambria"/>
          <w:color w:val="auto"/>
          <w:lang w:val="ru-RU"/>
        </w:rPr>
        <w:t>сім'я</w:t>
      </w:r>
      <w:proofErr w:type="spellEnd"/>
      <w:r>
        <w:rPr>
          <w:rFonts w:ascii="Cambria" w:hAnsi="Cambria"/>
          <w:color w:val="auto"/>
          <w:lang w:val="ru-RU"/>
        </w:rPr>
        <w:t>»</w:t>
      </w:r>
      <w:r>
        <w:rPr>
          <w:rFonts w:ascii="Cambria" w:hAnsi="Cambria"/>
          <w:color w:val="auto"/>
        </w:rPr>
        <w:t xml:space="preserve">, «Англо-американська правова </w:t>
      </w:r>
      <w:proofErr w:type="spellStart"/>
      <w:r>
        <w:rPr>
          <w:rFonts w:ascii="Cambria" w:hAnsi="Cambria"/>
          <w:color w:val="auto"/>
        </w:rPr>
        <w:t>сім’</w:t>
      </w:r>
      <w:proofErr w:type="spellEnd"/>
      <w:r>
        <w:rPr>
          <w:rFonts w:ascii="Cambria" w:hAnsi="Cambria"/>
          <w:color w:val="auto"/>
          <w:lang w:val="ru-RU"/>
        </w:rPr>
        <w:t>я»</w:t>
      </w:r>
      <w:r>
        <w:rPr>
          <w:rFonts w:ascii="Cambria" w:hAnsi="Cambria"/>
          <w:color w:val="auto"/>
        </w:rPr>
        <w:t>, «</w:t>
      </w:r>
      <w:proofErr w:type="gramStart"/>
      <w:r>
        <w:rPr>
          <w:rFonts w:ascii="Cambria" w:hAnsi="Cambria"/>
          <w:color w:val="auto"/>
        </w:rPr>
        <w:t>Рел</w:t>
      </w:r>
      <w:proofErr w:type="gramEnd"/>
      <w:r>
        <w:rPr>
          <w:rFonts w:ascii="Cambria" w:hAnsi="Cambria"/>
          <w:color w:val="auto"/>
        </w:rPr>
        <w:t xml:space="preserve">ігійно-традиційна правова </w:t>
      </w:r>
      <w:proofErr w:type="spellStart"/>
      <w:r>
        <w:rPr>
          <w:rFonts w:ascii="Cambria" w:hAnsi="Cambria"/>
          <w:color w:val="auto"/>
        </w:rPr>
        <w:t>сім’</w:t>
      </w:r>
      <w:proofErr w:type="spellEnd"/>
      <w:r>
        <w:rPr>
          <w:rFonts w:ascii="Cambria" w:hAnsi="Cambria"/>
          <w:color w:val="auto"/>
          <w:lang w:val="ru-RU"/>
        </w:rPr>
        <w:t>я», «</w:t>
      </w:r>
      <w:proofErr w:type="spellStart"/>
      <w:r>
        <w:rPr>
          <w:rFonts w:ascii="Cambria" w:hAnsi="Cambria"/>
          <w:color w:val="auto"/>
          <w:lang w:val="ru-RU"/>
        </w:rPr>
        <w:t>Нормативно-правовий</w:t>
      </w:r>
      <w:proofErr w:type="spellEnd"/>
      <w:r>
        <w:rPr>
          <w:rFonts w:ascii="Cambria" w:hAnsi="Cambria"/>
          <w:color w:val="auto"/>
          <w:lang w:val="ru-RU"/>
        </w:rPr>
        <w:t xml:space="preserve"> акт як </w:t>
      </w:r>
      <w:proofErr w:type="spellStart"/>
      <w:r>
        <w:rPr>
          <w:rFonts w:ascii="Cambria" w:hAnsi="Cambria"/>
          <w:color w:val="auto"/>
          <w:lang w:val="ru-RU"/>
        </w:rPr>
        <w:t>джерело</w:t>
      </w:r>
      <w:proofErr w:type="spellEnd"/>
      <w:r>
        <w:rPr>
          <w:rFonts w:ascii="Cambria" w:hAnsi="Cambria"/>
          <w:color w:val="auto"/>
          <w:lang w:val="ru-RU"/>
        </w:rPr>
        <w:t xml:space="preserve"> права», «</w:t>
      </w:r>
      <w:proofErr w:type="spellStart"/>
      <w:r>
        <w:rPr>
          <w:rFonts w:ascii="Cambria" w:hAnsi="Cambria"/>
          <w:color w:val="auto"/>
          <w:lang w:val="ru-RU"/>
        </w:rPr>
        <w:t>Правовий</w:t>
      </w:r>
      <w:proofErr w:type="spellEnd"/>
      <w:r>
        <w:rPr>
          <w:rFonts w:ascii="Cambria" w:hAnsi="Cambria"/>
          <w:color w:val="auto"/>
          <w:lang w:val="ru-RU"/>
        </w:rPr>
        <w:t xml:space="preserve"> прецедент як </w:t>
      </w:r>
      <w:proofErr w:type="spellStart"/>
      <w:r>
        <w:rPr>
          <w:rFonts w:ascii="Cambria" w:hAnsi="Cambria"/>
          <w:color w:val="auto"/>
          <w:lang w:val="ru-RU"/>
        </w:rPr>
        <w:t>джерело</w:t>
      </w:r>
      <w:proofErr w:type="spellEnd"/>
      <w:r>
        <w:rPr>
          <w:rFonts w:ascii="Cambria" w:hAnsi="Cambria"/>
          <w:color w:val="auto"/>
          <w:lang w:val="ru-RU"/>
        </w:rPr>
        <w:t xml:space="preserve"> права», «</w:t>
      </w:r>
      <w:proofErr w:type="spellStart"/>
      <w:r>
        <w:rPr>
          <w:rFonts w:ascii="Cambria" w:hAnsi="Cambria"/>
          <w:color w:val="auto"/>
          <w:lang w:val="ru-RU"/>
        </w:rPr>
        <w:t>Правовий</w:t>
      </w:r>
      <w:proofErr w:type="spellEnd"/>
      <w:r>
        <w:rPr>
          <w:rFonts w:ascii="Cambria" w:hAnsi="Cambria"/>
          <w:color w:val="auto"/>
          <w:lang w:val="ru-RU"/>
        </w:rPr>
        <w:t xml:space="preserve"> </w:t>
      </w:r>
      <w:proofErr w:type="spellStart"/>
      <w:r>
        <w:rPr>
          <w:rFonts w:ascii="Cambria" w:hAnsi="Cambria"/>
          <w:color w:val="auto"/>
          <w:lang w:val="ru-RU"/>
        </w:rPr>
        <w:t>звичай</w:t>
      </w:r>
      <w:proofErr w:type="spellEnd"/>
      <w:r>
        <w:rPr>
          <w:rFonts w:ascii="Cambria" w:hAnsi="Cambria"/>
          <w:color w:val="auto"/>
          <w:lang w:val="ru-RU"/>
        </w:rPr>
        <w:t xml:space="preserve"> як </w:t>
      </w:r>
      <w:proofErr w:type="spellStart"/>
      <w:r>
        <w:rPr>
          <w:rFonts w:ascii="Cambria" w:hAnsi="Cambria"/>
          <w:color w:val="auto"/>
          <w:lang w:val="ru-RU"/>
        </w:rPr>
        <w:t>джерело</w:t>
      </w:r>
      <w:proofErr w:type="spellEnd"/>
      <w:r>
        <w:rPr>
          <w:rFonts w:ascii="Cambria" w:hAnsi="Cambria"/>
          <w:color w:val="auto"/>
          <w:lang w:val="ru-RU"/>
        </w:rPr>
        <w:t xml:space="preserve"> права», «</w:t>
      </w:r>
      <w:proofErr w:type="spellStart"/>
      <w:r>
        <w:rPr>
          <w:rFonts w:ascii="Cambria" w:hAnsi="Cambria"/>
          <w:color w:val="auto"/>
          <w:lang w:val="ru-RU"/>
        </w:rPr>
        <w:t>Нормативний</w:t>
      </w:r>
      <w:proofErr w:type="spellEnd"/>
      <w:r>
        <w:rPr>
          <w:rFonts w:ascii="Cambria" w:hAnsi="Cambria"/>
          <w:color w:val="auto"/>
          <w:lang w:val="ru-RU"/>
        </w:rPr>
        <w:t xml:space="preserve"> </w:t>
      </w:r>
      <w:proofErr w:type="spellStart"/>
      <w:r>
        <w:rPr>
          <w:rFonts w:ascii="Cambria" w:hAnsi="Cambria"/>
          <w:color w:val="auto"/>
          <w:lang w:val="ru-RU"/>
        </w:rPr>
        <w:t>договір</w:t>
      </w:r>
      <w:proofErr w:type="spellEnd"/>
      <w:r>
        <w:rPr>
          <w:rFonts w:ascii="Cambria" w:hAnsi="Cambria"/>
          <w:color w:val="auto"/>
          <w:lang w:val="ru-RU"/>
        </w:rPr>
        <w:t xml:space="preserve"> як </w:t>
      </w:r>
      <w:proofErr w:type="spellStart"/>
      <w:r>
        <w:rPr>
          <w:rFonts w:ascii="Cambria" w:hAnsi="Cambria"/>
          <w:color w:val="auto"/>
          <w:lang w:val="ru-RU"/>
        </w:rPr>
        <w:t>джерело</w:t>
      </w:r>
      <w:proofErr w:type="spellEnd"/>
      <w:r>
        <w:rPr>
          <w:rFonts w:ascii="Cambria" w:hAnsi="Cambria"/>
          <w:color w:val="auto"/>
          <w:lang w:val="ru-RU"/>
        </w:rPr>
        <w:t xml:space="preserve"> права».</w:t>
      </w:r>
    </w:p>
    <w:p w:rsidR="00B8234A" w:rsidRDefault="00B8234A" w:rsidP="00B8234A">
      <w:pPr>
        <w:jc w:val="both"/>
        <w:rPr>
          <w:rFonts w:ascii="Cambria" w:hAnsi="Cambria"/>
          <w:color w:val="FF0000"/>
          <w:lang w:val="ru-RU"/>
        </w:rPr>
      </w:pPr>
      <w:r>
        <w:rPr>
          <w:rFonts w:ascii="Cambria" w:hAnsi="Cambria"/>
          <w:color w:val="FF0000"/>
        </w:rPr>
        <w:t>Тема 13. Правова культура перекладача.</w:t>
      </w:r>
    </w:p>
    <w:p w:rsidR="00B8234A" w:rsidRPr="00B3674F" w:rsidRDefault="00B8234A" w:rsidP="00B8234A">
      <w:pPr>
        <w:jc w:val="both"/>
        <w:rPr>
          <w:rFonts w:ascii="Cambria" w:hAnsi="Cambria"/>
          <w:color w:val="FF0000"/>
          <w:lang w:val="ru-RU"/>
        </w:rPr>
      </w:pPr>
      <w:proofErr w:type="spellStart"/>
      <w:r>
        <w:rPr>
          <w:rFonts w:ascii="Cambria" w:hAnsi="Cambria"/>
          <w:color w:val="auto"/>
          <w:lang w:val="ru-RU"/>
        </w:rPr>
        <w:t>Спільний</w:t>
      </w:r>
      <w:proofErr w:type="spellEnd"/>
      <w:r>
        <w:rPr>
          <w:rFonts w:ascii="Cambria" w:hAnsi="Cambria"/>
          <w:color w:val="auto"/>
          <w:lang w:val="ru-RU"/>
        </w:rPr>
        <w:t xml:space="preserve"> </w:t>
      </w:r>
      <w:proofErr w:type="spellStart"/>
      <w:r>
        <w:rPr>
          <w:rFonts w:ascii="Cambria" w:hAnsi="Cambria"/>
          <w:color w:val="auto"/>
          <w:lang w:val="ru-RU"/>
        </w:rPr>
        <w:t>порівняльний</w:t>
      </w:r>
      <w:proofErr w:type="spellEnd"/>
      <w:r>
        <w:rPr>
          <w:rFonts w:ascii="Cambria" w:hAnsi="Cambria"/>
          <w:color w:val="auto"/>
          <w:lang w:val="ru-RU"/>
        </w:rPr>
        <w:t xml:space="preserve"> </w:t>
      </w:r>
      <w:proofErr w:type="spellStart"/>
      <w:r>
        <w:rPr>
          <w:rFonts w:ascii="Cambria" w:hAnsi="Cambria"/>
          <w:color w:val="auto"/>
          <w:lang w:val="ru-RU"/>
        </w:rPr>
        <w:t>аналіз</w:t>
      </w:r>
      <w:proofErr w:type="spellEnd"/>
      <w:r>
        <w:rPr>
          <w:rFonts w:ascii="Cambria" w:hAnsi="Cambria"/>
          <w:color w:val="auto"/>
          <w:lang w:val="ru-RU"/>
        </w:rPr>
        <w:t xml:space="preserve"> </w:t>
      </w:r>
      <w:proofErr w:type="spellStart"/>
      <w:r>
        <w:rPr>
          <w:rFonts w:ascii="Cambria" w:hAnsi="Cambria"/>
          <w:color w:val="auto"/>
          <w:lang w:val="ru-RU"/>
        </w:rPr>
        <w:t>основної</w:t>
      </w:r>
      <w:proofErr w:type="spellEnd"/>
      <w:r>
        <w:rPr>
          <w:rFonts w:ascii="Cambria" w:hAnsi="Cambria"/>
          <w:color w:val="auto"/>
          <w:lang w:val="ru-RU"/>
        </w:rPr>
        <w:t xml:space="preserve"> </w:t>
      </w:r>
      <w:proofErr w:type="spellStart"/>
      <w:r>
        <w:rPr>
          <w:rFonts w:ascii="Cambria" w:hAnsi="Cambria"/>
          <w:color w:val="auto"/>
          <w:lang w:val="ru-RU"/>
        </w:rPr>
        <w:t>термінології</w:t>
      </w:r>
      <w:proofErr w:type="spellEnd"/>
      <w:r>
        <w:rPr>
          <w:rFonts w:ascii="Cambria" w:hAnsi="Cambria"/>
          <w:color w:val="auto"/>
          <w:lang w:val="ru-RU"/>
        </w:rPr>
        <w:t xml:space="preserve"> </w:t>
      </w:r>
      <w:proofErr w:type="spellStart"/>
      <w:r>
        <w:rPr>
          <w:rFonts w:ascii="Cambria" w:hAnsi="Cambria"/>
          <w:color w:val="auto"/>
          <w:lang w:val="ru-RU"/>
        </w:rPr>
        <w:t>кримінального</w:t>
      </w:r>
      <w:proofErr w:type="spellEnd"/>
      <w:r>
        <w:rPr>
          <w:rFonts w:ascii="Cambria" w:hAnsi="Cambria"/>
          <w:color w:val="auto"/>
          <w:lang w:val="ru-RU"/>
        </w:rPr>
        <w:t xml:space="preserve"> права </w:t>
      </w:r>
      <w:proofErr w:type="spellStart"/>
      <w:r>
        <w:rPr>
          <w:rFonts w:ascii="Cambria" w:hAnsi="Cambria"/>
          <w:color w:val="auto"/>
          <w:lang w:val="ru-RU"/>
        </w:rPr>
        <w:t>України</w:t>
      </w:r>
      <w:proofErr w:type="spellEnd"/>
      <w:r>
        <w:rPr>
          <w:rFonts w:ascii="Cambria" w:hAnsi="Cambria"/>
          <w:color w:val="auto"/>
          <w:lang w:val="ru-RU"/>
        </w:rPr>
        <w:t xml:space="preserve">,  США </w:t>
      </w:r>
      <w:proofErr w:type="spellStart"/>
      <w:r>
        <w:rPr>
          <w:rFonts w:ascii="Cambria" w:hAnsi="Cambria"/>
          <w:color w:val="auto"/>
          <w:lang w:val="ru-RU"/>
        </w:rPr>
        <w:t>і</w:t>
      </w:r>
      <w:proofErr w:type="spellEnd"/>
      <w:r>
        <w:rPr>
          <w:rFonts w:ascii="Cambria" w:hAnsi="Cambria"/>
          <w:color w:val="auto"/>
          <w:lang w:val="ru-RU"/>
        </w:rPr>
        <w:t xml:space="preserve"> </w:t>
      </w:r>
      <w:proofErr w:type="spellStart"/>
      <w:r>
        <w:rPr>
          <w:rFonts w:ascii="Cambria" w:hAnsi="Cambria"/>
          <w:color w:val="auto"/>
          <w:lang w:val="ru-RU"/>
        </w:rPr>
        <w:t>Великої</w:t>
      </w:r>
      <w:proofErr w:type="spellEnd"/>
      <w:r>
        <w:rPr>
          <w:rFonts w:ascii="Cambria" w:hAnsi="Cambria"/>
          <w:color w:val="auto"/>
          <w:lang w:val="ru-RU"/>
        </w:rPr>
        <w:t xml:space="preserve"> </w:t>
      </w:r>
      <w:proofErr w:type="spellStart"/>
      <w:r>
        <w:rPr>
          <w:rFonts w:ascii="Cambria" w:hAnsi="Cambria"/>
          <w:color w:val="auto"/>
          <w:lang w:val="ru-RU"/>
        </w:rPr>
        <w:t>Британії</w:t>
      </w:r>
      <w:proofErr w:type="spellEnd"/>
      <w:r>
        <w:rPr>
          <w:rFonts w:ascii="Cambria" w:hAnsi="Cambria"/>
          <w:color w:val="auto"/>
          <w:lang w:val="ru-RU"/>
        </w:rPr>
        <w:t xml:space="preserve">, практики </w:t>
      </w:r>
      <w:proofErr w:type="spellStart"/>
      <w:r>
        <w:rPr>
          <w:rFonts w:ascii="Cambria" w:hAnsi="Cambria"/>
          <w:color w:val="auto"/>
          <w:lang w:val="ru-RU"/>
        </w:rPr>
        <w:t>її</w:t>
      </w:r>
      <w:proofErr w:type="spellEnd"/>
      <w:r>
        <w:rPr>
          <w:rFonts w:ascii="Cambria" w:hAnsi="Cambria"/>
          <w:color w:val="auto"/>
          <w:lang w:val="ru-RU"/>
        </w:rPr>
        <w:t xml:space="preserve"> </w:t>
      </w:r>
      <w:proofErr w:type="spellStart"/>
      <w:r>
        <w:rPr>
          <w:rFonts w:ascii="Cambria" w:hAnsi="Cambria"/>
          <w:color w:val="auto"/>
          <w:lang w:val="ru-RU"/>
        </w:rPr>
        <w:t>застосування</w:t>
      </w:r>
      <w:proofErr w:type="spellEnd"/>
      <w:r>
        <w:rPr>
          <w:rFonts w:ascii="Cambria" w:hAnsi="Cambria"/>
          <w:color w:val="auto"/>
          <w:lang w:val="ru-RU"/>
        </w:rPr>
        <w:t xml:space="preserve"> у </w:t>
      </w:r>
      <w:proofErr w:type="spellStart"/>
      <w:r>
        <w:rPr>
          <w:rFonts w:ascii="Cambria" w:hAnsi="Cambria"/>
          <w:color w:val="auto"/>
          <w:lang w:val="ru-RU"/>
        </w:rPr>
        <w:t>художній</w:t>
      </w:r>
      <w:proofErr w:type="spellEnd"/>
      <w:r>
        <w:rPr>
          <w:rFonts w:ascii="Cambria" w:hAnsi="Cambria"/>
          <w:color w:val="auto"/>
          <w:lang w:val="ru-RU"/>
        </w:rPr>
        <w:t xml:space="preserve"> </w:t>
      </w:r>
      <w:proofErr w:type="spellStart"/>
      <w:r>
        <w:rPr>
          <w:rFonts w:ascii="Cambria" w:hAnsi="Cambria"/>
          <w:color w:val="auto"/>
          <w:lang w:val="ru-RU"/>
        </w:rPr>
        <w:t>літературі</w:t>
      </w:r>
      <w:proofErr w:type="spellEnd"/>
      <w:r>
        <w:rPr>
          <w:rFonts w:ascii="Cambria" w:hAnsi="Cambria"/>
          <w:color w:val="auto"/>
          <w:lang w:val="ru-RU"/>
        </w:rPr>
        <w:t xml:space="preserve">, </w:t>
      </w:r>
      <w:proofErr w:type="spellStart"/>
      <w:r>
        <w:rPr>
          <w:rFonts w:ascii="Cambria" w:hAnsi="Cambria"/>
          <w:color w:val="auto"/>
          <w:lang w:val="ru-RU"/>
        </w:rPr>
        <w:t>джерелах</w:t>
      </w:r>
      <w:proofErr w:type="spellEnd"/>
      <w:r>
        <w:rPr>
          <w:rFonts w:ascii="Cambria" w:hAnsi="Cambria"/>
          <w:color w:val="auto"/>
          <w:lang w:val="ru-RU"/>
        </w:rPr>
        <w:t xml:space="preserve"> </w:t>
      </w:r>
      <w:proofErr w:type="spellStart"/>
      <w:r>
        <w:rPr>
          <w:rFonts w:ascii="Cambria" w:hAnsi="Cambria"/>
          <w:color w:val="auto"/>
          <w:lang w:val="ru-RU"/>
        </w:rPr>
        <w:t>суспільно-політичного</w:t>
      </w:r>
      <w:proofErr w:type="spellEnd"/>
      <w:r>
        <w:rPr>
          <w:rFonts w:ascii="Cambria" w:hAnsi="Cambria"/>
          <w:color w:val="auto"/>
          <w:lang w:val="ru-RU"/>
        </w:rPr>
        <w:t xml:space="preserve"> та </w:t>
      </w:r>
      <w:proofErr w:type="spellStart"/>
      <w:r>
        <w:rPr>
          <w:rFonts w:ascii="Cambria" w:hAnsi="Cambria"/>
          <w:color w:val="auto"/>
          <w:lang w:val="ru-RU"/>
        </w:rPr>
        <w:t>юридичного</w:t>
      </w:r>
      <w:proofErr w:type="spellEnd"/>
      <w:r>
        <w:rPr>
          <w:rFonts w:ascii="Cambria" w:hAnsi="Cambria"/>
          <w:color w:val="auto"/>
          <w:lang w:val="ru-RU"/>
        </w:rPr>
        <w:t xml:space="preserve"> характеру, </w:t>
      </w:r>
      <w:proofErr w:type="spellStart"/>
      <w:r>
        <w:rPr>
          <w:rFonts w:ascii="Cambria" w:hAnsi="Cambria"/>
          <w:color w:val="auto"/>
          <w:lang w:val="ru-RU"/>
        </w:rPr>
        <w:t>кінофільмах</w:t>
      </w:r>
      <w:proofErr w:type="spellEnd"/>
      <w:r>
        <w:rPr>
          <w:rFonts w:ascii="Cambria" w:hAnsi="Cambria"/>
          <w:color w:val="auto"/>
          <w:lang w:val="ru-RU"/>
        </w:rPr>
        <w:t>.</w:t>
      </w:r>
    </w:p>
    <w:p w:rsidR="00B8234A" w:rsidRDefault="00B8234A" w:rsidP="00B8234A">
      <w:pPr>
        <w:jc w:val="both"/>
        <w:rPr>
          <w:rFonts w:ascii="Cambria" w:hAnsi="Cambria"/>
          <w:color w:val="FF0000"/>
        </w:rPr>
      </w:pPr>
      <w:r>
        <w:rPr>
          <w:rFonts w:ascii="Cambria" w:hAnsi="Cambria"/>
          <w:color w:val="FF0000"/>
        </w:rPr>
        <w:t>Тема 14.</w:t>
      </w:r>
      <w:r>
        <w:rPr>
          <w:rFonts w:ascii="Cambria" w:hAnsi="Cambria"/>
          <w:color w:val="FF0000"/>
          <w:lang w:val="ru-RU"/>
        </w:rPr>
        <w:t xml:space="preserve"> З</w:t>
      </w:r>
      <w:proofErr w:type="spellStart"/>
      <w:r w:rsidRPr="0089229A">
        <w:rPr>
          <w:rFonts w:ascii="Cambria" w:hAnsi="Cambria"/>
          <w:color w:val="FF0000"/>
        </w:rPr>
        <w:t>ахист</w:t>
      </w:r>
      <w:proofErr w:type="spellEnd"/>
      <w:r w:rsidRPr="0089229A">
        <w:rPr>
          <w:rFonts w:ascii="Cambria" w:hAnsi="Cambria"/>
          <w:color w:val="FF0000"/>
        </w:rPr>
        <w:t xml:space="preserve"> професійних прав перекладача</w:t>
      </w:r>
      <w:r>
        <w:rPr>
          <w:rFonts w:ascii="Cambria" w:hAnsi="Cambria"/>
          <w:color w:val="FF0000"/>
        </w:rPr>
        <w:t>.</w:t>
      </w:r>
    </w:p>
    <w:p w:rsidR="00B8234A" w:rsidRPr="00230816" w:rsidRDefault="00B8234A" w:rsidP="00B8234A">
      <w:pPr>
        <w:jc w:val="both"/>
        <w:rPr>
          <w:rFonts w:ascii="Cambria" w:hAnsi="Cambria"/>
          <w:color w:val="FF0000"/>
        </w:rPr>
      </w:pPr>
      <w:r>
        <w:rPr>
          <w:rFonts w:ascii="Cambria" w:hAnsi="Cambria"/>
          <w:color w:val="auto"/>
        </w:rPr>
        <w:t>Спільний аналіз проблемних ситуацій та обговорення питань  з тематики: «</w:t>
      </w:r>
      <w:r w:rsidRPr="00230816">
        <w:rPr>
          <w:rFonts w:ascii="Cambria" w:hAnsi="Cambria"/>
          <w:color w:val="auto"/>
        </w:rPr>
        <w:t xml:space="preserve">Юрисдикційний та </w:t>
      </w:r>
      <w:proofErr w:type="spellStart"/>
      <w:r w:rsidRPr="00230816">
        <w:rPr>
          <w:rFonts w:ascii="Cambria" w:hAnsi="Cambria"/>
          <w:color w:val="auto"/>
        </w:rPr>
        <w:t>неюрисдикційний</w:t>
      </w:r>
      <w:proofErr w:type="spellEnd"/>
      <w:r w:rsidRPr="00230816">
        <w:rPr>
          <w:rFonts w:ascii="Cambria" w:hAnsi="Cambria"/>
          <w:color w:val="auto"/>
        </w:rPr>
        <w:t xml:space="preserve"> способи захисту прав», «</w:t>
      </w:r>
      <w:r>
        <w:rPr>
          <w:rFonts w:ascii="Cambria" w:hAnsi="Cambria"/>
          <w:color w:val="auto"/>
        </w:rPr>
        <w:t>Судовий  порядок захисту прав»,</w:t>
      </w:r>
      <w:r w:rsidRPr="0099181A">
        <w:rPr>
          <w:rFonts w:ascii="Cambria" w:hAnsi="Cambria"/>
          <w:color w:val="auto"/>
        </w:rPr>
        <w:t xml:space="preserve"> </w:t>
      </w:r>
      <w:r>
        <w:rPr>
          <w:rFonts w:ascii="Cambria" w:hAnsi="Cambria"/>
          <w:color w:val="auto"/>
        </w:rPr>
        <w:t>«Цивільний позов як інструмент захисту професійних прав перекладача»,  «Позов про захист честі, гідності та ділової репутації».</w:t>
      </w:r>
    </w:p>
    <w:p w:rsidR="00B8234A" w:rsidRDefault="00B8234A" w:rsidP="00B8234A">
      <w:pPr>
        <w:jc w:val="both"/>
        <w:rPr>
          <w:rFonts w:ascii="Cambria" w:hAnsi="Cambria"/>
          <w:color w:val="FF0000"/>
          <w:lang w:val="ru-RU"/>
        </w:rPr>
      </w:pPr>
      <w:r>
        <w:rPr>
          <w:rFonts w:ascii="Cambria" w:hAnsi="Cambria"/>
          <w:color w:val="FF0000"/>
        </w:rPr>
        <w:t>Тема 15. Захист професійних прав перекладача.</w:t>
      </w:r>
    </w:p>
    <w:p w:rsidR="00B8234A" w:rsidRPr="00B82166" w:rsidRDefault="00B8234A" w:rsidP="00B8234A">
      <w:pPr>
        <w:jc w:val="both"/>
        <w:rPr>
          <w:rFonts w:ascii="Cambria" w:hAnsi="Cambria"/>
          <w:color w:val="FF0000"/>
          <w:lang w:val="ru-RU"/>
        </w:rPr>
      </w:pPr>
      <w:r>
        <w:rPr>
          <w:rFonts w:ascii="Cambria" w:hAnsi="Cambria"/>
          <w:color w:val="auto"/>
        </w:rPr>
        <w:t xml:space="preserve">Спільне </w:t>
      </w:r>
      <w:proofErr w:type="spellStart"/>
      <w:r>
        <w:rPr>
          <w:rFonts w:ascii="Cambria" w:hAnsi="Cambria"/>
          <w:color w:val="auto"/>
        </w:rPr>
        <w:t>розв’</w:t>
      </w:r>
      <w:r w:rsidRPr="00D962F6">
        <w:rPr>
          <w:rFonts w:ascii="Cambria" w:hAnsi="Cambria"/>
          <w:color w:val="auto"/>
          <w:lang w:val="ru-RU"/>
        </w:rPr>
        <w:t>язання</w:t>
      </w:r>
      <w:proofErr w:type="spellEnd"/>
      <w:r w:rsidRPr="00D962F6">
        <w:rPr>
          <w:rFonts w:ascii="Cambria" w:hAnsi="Cambria"/>
          <w:color w:val="auto"/>
          <w:lang w:val="ru-RU"/>
        </w:rPr>
        <w:t xml:space="preserve"> </w:t>
      </w:r>
      <w:proofErr w:type="spellStart"/>
      <w:r w:rsidRPr="00D962F6">
        <w:rPr>
          <w:rFonts w:ascii="Cambria" w:hAnsi="Cambria"/>
          <w:color w:val="auto"/>
          <w:lang w:val="ru-RU"/>
        </w:rPr>
        <w:t>кейсів</w:t>
      </w:r>
      <w:proofErr w:type="spellEnd"/>
      <w:r w:rsidRPr="00D962F6">
        <w:rPr>
          <w:rFonts w:ascii="Cambria" w:hAnsi="Cambria"/>
          <w:color w:val="auto"/>
          <w:lang w:val="ru-RU"/>
        </w:rPr>
        <w:t xml:space="preserve"> та </w:t>
      </w:r>
      <w:proofErr w:type="spellStart"/>
      <w:r w:rsidRPr="00D962F6">
        <w:rPr>
          <w:rFonts w:ascii="Cambria" w:hAnsi="Cambria"/>
          <w:color w:val="auto"/>
          <w:lang w:val="ru-RU"/>
        </w:rPr>
        <w:t>аналіз</w:t>
      </w:r>
      <w:proofErr w:type="spellEnd"/>
      <w:r w:rsidRPr="00D962F6">
        <w:rPr>
          <w:rFonts w:ascii="Cambria" w:hAnsi="Cambria"/>
          <w:color w:val="auto"/>
          <w:lang w:val="ru-RU"/>
        </w:rPr>
        <w:t xml:space="preserve"> </w:t>
      </w:r>
      <w:proofErr w:type="spellStart"/>
      <w:r w:rsidRPr="00D962F6">
        <w:rPr>
          <w:rFonts w:ascii="Cambria" w:hAnsi="Cambria"/>
          <w:color w:val="auto"/>
          <w:lang w:val="ru-RU"/>
        </w:rPr>
        <w:t>п</w:t>
      </w:r>
      <w:r>
        <w:rPr>
          <w:rFonts w:ascii="Cambria" w:hAnsi="Cambria"/>
          <w:color w:val="auto"/>
          <w:lang w:val="ru-RU"/>
        </w:rPr>
        <w:t>роблемних</w:t>
      </w:r>
      <w:proofErr w:type="spellEnd"/>
      <w:r>
        <w:rPr>
          <w:rFonts w:ascii="Cambria" w:hAnsi="Cambria"/>
          <w:color w:val="auto"/>
          <w:lang w:val="ru-RU"/>
        </w:rPr>
        <w:t xml:space="preserve"> </w:t>
      </w:r>
      <w:proofErr w:type="spellStart"/>
      <w:r>
        <w:rPr>
          <w:rFonts w:ascii="Cambria" w:hAnsi="Cambria"/>
          <w:color w:val="auto"/>
          <w:lang w:val="ru-RU"/>
        </w:rPr>
        <w:t>ситуацій</w:t>
      </w:r>
      <w:proofErr w:type="spellEnd"/>
      <w:r>
        <w:rPr>
          <w:rFonts w:ascii="Cambria" w:hAnsi="Cambria"/>
          <w:color w:val="auto"/>
          <w:lang w:val="ru-RU"/>
        </w:rPr>
        <w:t xml:space="preserve"> </w:t>
      </w:r>
      <w:proofErr w:type="spellStart"/>
      <w:r>
        <w:rPr>
          <w:rFonts w:ascii="Cambria" w:hAnsi="Cambria"/>
          <w:color w:val="auto"/>
          <w:lang w:val="ru-RU"/>
        </w:rPr>
        <w:t>з</w:t>
      </w:r>
      <w:proofErr w:type="spellEnd"/>
      <w:r>
        <w:rPr>
          <w:rFonts w:ascii="Cambria" w:hAnsi="Cambria"/>
          <w:color w:val="auto"/>
          <w:lang w:val="ru-RU"/>
        </w:rPr>
        <w:t xml:space="preserve"> тематики: «</w:t>
      </w:r>
      <w:r>
        <w:rPr>
          <w:rFonts w:ascii="Cambria" w:hAnsi="Cambria"/>
          <w:color w:val="auto"/>
        </w:rPr>
        <w:t>Відшкодування майнової та моральної шкоди, заподіяної перекладачеві»,</w:t>
      </w:r>
      <w:r>
        <w:rPr>
          <w:rFonts w:ascii="Cambria" w:hAnsi="Cambria"/>
          <w:color w:val="auto"/>
          <w:lang w:val="ru-RU"/>
        </w:rPr>
        <w:t xml:space="preserve"> «</w:t>
      </w:r>
      <w:r w:rsidRPr="0099181A">
        <w:rPr>
          <w:rFonts w:ascii="Cambria" w:hAnsi="Cambria"/>
          <w:color w:val="auto"/>
        </w:rPr>
        <w:t>Адміністративний спосіб захисту</w:t>
      </w:r>
      <w:r>
        <w:rPr>
          <w:rFonts w:ascii="Cambria" w:hAnsi="Cambria"/>
          <w:color w:val="auto"/>
        </w:rPr>
        <w:t xml:space="preserve"> прав</w:t>
      </w:r>
      <w:r>
        <w:rPr>
          <w:rFonts w:ascii="Cambria" w:hAnsi="Cambria"/>
          <w:color w:val="auto"/>
          <w:lang w:val="ru-RU"/>
        </w:rPr>
        <w:t xml:space="preserve"> </w:t>
      </w:r>
      <w:proofErr w:type="spellStart"/>
      <w:r>
        <w:rPr>
          <w:rFonts w:ascii="Cambria" w:hAnsi="Cambria"/>
          <w:color w:val="auto"/>
          <w:lang w:val="ru-RU"/>
        </w:rPr>
        <w:t>перекладача</w:t>
      </w:r>
      <w:proofErr w:type="spellEnd"/>
      <w:r>
        <w:rPr>
          <w:rFonts w:ascii="Cambria" w:hAnsi="Cambria"/>
          <w:color w:val="auto"/>
        </w:rPr>
        <w:t>», «Самозахист, його</w:t>
      </w:r>
      <w:r>
        <w:rPr>
          <w:rFonts w:ascii="Cambria" w:hAnsi="Cambria"/>
          <w:color w:val="auto"/>
          <w:lang w:val="ru-RU"/>
        </w:rPr>
        <w:t xml:space="preserve"> </w:t>
      </w:r>
      <w:r>
        <w:rPr>
          <w:rFonts w:ascii="Cambria" w:hAnsi="Cambria"/>
          <w:color w:val="auto"/>
        </w:rPr>
        <w:t>правові особливості».</w:t>
      </w:r>
    </w:p>
    <w:p w:rsidR="00B8234A" w:rsidRPr="00B86CE5" w:rsidRDefault="00B8234A" w:rsidP="00B8234A">
      <w:pPr>
        <w:jc w:val="both"/>
        <w:rPr>
          <w:rFonts w:ascii="Cambria" w:hAnsi="Cambria"/>
          <w:color w:val="FF0000"/>
        </w:rPr>
      </w:pPr>
      <w:r w:rsidRPr="00BC3BA5">
        <w:rPr>
          <w:rFonts w:ascii="Cambria" w:hAnsi="Cambria"/>
          <w:color w:val="FF0000"/>
        </w:rPr>
        <w:t xml:space="preserve">Тема </w:t>
      </w:r>
      <w:r>
        <w:rPr>
          <w:rFonts w:ascii="Cambria" w:hAnsi="Cambria"/>
          <w:color w:val="FF0000"/>
        </w:rPr>
        <w:t>16</w:t>
      </w:r>
      <w:r w:rsidRPr="00BC3BA5">
        <w:rPr>
          <w:rFonts w:ascii="Cambria" w:hAnsi="Cambria"/>
          <w:color w:val="FF0000"/>
        </w:rPr>
        <w:t>. Перекладач як суб'єкт правовідносин, пов'язаних з державною,  комерційною та іншою конфіденційною таємницею.</w:t>
      </w:r>
    </w:p>
    <w:p w:rsidR="00B8234A" w:rsidRPr="00B86CE5" w:rsidRDefault="00B8234A" w:rsidP="00B8234A">
      <w:pPr>
        <w:jc w:val="both"/>
        <w:rPr>
          <w:rFonts w:ascii="Cambria" w:hAnsi="Cambria"/>
          <w:color w:val="auto"/>
        </w:rPr>
      </w:pPr>
      <w:r>
        <w:rPr>
          <w:rFonts w:ascii="Cambria" w:hAnsi="Cambria"/>
          <w:color w:val="auto"/>
        </w:rPr>
        <w:t>Спільний аналіз</w:t>
      </w:r>
      <w:r w:rsidRPr="00B86CE5">
        <w:rPr>
          <w:rFonts w:ascii="Cambria" w:hAnsi="Cambria"/>
          <w:color w:val="auto"/>
        </w:rPr>
        <w:t xml:space="preserve"> складів адміністративних і кримінальних правопорушень, пов'язаних з розголошенням дер</w:t>
      </w:r>
      <w:r>
        <w:rPr>
          <w:rFonts w:ascii="Cambria" w:hAnsi="Cambria"/>
          <w:color w:val="auto"/>
        </w:rPr>
        <w:t>жавної, комерційної, банківськ</w:t>
      </w:r>
      <w:r w:rsidRPr="00F50A4B">
        <w:rPr>
          <w:rFonts w:ascii="Cambria" w:hAnsi="Cambria"/>
          <w:color w:val="auto"/>
        </w:rPr>
        <w:t>о</w:t>
      </w:r>
      <w:r>
        <w:rPr>
          <w:rFonts w:ascii="Cambria" w:hAnsi="Cambria"/>
          <w:color w:val="auto"/>
        </w:rPr>
        <w:t>ї</w:t>
      </w:r>
      <w:r w:rsidRPr="00B86CE5">
        <w:rPr>
          <w:rFonts w:ascii="Cambria" w:hAnsi="Cambria"/>
          <w:color w:val="auto"/>
        </w:rPr>
        <w:t xml:space="preserve"> та професійної таємниці, а також іншої конфіденційної інформації.</w:t>
      </w:r>
    </w:p>
    <w:p w:rsidR="00B8234A" w:rsidRPr="0089229A" w:rsidRDefault="00B8234A" w:rsidP="00B8234A">
      <w:pPr>
        <w:jc w:val="both"/>
        <w:rPr>
          <w:rFonts w:ascii="Cambria" w:hAnsi="Cambria"/>
          <w:color w:val="FF0000"/>
        </w:rPr>
      </w:pPr>
    </w:p>
    <w:p w:rsidR="00B8234A" w:rsidRPr="00B8234A" w:rsidRDefault="00B8234A" w:rsidP="00B8234A">
      <w:pPr>
        <w:rPr>
          <w:lang w:eastAsia="ru-RU"/>
        </w:rPr>
      </w:pPr>
    </w:p>
    <w:p w:rsidR="00DB717D" w:rsidRDefault="00DB717D" w:rsidP="00DB717D">
      <w:pPr>
        <w:pStyle w:val="3"/>
      </w:pPr>
      <w:r w:rsidRPr="00DB717D">
        <w:t>Теми лабораторних робіт</w:t>
      </w:r>
    </w:p>
    <w:p w:rsidR="00DB717D" w:rsidRDefault="00B94B7C" w:rsidP="00DB717D">
      <w:pPr>
        <w:rPr>
          <w:lang w:eastAsia="ru-RU"/>
        </w:rPr>
      </w:pPr>
      <w:permStart w:id="16" w:edGrp="everyone"/>
      <w:r w:rsidRPr="00B94B7C">
        <w:t>Лабораторні</w:t>
      </w:r>
      <w:r w:rsidR="00416BD2">
        <w:t xml:space="preserve"> </w:t>
      </w:r>
      <w:r w:rsidRPr="00B94B7C">
        <w:t>роботи</w:t>
      </w:r>
      <w:r w:rsidR="00416BD2">
        <w:t xml:space="preserve"> </w:t>
      </w:r>
      <w:r w:rsidRPr="00B94B7C">
        <w:t>в</w:t>
      </w:r>
      <w:r w:rsidR="00416BD2">
        <w:t xml:space="preserve"> </w:t>
      </w:r>
      <w:r w:rsidRPr="00B94B7C">
        <w:t>рамках</w:t>
      </w:r>
      <w:r w:rsidR="00416BD2">
        <w:t xml:space="preserve"> </w:t>
      </w:r>
      <w:r w:rsidRPr="00B94B7C">
        <w:t>дисципліни</w:t>
      </w:r>
      <w:r w:rsidR="00416BD2">
        <w:t xml:space="preserve"> </w:t>
      </w:r>
      <w:r w:rsidRPr="00B94B7C">
        <w:t>не</w:t>
      </w:r>
      <w:r w:rsidR="00416BD2">
        <w:t xml:space="preserve"> </w:t>
      </w:r>
      <w:r w:rsidRPr="00B94B7C">
        <w:t>передбачені</w:t>
      </w:r>
      <w:r>
        <w:t>.</w:t>
      </w:r>
    </w:p>
    <w:permEnd w:id="16"/>
    <w:p w:rsidR="00DB717D" w:rsidRDefault="00DB717D" w:rsidP="00DB717D">
      <w:pPr>
        <w:rPr>
          <w:lang w:eastAsia="ru-RU"/>
        </w:rPr>
      </w:pPr>
    </w:p>
    <w:p w:rsidR="00DB717D" w:rsidRPr="000B3985" w:rsidRDefault="004419B6" w:rsidP="000B3985">
      <w:pPr>
        <w:pStyle w:val="3"/>
      </w:pPr>
      <w:r w:rsidRPr="000B3985">
        <w:t>Самостійна робота</w:t>
      </w:r>
    </w:p>
    <w:p w:rsidR="00A631F1" w:rsidRDefault="00DC0879" w:rsidP="004419B6">
      <w:permStart w:id="17" w:edGrp="everyone"/>
      <w:r>
        <w:rPr>
          <w:rFonts w:ascii="Cambria" w:hAnsi="Cambria"/>
        </w:rPr>
        <w:t>Курс передбачає о</w:t>
      </w:r>
      <w:r w:rsidRPr="0089229A">
        <w:rPr>
          <w:rFonts w:ascii="Cambria" w:hAnsi="Cambria"/>
        </w:rPr>
        <w:t xml:space="preserve">працювання лекційного матеріалу, </w:t>
      </w:r>
      <w:r w:rsidRPr="0089229A">
        <w:rPr>
          <w:rFonts w:ascii="Cambria" w:eastAsia="Calibri" w:hAnsi="Cambria"/>
        </w:rPr>
        <w:t>запропонованої літератури, ознайомлення з актами законодавства України</w:t>
      </w:r>
      <w:r w:rsidRPr="0089229A">
        <w:rPr>
          <w:rFonts w:ascii="Cambria" w:hAnsi="Cambria"/>
        </w:rPr>
        <w:t>. Підготовка рефератів.  Самостійне вивчення тем та питань, які не викладаються.</w:t>
      </w:r>
      <w:r>
        <w:rPr>
          <w:rFonts w:ascii="Cambria" w:eastAsia="Calibri" w:hAnsi="Cambria"/>
        </w:rPr>
        <w:t xml:space="preserve"> Розв’язування юридичних задач</w:t>
      </w:r>
      <w:r>
        <w:rPr>
          <w:rFonts w:ascii="Cambria" w:eastAsia="Calibri" w:hAnsi="Cambria"/>
          <w:lang w:val="ru-RU"/>
        </w:rPr>
        <w:t xml:space="preserve"> (</w:t>
      </w:r>
      <w:proofErr w:type="spellStart"/>
      <w:r>
        <w:rPr>
          <w:rFonts w:ascii="Cambria" w:eastAsia="Calibri" w:hAnsi="Cambria"/>
          <w:lang w:val="ru-RU"/>
        </w:rPr>
        <w:t>кейсів</w:t>
      </w:r>
      <w:proofErr w:type="spellEnd"/>
      <w:r>
        <w:rPr>
          <w:rFonts w:ascii="Cambria" w:eastAsia="Calibri" w:hAnsi="Cambria"/>
          <w:lang w:val="ru-RU"/>
        </w:rPr>
        <w:t>).</w:t>
      </w:r>
    </w:p>
    <w:permEnd w:id="17"/>
    <w:p w:rsidR="00A631F1" w:rsidRDefault="00A631F1" w:rsidP="004419B6">
      <w:pPr>
        <w:rPr>
          <w:lang w:eastAsia="ru-RU"/>
        </w:rPr>
      </w:pPr>
    </w:p>
    <w:p w:rsidR="00FF2A88" w:rsidRDefault="00A631F1" w:rsidP="00FF2A88">
      <w:pPr>
        <w:pStyle w:val="2"/>
      </w:pPr>
      <w:r w:rsidRPr="00A631F1">
        <w:t>Література та навчальні матеріали</w:t>
      </w:r>
    </w:p>
    <w:p w:rsidR="00671B84" w:rsidRDefault="00671B84" w:rsidP="00671B84">
      <w:pPr>
        <w:rPr>
          <w:rFonts w:ascii="Cambria" w:hAnsi="Cambria"/>
          <w:b/>
        </w:rPr>
      </w:pPr>
      <w:r>
        <w:rPr>
          <w:rFonts w:ascii="Cambria" w:hAnsi="Cambria"/>
          <w:b/>
        </w:rPr>
        <w:t>Основна література</w:t>
      </w:r>
    </w:p>
    <w:p w:rsidR="001A60D6" w:rsidRPr="0040041D" w:rsidRDefault="001A60D6" w:rsidP="00671B84">
      <w:pPr>
        <w:rPr>
          <w:rFonts w:ascii="Cambria" w:hAnsi="Cambria"/>
          <w:b/>
        </w:rPr>
      </w:pPr>
    </w:p>
    <w:p w:rsidR="00671B84" w:rsidRDefault="001A60D6" w:rsidP="001A60D6">
      <w:pPr>
        <w:jc w:val="both"/>
        <w:rPr>
          <w:rFonts w:ascii="Cambria" w:hAnsi="Cambria" w:cs="Times New Roman"/>
          <w:lang w:val="ru-RU"/>
        </w:rPr>
      </w:pPr>
      <w:r w:rsidRPr="0040041D">
        <w:rPr>
          <w:rFonts w:ascii="Cambria" w:hAnsi="Cambria" w:cs="Times New Roman"/>
          <w:lang w:val="ru-RU"/>
        </w:rPr>
        <w:t>1</w:t>
      </w:r>
      <w:r w:rsidRPr="0040041D">
        <w:rPr>
          <w:rFonts w:ascii="Cambria" w:hAnsi="Cambria" w:cs="Times New Roman"/>
          <w:b/>
          <w:lang w:val="ru-RU"/>
        </w:rPr>
        <w:t>.</w:t>
      </w:r>
      <w:r w:rsidRPr="0040041D">
        <w:rPr>
          <w:rFonts w:ascii="Cambria" w:hAnsi="Cambria"/>
          <w:b/>
          <w:lang w:val="ru-RU"/>
        </w:rPr>
        <w:t xml:space="preserve"> </w:t>
      </w:r>
      <w:r w:rsidRPr="0040041D">
        <w:rPr>
          <w:rFonts w:ascii="Cambria" w:hAnsi="Cambria" w:cs="Times New Roman"/>
        </w:rPr>
        <w:t xml:space="preserve">Кузьменко О. В. Міжнародне публічне право в системі професійної підготовки перекладачів / </w:t>
      </w:r>
      <w:r>
        <w:rPr>
          <w:rFonts w:ascii="Cambria" w:hAnsi="Cambria" w:cs="Times New Roman"/>
        </w:rPr>
        <w:t xml:space="preserve">   </w:t>
      </w:r>
      <w:r w:rsidRPr="0040041D">
        <w:rPr>
          <w:rFonts w:ascii="Cambria" w:hAnsi="Cambria" w:cs="Times New Roman"/>
        </w:rPr>
        <w:t xml:space="preserve">Г. М. </w:t>
      </w:r>
      <w:proofErr w:type="spellStart"/>
      <w:r w:rsidRPr="0040041D">
        <w:rPr>
          <w:rFonts w:ascii="Cambria" w:hAnsi="Cambria" w:cs="Times New Roman"/>
        </w:rPr>
        <w:t>Гаряєва</w:t>
      </w:r>
      <w:proofErr w:type="spellEnd"/>
      <w:r w:rsidRPr="0040041D">
        <w:rPr>
          <w:rFonts w:ascii="Cambria" w:hAnsi="Cambria" w:cs="Times New Roman"/>
        </w:rPr>
        <w:t xml:space="preserve"> // Юридич</w:t>
      </w:r>
      <w:r>
        <w:rPr>
          <w:rFonts w:ascii="Cambria" w:hAnsi="Cambria" w:cs="Times New Roman"/>
        </w:rPr>
        <w:t xml:space="preserve">ний науковий електронний журнал. 2023. </w:t>
      </w:r>
      <w:r w:rsidR="00C02E41">
        <w:rPr>
          <w:rFonts w:ascii="Cambria" w:hAnsi="Cambria" w:cs="Times New Roman"/>
        </w:rPr>
        <w:t xml:space="preserve"> – </w:t>
      </w:r>
      <w:r>
        <w:rPr>
          <w:rFonts w:ascii="Cambria" w:hAnsi="Cambria" w:cs="Times New Roman"/>
        </w:rPr>
        <w:t>№ 4.</w:t>
      </w:r>
      <w:r w:rsidR="00C02E41">
        <w:rPr>
          <w:rFonts w:ascii="Cambria" w:hAnsi="Cambria" w:cs="Times New Roman"/>
        </w:rPr>
        <w:t xml:space="preserve"> –</w:t>
      </w:r>
      <w:r w:rsidRPr="0040041D">
        <w:rPr>
          <w:rFonts w:ascii="Cambria" w:hAnsi="Cambria" w:cs="Times New Roman"/>
        </w:rPr>
        <w:t xml:space="preserve"> С. 703 – 705</w:t>
      </w:r>
      <w:r w:rsidRPr="0040041D">
        <w:rPr>
          <w:rFonts w:ascii="Cambria" w:hAnsi="Cambria" w:cs="Times New Roman"/>
          <w:lang w:val="ru-RU"/>
        </w:rPr>
        <w:t>.</w:t>
      </w:r>
    </w:p>
    <w:p w:rsidR="00A928E8" w:rsidRPr="00A928E8" w:rsidRDefault="001D3255" w:rsidP="001A60D6">
      <w:pPr>
        <w:jc w:val="both"/>
        <w:rPr>
          <w:lang w:val="ru-RU"/>
        </w:rPr>
      </w:pPr>
      <w:hyperlink r:id="rId13" w:history="1">
        <w:r w:rsidR="00A928E8" w:rsidRPr="00A928E8">
          <w:rPr>
            <w:rStyle w:val="a5"/>
          </w:rPr>
          <w:t>http://lsej.org.ua/4_2023/170.pdf</w:t>
        </w:r>
      </w:hyperlink>
    </w:p>
    <w:p w:rsidR="00474DFB" w:rsidRDefault="001A60D6" w:rsidP="00C04C87">
      <w:pPr>
        <w:pStyle w:val="af1"/>
        <w:ind w:firstLine="0"/>
        <w:jc w:val="both"/>
        <w:rPr>
          <w:rFonts w:ascii="Times New Roman" w:hAnsi="Times New Roman"/>
          <w:sz w:val="24"/>
          <w:szCs w:val="24"/>
          <w:lang w:val="ru-RU"/>
        </w:rPr>
      </w:pPr>
      <w:r>
        <w:rPr>
          <w:rFonts w:ascii="Times New Roman" w:hAnsi="Times New Roman"/>
          <w:sz w:val="24"/>
          <w:szCs w:val="24"/>
          <w:lang w:val="ru-RU"/>
        </w:rPr>
        <w:t>2</w:t>
      </w:r>
      <w:r w:rsidR="00C04C87">
        <w:rPr>
          <w:rFonts w:ascii="Times New Roman" w:hAnsi="Times New Roman"/>
          <w:sz w:val="24"/>
          <w:szCs w:val="24"/>
          <w:lang w:val="ru-RU"/>
        </w:rPr>
        <w:t xml:space="preserve">. </w:t>
      </w:r>
      <w:proofErr w:type="spellStart"/>
      <w:r w:rsidR="00C04C87">
        <w:rPr>
          <w:rFonts w:ascii="Times New Roman" w:hAnsi="Times New Roman"/>
          <w:sz w:val="24"/>
          <w:szCs w:val="24"/>
          <w:lang w:val="ru-RU"/>
        </w:rPr>
        <w:t>Кузьменко</w:t>
      </w:r>
      <w:proofErr w:type="spellEnd"/>
      <w:r w:rsidR="00C04C87">
        <w:rPr>
          <w:rFonts w:ascii="Times New Roman" w:hAnsi="Times New Roman"/>
          <w:sz w:val="24"/>
          <w:szCs w:val="24"/>
          <w:lang w:val="ru-RU"/>
        </w:rPr>
        <w:t xml:space="preserve"> О. В. </w:t>
      </w:r>
      <w:proofErr w:type="spellStart"/>
      <w:r w:rsidR="00C04C87">
        <w:rPr>
          <w:rFonts w:ascii="Times New Roman" w:hAnsi="Times New Roman"/>
          <w:sz w:val="24"/>
          <w:szCs w:val="24"/>
          <w:lang w:val="ru-RU"/>
        </w:rPr>
        <w:t>Розвивальні</w:t>
      </w:r>
      <w:proofErr w:type="spellEnd"/>
      <w:r w:rsidR="00C04C87">
        <w:rPr>
          <w:rFonts w:ascii="Times New Roman" w:hAnsi="Times New Roman"/>
          <w:sz w:val="24"/>
          <w:szCs w:val="24"/>
          <w:lang w:val="ru-RU"/>
        </w:rPr>
        <w:t xml:space="preserve"> </w:t>
      </w:r>
      <w:proofErr w:type="spellStart"/>
      <w:r w:rsidR="00C04C87">
        <w:rPr>
          <w:rFonts w:ascii="Times New Roman" w:hAnsi="Times New Roman"/>
          <w:sz w:val="24"/>
          <w:szCs w:val="24"/>
          <w:lang w:val="ru-RU"/>
        </w:rPr>
        <w:t>практикуми</w:t>
      </w:r>
      <w:proofErr w:type="spellEnd"/>
      <w:r w:rsidR="00C04C87">
        <w:rPr>
          <w:rFonts w:ascii="Times New Roman" w:hAnsi="Times New Roman"/>
          <w:sz w:val="24"/>
          <w:szCs w:val="24"/>
          <w:lang w:val="ru-RU"/>
        </w:rPr>
        <w:t xml:space="preserve"> </w:t>
      </w:r>
      <w:proofErr w:type="spellStart"/>
      <w:r w:rsidR="00C04C87">
        <w:rPr>
          <w:rFonts w:ascii="Times New Roman" w:hAnsi="Times New Roman"/>
          <w:sz w:val="24"/>
          <w:szCs w:val="24"/>
          <w:lang w:val="ru-RU"/>
        </w:rPr>
        <w:t>з</w:t>
      </w:r>
      <w:proofErr w:type="spellEnd"/>
      <w:r w:rsidR="00C04C87">
        <w:rPr>
          <w:rFonts w:ascii="Times New Roman" w:hAnsi="Times New Roman"/>
          <w:sz w:val="24"/>
          <w:szCs w:val="24"/>
          <w:lang w:val="ru-RU"/>
        </w:rPr>
        <w:t xml:space="preserve"> </w:t>
      </w:r>
      <w:proofErr w:type="spellStart"/>
      <w:r w:rsidR="00C04C87">
        <w:rPr>
          <w:rFonts w:ascii="Times New Roman" w:hAnsi="Times New Roman"/>
          <w:sz w:val="24"/>
          <w:szCs w:val="24"/>
          <w:lang w:val="ru-RU"/>
        </w:rPr>
        <w:t>правознавства</w:t>
      </w:r>
      <w:proofErr w:type="spellEnd"/>
      <w:r w:rsidR="00C04C87">
        <w:rPr>
          <w:rFonts w:ascii="Times New Roman" w:hAnsi="Times New Roman"/>
          <w:sz w:val="24"/>
          <w:szCs w:val="24"/>
          <w:lang w:val="ru-RU"/>
        </w:rPr>
        <w:t xml:space="preserve">: </w:t>
      </w:r>
      <w:proofErr w:type="spellStart"/>
      <w:r w:rsidR="00C04C87">
        <w:rPr>
          <w:rFonts w:ascii="Times New Roman" w:hAnsi="Times New Roman"/>
          <w:sz w:val="24"/>
          <w:szCs w:val="24"/>
          <w:lang w:val="ru-RU"/>
        </w:rPr>
        <w:t>навч</w:t>
      </w:r>
      <w:proofErr w:type="spellEnd"/>
      <w:r w:rsidR="00C04C87">
        <w:rPr>
          <w:rFonts w:ascii="Times New Roman" w:hAnsi="Times New Roman"/>
          <w:sz w:val="24"/>
          <w:szCs w:val="24"/>
          <w:lang w:val="ru-RU"/>
        </w:rPr>
        <w:t xml:space="preserve">.- метод. </w:t>
      </w:r>
      <w:proofErr w:type="spellStart"/>
      <w:proofErr w:type="gramStart"/>
      <w:r w:rsidR="00C04C87">
        <w:rPr>
          <w:rFonts w:ascii="Times New Roman" w:hAnsi="Times New Roman"/>
          <w:sz w:val="24"/>
          <w:szCs w:val="24"/>
          <w:lang w:val="ru-RU"/>
        </w:rPr>
        <w:t>пос</w:t>
      </w:r>
      <w:proofErr w:type="gramEnd"/>
      <w:r w:rsidR="00C04C87">
        <w:rPr>
          <w:rFonts w:ascii="Times New Roman" w:hAnsi="Times New Roman"/>
          <w:sz w:val="24"/>
          <w:szCs w:val="24"/>
          <w:lang w:val="ru-RU"/>
        </w:rPr>
        <w:t>ібник</w:t>
      </w:r>
      <w:proofErr w:type="spellEnd"/>
      <w:r w:rsidR="00C04C87">
        <w:rPr>
          <w:rFonts w:ascii="Times New Roman" w:hAnsi="Times New Roman"/>
          <w:sz w:val="24"/>
          <w:szCs w:val="24"/>
          <w:lang w:val="ru-RU"/>
        </w:rPr>
        <w:t xml:space="preserve"> / О.В. </w:t>
      </w:r>
      <w:proofErr w:type="spellStart"/>
      <w:r w:rsidR="00C04C87">
        <w:rPr>
          <w:rFonts w:ascii="Times New Roman" w:hAnsi="Times New Roman"/>
          <w:sz w:val="24"/>
          <w:szCs w:val="24"/>
          <w:lang w:val="ru-RU"/>
        </w:rPr>
        <w:t>Кузьм</w:t>
      </w:r>
      <w:r w:rsidR="00C02E41">
        <w:rPr>
          <w:rFonts w:ascii="Times New Roman" w:hAnsi="Times New Roman"/>
          <w:sz w:val="24"/>
          <w:szCs w:val="24"/>
          <w:lang w:val="ru-RU"/>
        </w:rPr>
        <w:t>енко</w:t>
      </w:r>
      <w:proofErr w:type="spellEnd"/>
      <w:r w:rsidR="00C02E41">
        <w:rPr>
          <w:rFonts w:ascii="Times New Roman" w:hAnsi="Times New Roman"/>
          <w:sz w:val="24"/>
          <w:szCs w:val="24"/>
          <w:lang w:val="ru-RU"/>
        </w:rPr>
        <w:t xml:space="preserve">. – </w:t>
      </w:r>
      <w:proofErr w:type="spellStart"/>
      <w:r w:rsidR="00C02E41">
        <w:rPr>
          <w:rFonts w:ascii="Times New Roman" w:hAnsi="Times New Roman"/>
          <w:sz w:val="24"/>
          <w:szCs w:val="24"/>
          <w:lang w:val="ru-RU"/>
        </w:rPr>
        <w:t>Харків</w:t>
      </w:r>
      <w:proofErr w:type="spellEnd"/>
      <w:r w:rsidR="00C02E41">
        <w:rPr>
          <w:rFonts w:ascii="Times New Roman" w:hAnsi="Times New Roman"/>
          <w:sz w:val="24"/>
          <w:szCs w:val="24"/>
          <w:lang w:val="ru-RU"/>
        </w:rPr>
        <w:t>: «</w:t>
      </w:r>
      <w:proofErr w:type="spellStart"/>
      <w:r w:rsidR="00C02E41">
        <w:rPr>
          <w:rFonts w:ascii="Times New Roman" w:hAnsi="Times New Roman"/>
          <w:sz w:val="24"/>
          <w:szCs w:val="24"/>
          <w:lang w:val="ru-RU"/>
        </w:rPr>
        <w:t>Юрайт</w:t>
      </w:r>
      <w:proofErr w:type="spellEnd"/>
      <w:r w:rsidR="00C02E41">
        <w:rPr>
          <w:rFonts w:ascii="Times New Roman" w:hAnsi="Times New Roman"/>
          <w:sz w:val="24"/>
          <w:szCs w:val="24"/>
          <w:lang w:val="ru-RU"/>
        </w:rPr>
        <w:t>», 2022.</w:t>
      </w:r>
      <w:r w:rsidR="00C04C87">
        <w:rPr>
          <w:rFonts w:ascii="Times New Roman" w:hAnsi="Times New Roman"/>
          <w:sz w:val="24"/>
          <w:szCs w:val="24"/>
          <w:lang w:val="ru-RU"/>
        </w:rPr>
        <w:t xml:space="preserve"> 392 с.</w:t>
      </w:r>
    </w:p>
    <w:p w:rsidR="00780AF4" w:rsidRPr="005119A4" w:rsidRDefault="00C04C87" w:rsidP="00C04C87">
      <w:pPr>
        <w:pStyle w:val="af1"/>
        <w:ind w:firstLine="0"/>
        <w:jc w:val="both"/>
        <w:rPr>
          <w:rFonts w:asciiTheme="minorHAnsi" w:hAnsiTheme="minorHAnsi"/>
          <w:sz w:val="22"/>
          <w:szCs w:val="22"/>
        </w:rPr>
      </w:pPr>
      <w:r>
        <w:rPr>
          <w:rFonts w:ascii="Times New Roman" w:hAnsi="Times New Roman"/>
          <w:sz w:val="24"/>
          <w:szCs w:val="24"/>
          <w:lang w:val="ru-RU"/>
        </w:rPr>
        <w:t xml:space="preserve"> </w:t>
      </w:r>
      <w:hyperlink r:id="rId14" w:history="1">
        <w:r w:rsidR="00780AF4" w:rsidRPr="005B2BC9">
          <w:rPr>
            <w:rStyle w:val="a5"/>
            <w:rFonts w:asciiTheme="minorHAnsi" w:hAnsiTheme="minorHAnsi"/>
            <w:sz w:val="22"/>
            <w:szCs w:val="22"/>
          </w:rPr>
          <w:t>https://repository.kpi.kharkov.ua/handle/KhPI-Press/72067</w:t>
        </w:r>
      </w:hyperlink>
    </w:p>
    <w:p w:rsidR="00671FBD" w:rsidRDefault="001A60D6" w:rsidP="00C04C87">
      <w:pPr>
        <w:pStyle w:val="af1"/>
        <w:ind w:firstLine="0"/>
        <w:jc w:val="both"/>
        <w:rPr>
          <w:rFonts w:asciiTheme="minorHAnsi" w:hAnsiTheme="minorHAnsi"/>
          <w:sz w:val="22"/>
          <w:szCs w:val="22"/>
        </w:rPr>
      </w:pPr>
      <w:r>
        <w:rPr>
          <w:rFonts w:asciiTheme="minorHAnsi" w:hAnsiTheme="minorHAnsi"/>
          <w:sz w:val="22"/>
          <w:szCs w:val="22"/>
        </w:rPr>
        <w:lastRenderedPageBreak/>
        <w:t>3</w:t>
      </w:r>
      <w:r w:rsidR="00FD3E9E">
        <w:rPr>
          <w:rFonts w:asciiTheme="minorHAnsi" w:hAnsiTheme="minorHAnsi"/>
          <w:sz w:val="22"/>
          <w:szCs w:val="22"/>
        </w:rPr>
        <w:t>. Кузьменко О.</w:t>
      </w:r>
      <w:r w:rsidR="00474DFB">
        <w:rPr>
          <w:rFonts w:asciiTheme="minorHAnsi" w:hAnsiTheme="minorHAnsi"/>
          <w:sz w:val="22"/>
          <w:szCs w:val="22"/>
        </w:rPr>
        <w:t xml:space="preserve"> </w:t>
      </w:r>
      <w:r w:rsidR="00FD3E9E">
        <w:rPr>
          <w:rFonts w:asciiTheme="minorHAnsi" w:hAnsiTheme="minorHAnsi"/>
          <w:sz w:val="22"/>
          <w:szCs w:val="22"/>
        </w:rPr>
        <w:t xml:space="preserve">В. </w:t>
      </w:r>
      <w:r w:rsidR="00C04C87" w:rsidRPr="005119A4">
        <w:rPr>
          <w:rFonts w:asciiTheme="minorHAnsi" w:hAnsiTheme="minorHAnsi"/>
          <w:sz w:val="22"/>
          <w:szCs w:val="22"/>
        </w:rPr>
        <w:t xml:space="preserve">Практичні завдання з правознавства: </w:t>
      </w:r>
      <w:proofErr w:type="spellStart"/>
      <w:r w:rsidR="00C04C87" w:rsidRPr="005119A4">
        <w:rPr>
          <w:rFonts w:asciiTheme="minorHAnsi" w:hAnsiTheme="minorHAnsi"/>
          <w:sz w:val="22"/>
          <w:szCs w:val="22"/>
        </w:rPr>
        <w:t>навч.-метод</w:t>
      </w:r>
      <w:proofErr w:type="spellEnd"/>
      <w:r w:rsidR="00C04C87" w:rsidRPr="005119A4">
        <w:rPr>
          <w:rFonts w:asciiTheme="minorHAnsi" w:hAnsiTheme="minorHAnsi"/>
          <w:sz w:val="22"/>
          <w:szCs w:val="22"/>
        </w:rPr>
        <w:t xml:space="preserve">. </w:t>
      </w:r>
      <w:proofErr w:type="spellStart"/>
      <w:r w:rsidR="00C04C87" w:rsidRPr="005119A4">
        <w:rPr>
          <w:rFonts w:asciiTheme="minorHAnsi" w:hAnsiTheme="minorHAnsi"/>
          <w:sz w:val="22"/>
          <w:szCs w:val="22"/>
        </w:rPr>
        <w:t>посібн</w:t>
      </w:r>
      <w:proofErr w:type="spellEnd"/>
      <w:r w:rsidR="00C04C87" w:rsidRPr="005119A4">
        <w:rPr>
          <w:rFonts w:asciiTheme="minorHAnsi" w:hAnsiTheme="minorHAnsi"/>
          <w:sz w:val="22"/>
          <w:szCs w:val="22"/>
        </w:rPr>
        <w:t xml:space="preserve">. / О.В. Кузьменко. – 2-ге вид., перероб. і </w:t>
      </w:r>
      <w:proofErr w:type="spellStart"/>
      <w:r w:rsidR="00C04C87" w:rsidRPr="005119A4">
        <w:rPr>
          <w:rFonts w:asciiTheme="minorHAnsi" w:hAnsiTheme="minorHAnsi"/>
          <w:sz w:val="22"/>
          <w:szCs w:val="22"/>
        </w:rPr>
        <w:t>доп</w:t>
      </w:r>
      <w:proofErr w:type="spellEnd"/>
      <w:r w:rsidR="00C04C87" w:rsidRPr="005119A4">
        <w:rPr>
          <w:rFonts w:asciiTheme="minorHAnsi" w:hAnsiTheme="minorHAnsi"/>
          <w:sz w:val="22"/>
          <w:szCs w:val="22"/>
        </w:rPr>
        <w:t>. – Харків: «</w:t>
      </w:r>
      <w:proofErr w:type="spellStart"/>
      <w:r w:rsidR="00C04C87" w:rsidRPr="005119A4">
        <w:rPr>
          <w:rFonts w:asciiTheme="minorHAnsi" w:hAnsiTheme="minorHAnsi"/>
          <w:sz w:val="22"/>
          <w:szCs w:val="22"/>
        </w:rPr>
        <w:t>Юрайт</w:t>
      </w:r>
      <w:proofErr w:type="spellEnd"/>
      <w:r w:rsidR="00C04C87" w:rsidRPr="005119A4">
        <w:rPr>
          <w:rFonts w:asciiTheme="minorHAnsi" w:hAnsiTheme="minorHAnsi"/>
          <w:sz w:val="22"/>
          <w:szCs w:val="22"/>
        </w:rPr>
        <w:t>», 2020</w:t>
      </w:r>
      <w:r w:rsidR="00C02E41">
        <w:rPr>
          <w:rFonts w:asciiTheme="minorHAnsi" w:hAnsiTheme="minorHAnsi"/>
          <w:sz w:val="22"/>
          <w:szCs w:val="22"/>
        </w:rPr>
        <w:t xml:space="preserve">. </w:t>
      </w:r>
      <w:r w:rsidR="005119A4">
        <w:rPr>
          <w:rFonts w:asciiTheme="minorHAnsi" w:hAnsiTheme="minorHAnsi"/>
          <w:sz w:val="22"/>
          <w:szCs w:val="22"/>
        </w:rPr>
        <w:t xml:space="preserve">346 с. </w:t>
      </w:r>
    </w:p>
    <w:p w:rsidR="00C04C87" w:rsidRPr="005119A4" w:rsidRDefault="00C04C87" w:rsidP="00C04C87">
      <w:pPr>
        <w:pStyle w:val="af1"/>
        <w:ind w:firstLine="0"/>
        <w:jc w:val="both"/>
        <w:rPr>
          <w:rFonts w:asciiTheme="minorHAnsi" w:hAnsiTheme="minorHAnsi"/>
          <w:sz w:val="22"/>
          <w:szCs w:val="22"/>
        </w:rPr>
      </w:pPr>
      <w:r w:rsidRPr="005119A4">
        <w:rPr>
          <w:rFonts w:asciiTheme="minorHAnsi" w:hAnsiTheme="minorHAnsi"/>
          <w:sz w:val="22"/>
          <w:szCs w:val="22"/>
        </w:rPr>
        <w:t xml:space="preserve"> </w:t>
      </w:r>
      <w:hyperlink r:id="rId15" w:tgtFrame="_blank" w:history="1">
        <w:r w:rsidRPr="00C04C87">
          <w:rPr>
            <w:rStyle w:val="a5"/>
            <w:rFonts w:asciiTheme="minorHAnsi" w:hAnsiTheme="minorHAnsi" w:cs="Arial"/>
            <w:color w:val="207698"/>
            <w:sz w:val="22"/>
            <w:szCs w:val="22"/>
            <w:bdr w:val="none" w:sz="0" w:space="0" w:color="auto" w:frame="1"/>
          </w:rPr>
          <w:t>https://repository.kpi.kharkov.ua/handle/KhPI-Press/72053</w:t>
        </w:r>
      </w:hyperlink>
    </w:p>
    <w:p w:rsidR="00671FBD" w:rsidRDefault="001A60D6" w:rsidP="00780AF4">
      <w:pPr>
        <w:pStyle w:val="a6"/>
        <w:tabs>
          <w:tab w:val="left" w:pos="284"/>
          <w:tab w:val="left" w:pos="426"/>
        </w:tabs>
        <w:ind w:left="0"/>
        <w:jc w:val="both"/>
        <w:rPr>
          <w:rFonts w:cs="Times New Roman"/>
          <w:lang w:val="uk-UA"/>
        </w:rPr>
      </w:pPr>
      <w:r>
        <w:rPr>
          <w:lang w:val="uk-UA"/>
        </w:rPr>
        <w:t>4</w:t>
      </w:r>
      <w:r w:rsidR="00780AF4" w:rsidRPr="00780AF4">
        <w:rPr>
          <w:lang w:val="uk-UA"/>
        </w:rPr>
        <w:t>. Кузьменко О.В</w:t>
      </w:r>
      <w:r w:rsidR="00780AF4" w:rsidRPr="00780AF4">
        <w:rPr>
          <w:color w:val="FF0000"/>
          <w:lang w:val="uk-UA"/>
        </w:rPr>
        <w:t xml:space="preserve">. </w:t>
      </w:r>
      <w:r w:rsidR="00780AF4" w:rsidRPr="00780AF4">
        <w:rPr>
          <w:lang w:val="uk-UA"/>
        </w:rPr>
        <w:t xml:space="preserve">Основи вчення про кримінальне правопорушення: </w:t>
      </w:r>
      <w:proofErr w:type="spellStart"/>
      <w:r w:rsidR="00780AF4" w:rsidRPr="00993A33">
        <w:rPr>
          <w:lang w:val="uk-UA"/>
        </w:rPr>
        <w:t>навч</w:t>
      </w:r>
      <w:proofErr w:type="spellEnd"/>
      <w:r w:rsidR="00780AF4" w:rsidRPr="00993A33">
        <w:rPr>
          <w:lang w:val="uk-UA"/>
        </w:rPr>
        <w:t xml:space="preserve">. </w:t>
      </w:r>
      <w:proofErr w:type="spellStart"/>
      <w:r w:rsidR="00780AF4" w:rsidRPr="00993A33">
        <w:rPr>
          <w:lang w:val="uk-UA"/>
        </w:rPr>
        <w:t>посібн</w:t>
      </w:r>
      <w:proofErr w:type="spellEnd"/>
      <w:r w:rsidR="00780AF4" w:rsidRPr="00993A33">
        <w:rPr>
          <w:lang w:val="uk-UA"/>
        </w:rPr>
        <w:t>.</w:t>
      </w:r>
      <w:r w:rsidR="00780AF4" w:rsidRPr="00780AF4">
        <w:rPr>
          <w:lang w:val="uk-UA"/>
        </w:rPr>
        <w:t xml:space="preserve"> / О.В. Кузьменко. – Харків: «</w:t>
      </w:r>
      <w:proofErr w:type="spellStart"/>
      <w:r w:rsidR="00780AF4" w:rsidRPr="00780AF4">
        <w:rPr>
          <w:lang w:val="uk-UA"/>
        </w:rPr>
        <w:t>Юрайт</w:t>
      </w:r>
      <w:proofErr w:type="spellEnd"/>
      <w:r w:rsidR="00780AF4" w:rsidRPr="00780AF4">
        <w:rPr>
          <w:lang w:val="uk-UA"/>
        </w:rPr>
        <w:t>», 2021.</w:t>
      </w:r>
      <w:r w:rsidR="00C02E41">
        <w:rPr>
          <w:lang w:val="uk-UA"/>
        </w:rPr>
        <w:t xml:space="preserve"> </w:t>
      </w:r>
      <w:r w:rsidR="005119A4">
        <w:rPr>
          <w:lang w:val="uk-UA"/>
        </w:rPr>
        <w:t xml:space="preserve"> 248 с.</w:t>
      </w:r>
      <w:r w:rsidR="00CB68E7" w:rsidRPr="00CB68E7">
        <w:rPr>
          <w:rFonts w:cs="Times New Roman"/>
        </w:rPr>
        <w:t xml:space="preserve"> </w:t>
      </w:r>
    </w:p>
    <w:p w:rsidR="00671FBD" w:rsidRDefault="005119A4" w:rsidP="00671FBD">
      <w:pPr>
        <w:pStyle w:val="a6"/>
        <w:tabs>
          <w:tab w:val="left" w:pos="284"/>
          <w:tab w:val="left" w:pos="426"/>
        </w:tabs>
        <w:ind w:left="0"/>
        <w:jc w:val="both"/>
        <w:rPr>
          <w:lang w:val="uk-UA"/>
        </w:rPr>
      </w:pPr>
      <w:r>
        <w:rPr>
          <w:lang w:val="uk-UA"/>
        </w:rPr>
        <w:t xml:space="preserve"> </w:t>
      </w:r>
      <w:hyperlink r:id="rId16" w:tgtFrame="_blank" w:history="1">
        <w:r w:rsidR="00780AF4" w:rsidRPr="00780AF4">
          <w:rPr>
            <w:rStyle w:val="a5"/>
            <w:rFonts w:cs="Arial"/>
            <w:color w:val="207698"/>
            <w:bdr w:val="none" w:sz="0" w:space="0" w:color="auto" w:frame="1"/>
          </w:rPr>
          <w:t>https://repository.kpi.kharkov.ua/handle/KhPI-Press/72051</w:t>
        </w:r>
      </w:hyperlink>
    </w:p>
    <w:p w:rsidR="00485BC9" w:rsidRDefault="00671FBD" w:rsidP="00671FBD">
      <w:pPr>
        <w:pStyle w:val="a6"/>
        <w:tabs>
          <w:tab w:val="left" w:pos="284"/>
          <w:tab w:val="left" w:pos="426"/>
        </w:tabs>
        <w:ind w:left="0"/>
        <w:jc w:val="both"/>
        <w:rPr>
          <w:rFonts w:ascii="Cambria" w:hAnsi="Cambria"/>
          <w:lang w:val="uk-UA"/>
        </w:rPr>
      </w:pPr>
      <w:r>
        <w:rPr>
          <w:rFonts w:ascii="Cambria" w:hAnsi="Cambria"/>
          <w:bCs/>
          <w:lang w:val="uk-UA"/>
        </w:rPr>
        <w:t>5</w:t>
      </w:r>
      <w:r>
        <w:rPr>
          <w:rFonts w:ascii="Cambria" w:hAnsi="Cambria"/>
          <w:bCs/>
        </w:rPr>
        <w:t xml:space="preserve">. </w:t>
      </w:r>
      <w:r w:rsidRPr="0060073F">
        <w:rPr>
          <w:rFonts w:ascii="Cambria" w:hAnsi="Cambria"/>
        </w:rPr>
        <w:t>Кузьменко О. В. Конституційно-правові засади регулювання трудових відносин на сучасному етапі // Юридичний наукови</w:t>
      </w:r>
      <w:r>
        <w:rPr>
          <w:rFonts w:ascii="Cambria" w:hAnsi="Cambria"/>
        </w:rPr>
        <w:t xml:space="preserve">й електронний журнал. </w:t>
      </w:r>
      <w:r w:rsidRPr="0060073F">
        <w:rPr>
          <w:rFonts w:ascii="Cambria" w:hAnsi="Cambria"/>
        </w:rPr>
        <w:t>2022.</w:t>
      </w:r>
      <w:r w:rsidR="00C02E41">
        <w:rPr>
          <w:rFonts w:ascii="Cambria" w:hAnsi="Cambria"/>
          <w:lang w:val="uk-UA"/>
        </w:rPr>
        <w:t xml:space="preserve"> –</w:t>
      </w:r>
      <w:r w:rsidRPr="0060073F">
        <w:rPr>
          <w:rFonts w:ascii="Cambria" w:hAnsi="Cambria"/>
        </w:rPr>
        <w:t xml:space="preserve"> </w:t>
      </w:r>
      <w:r w:rsidR="00C02E41">
        <w:rPr>
          <w:rFonts w:ascii="Cambria" w:hAnsi="Cambria"/>
        </w:rPr>
        <w:t>№ 1.</w:t>
      </w:r>
      <w:r w:rsidR="00C02E41">
        <w:rPr>
          <w:rFonts w:ascii="Cambria" w:hAnsi="Cambria"/>
          <w:lang w:val="uk-UA"/>
        </w:rPr>
        <w:t xml:space="preserve"> – </w:t>
      </w:r>
      <w:r>
        <w:rPr>
          <w:rFonts w:ascii="Cambria" w:hAnsi="Cambria"/>
        </w:rPr>
        <w:t>С. 154 – 156.</w:t>
      </w:r>
    </w:p>
    <w:p w:rsidR="00671FBD" w:rsidRPr="00671FBD" w:rsidRDefault="001D3255" w:rsidP="00780AF4">
      <w:pPr>
        <w:pStyle w:val="a6"/>
        <w:tabs>
          <w:tab w:val="left" w:pos="284"/>
          <w:tab w:val="left" w:pos="426"/>
        </w:tabs>
        <w:ind w:left="0"/>
        <w:jc w:val="both"/>
        <w:rPr>
          <w:lang w:val="uk-UA"/>
        </w:rPr>
      </w:pPr>
      <w:hyperlink r:id="rId17" w:history="1">
        <w:r w:rsidR="00671FBD" w:rsidRPr="00671FBD">
          <w:rPr>
            <w:rStyle w:val="a5"/>
          </w:rPr>
          <w:t>http://lsej.org.ua/1_2022/37.pdf</w:t>
        </w:r>
      </w:hyperlink>
    </w:p>
    <w:p w:rsidR="00671FBD" w:rsidRDefault="00485BC9" w:rsidP="00780AF4">
      <w:pPr>
        <w:pStyle w:val="a6"/>
        <w:tabs>
          <w:tab w:val="left" w:pos="284"/>
          <w:tab w:val="left" w:pos="426"/>
        </w:tabs>
        <w:ind w:left="0"/>
        <w:jc w:val="both"/>
        <w:rPr>
          <w:rFonts w:cs="Times New Roman"/>
          <w:lang w:val="uk-UA"/>
        </w:rPr>
      </w:pPr>
      <w:r>
        <w:rPr>
          <w:rFonts w:cs="Times New Roman"/>
          <w:lang w:val="uk-UA"/>
        </w:rPr>
        <w:t>6</w:t>
      </w:r>
      <w:r w:rsidR="002C7593" w:rsidRPr="005119A4">
        <w:rPr>
          <w:rFonts w:cs="Times New Roman"/>
          <w:lang w:val="uk-UA"/>
        </w:rPr>
        <w:t xml:space="preserve">. </w:t>
      </w:r>
      <w:r w:rsidR="002C7593" w:rsidRPr="005119A4">
        <w:rPr>
          <w:rFonts w:cs="Times New Roman"/>
          <w:color w:val="222222"/>
          <w:lang w:val="uk-UA"/>
        </w:rPr>
        <w:t>Правове регулювання договірних відносин / англ.</w:t>
      </w:r>
      <w:r w:rsidR="001E2ADE">
        <w:rPr>
          <w:rFonts w:cs="Times New Roman"/>
          <w:color w:val="222222"/>
          <w:lang w:val="uk-UA"/>
        </w:rPr>
        <w:t xml:space="preserve"> </w:t>
      </w:r>
      <w:r w:rsidR="002C7593" w:rsidRPr="005119A4">
        <w:rPr>
          <w:rFonts w:cs="Times New Roman"/>
          <w:color w:val="222222"/>
          <w:lang w:val="uk-UA"/>
        </w:rPr>
        <w:t xml:space="preserve">та </w:t>
      </w:r>
      <w:proofErr w:type="spellStart"/>
      <w:r w:rsidR="002C7593" w:rsidRPr="005119A4">
        <w:rPr>
          <w:rFonts w:cs="Times New Roman"/>
          <w:color w:val="222222"/>
          <w:lang w:val="uk-UA"/>
        </w:rPr>
        <w:t>укр.мовами</w:t>
      </w:r>
      <w:proofErr w:type="spellEnd"/>
      <w:r w:rsidR="002C7593" w:rsidRPr="005119A4">
        <w:rPr>
          <w:rFonts w:cs="Times New Roman"/>
          <w:color w:val="222222"/>
          <w:lang w:val="uk-UA"/>
        </w:rPr>
        <w:t>:</w:t>
      </w:r>
      <w:r w:rsidR="002C7593" w:rsidRPr="005119A4">
        <w:rPr>
          <w:rFonts w:cs="Times New Roman"/>
          <w:b/>
          <w:lang w:val="uk-UA"/>
        </w:rPr>
        <w:t xml:space="preserve"> </w:t>
      </w:r>
      <w:proofErr w:type="spellStart"/>
      <w:r w:rsidR="002C7593" w:rsidRPr="005119A4">
        <w:rPr>
          <w:rFonts w:cs="Times New Roman"/>
          <w:lang w:val="uk-UA"/>
        </w:rPr>
        <w:t>навч</w:t>
      </w:r>
      <w:proofErr w:type="spellEnd"/>
      <w:r w:rsidR="002C7593" w:rsidRPr="005119A4">
        <w:rPr>
          <w:rFonts w:cs="Times New Roman"/>
          <w:lang w:val="uk-UA"/>
        </w:rPr>
        <w:t xml:space="preserve">. </w:t>
      </w:r>
      <w:proofErr w:type="spellStart"/>
      <w:r w:rsidR="002C7593" w:rsidRPr="005119A4">
        <w:rPr>
          <w:rFonts w:cs="Times New Roman"/>
          <w:lang w:val="uk-UA"/>
        </w:rPr>
        <w:t>посібн</w:t>
      </w:r>
      <w:proofErr w:type="spellEnd"/>
      <w:r w:rsidR="002C7593" w:rsidRPr="005119A4">
        <w:rPr>
          <w:rFonts w:cs="Times New Roman"/>
          <w:lang w:val="uk-UA"/>
        </w:rPr>
        <w:t xml:space="preserve">. </w:t>
      </w:r>
      <w:r w:rsidR="002C7593" w:rsidRPr="005119A4">
        <w:rPr>
          <w:rFonts w:cs="Times New Roman"/>
          <w:color w:val="222222"/>
          <w:lang w:val="uk-UA"/>
        </w:rPr>
        <w:t xml:space="preserve"> / </w:t>
      </w:r>
      <w:proofErr w:type="spellStart"/>
      <w:r w:rsidR="002C7593" w:rsidRPr="005119A4">
        <w:rPr>
          <w:rFonts w:cs="Times New Roman"/>
          <w:color w:val="222222"/>
          <w:lang w:val="uk-UA"/>
        </w:rPr>
        <w:t>Гаряєва</w:t>
      </w:r>
      <w:proofErr w:type="spellEnd"/>
      <w:r w:rsidR="002C7593" w:rsidRPr="005119A4">
        <w:rPr>
          <w:rFonts w:cs="Times New Roman"/>
          <w:color w:val="222222"/>
          <w:lang w:val="uk-UA"/>
        </w:rPr>
        <w:t xml:space="preserve"> Г.М., </w:t>
      </w:r>
      <w:proofErr w:type="spellStart"/>
      <w:r w:rsidR="002C7593" w:rsidRPr="005119A4">
        <w:rPr>
          <w:rFonts w:cs="Times New Roman"/>
          <w:color w:val="222222"/>
          <w:lang w:val="uk-UA"/>
        </w:rPr>
        <w:t>Перевалова</w:t>
      </w:r>
      <w:proofErr w:type="spellEnd"/>
      <w:r w:rsidR="002C7593" w:rsidRPr="005119A4">
        <w:rPr>
          <w:rFonts w:cs="Times New Roman"/>
          <w:color w:val="222222"/>
          <w:lang w:val="uk-UA"/>
        </w:rPr>
        <w:t xml:space="preserve"> Л. В., </w:t>
      </w:r>
      <w:proofErr w:type="spellStart"/>
      <w:r w:rsidR="002C7593" w:rsidRPr="005119A4">
        <w:rPr>
          <w:rFonts w:cs="Times New Roman"/>
          <w:color w:val="222222"/>
          <w:lang w:val="uk-UA"/>
        </w:rPr>
        <w:t>Гаєвая</w:t>
      </w:r>
      <w:proofErr w:type="spellEnd"/>
      <w:r w:rsidR="002C7593" w:rsidRPr="005119A4">
        <w:rPr>
          <w:rFonts w:cs="Times New Roman"/>
          <w:color w:val="222222"/>
          <w:lang w:val="uk-UA"/>
        </w:rPr>
        <w:t xml:space="preserve"> О. В., </w:t>
      </w:r>
      <w:r w:rsidR="002C7593" w:rsidRPr="002C7593">
        <w:rPr>
          <w:rFonts w:cs="Times New Roman"/>
          <w:color w:val="222222"/>
        </w:rPr>
        <w:t xml:space="preserve">Лисенко І.В., </w:t>
      </w:r>
      <w:proofErr w:type="spellStart"/>
      <w:r w:rsidR="002C7593" w:rsidRPr="002C7593">
        <w:rPr>
          <w:rFonts w:cs="Times New Roman"/>
          <w:color w:val="222222"/>
        </w:rPr>
        <w:t>Кузьменко</w:t>
      </w:r>
      <w:proofErr w:type="spellEnd"/>
      <w:r w:rsidR="002C7593" w:rsidRPr="002C7593">
        <w:rPr>
          <w:rFonts w:cs="Times New Roman"/>
          <w:color w:val="222222"/>
        </w:rPr>
        <w:t xml:space="preserve"> О. В.– </w:t>
      </w:r>
      <w:proofErr w:type="spellStart"/>
      <w:r w:rsidR="002C7593" w:rsidRPr="002C7593">
        <w:rPr>
          <w:rFonts w:cs="Times New Roman"/>
          <w:color w:val="222222"/>
        </w:rPr>
        <w:t>Харків</w:t>
      </w:r>
      <w:proofErr w:type="spellEnd"/>
      <w:r w:rsidR="002C7593" w:rsidRPr="002C7593">
        <w:rPr>
          <w:rFonts w:cs="Times New Roman"/>
          <w:color w:val="222222"/>
        </w:rPr>
        <w:t xml:space="preserve">: НТУ «ХПІ», ФОП Панов А.М., </w:t>
      </w:r>
      <w:r w:rsidR="002C7593" w:rsidRPr="002C7593">
        <w:rPr>
          <w:rFonts w:cs="Times New Roman"/>
          <w:bCs/>
          <w:color w:val="222222"/>
        </w:rPr>
        <w:t>2021</w:t>
      </w:r>
      <w:r w:rsidR="002C7593" w:rsidRPr="002C7593">
        <w:rPr>
          <w:rFonts w:cs="Times New Roman"/>
          <w:color w:val="222222"/>
        </w:rPr>
        <w:t xml:space="preserve">. </w:t>
      </w:r>
      <w:r w:rsidR="002C7593" w:rsidRPr="00485BC9">
        <w:rPr>
          <w:rFonts w:cs="Times New Roman"/>
          <w:color w:val="222222"/>
        </w:rPr>
        <w:t xml:space="preserve">404 </w:t>
      </w:r>
      <w:proofErr w:type="gramStart"/>
      <w:r w:rsidR="002C7593" w:rsidRPr="002C7593">
        <w:rPr>
          <w:rFonts w:cs="Times New Roman"/>
          <w:color w:val="222222"/>
        </w:rPr>
        <w:t>с</w:t>
      </w:r>
      <w:proofErr w:type="gramEnd"/>
      <w:r w:rsidR="002C7593" w:rsidRPr="00485BC9">
        <w:rPr>
          <w:rFonts w:cs="Times New Roman"/>
          <w:color w:val="222222"/>
        </w:rPr>
        <w:t xml:space="preserve">. </w:t>
      </w:r>
    </w:p>
    <w:p w:rsidR="00780AF4" w:rsidRPr="00C02E41" w:rsidRDefault="002C7593" w:rsidP="00780AF4">
      <w:pPr>
        <w:pStyle w:val="a6"/>
        <w:tabs>
          <w:tab w:val="left" w:pos="284"/>
          <w:tab w:val="left" w:pos="426"/>
        </w:tabs>
        <w:ind w:left="0"/>
        <w:jc w:val="both"/>
        <w:rPr>
          <w:lang w:val="uk-UA"/>
        </w:rPr>
      </w:pPr>
      <w:r w:rsidRPr="00C02E41">
        <w:rPr>
          <w:rFonts w:cs="Times New Roman"/>
          <w:lang w:val="uk-UA"/>
        </w:rPr>
        <w:t xml:space="preserve">  </w:t>
      </w:r>
      <w:hyperlink r:id="rId18" w:history="1">
        <w:r w:rsidRPr="002C7593">
          <w:rPr>
            <w:rStyle w:val="a5"/>
            <w:rFonts w:cs="Times New Roman"/>
          </w:rPr>
          <w:t>https://repository.kpi.kharkov.ua/handle/KhPI-Press/55377</w:t>
        </w:r>
      </w:hyperlink>
      <w:r w:rsidRPr="00C02E41">
        <w:rPr>
          <w:lang w:val="uk-UA"/>
        </w:rPr>
        <w:t xml:space="preserve"> </w:t>
      </w:r>
      <w:r w:rsidRPr="00C02E41">
        <w:rPr>
          <w:color w:val="000000"/>
          <w:lang w:val="uk-UA"/>
        </w:rPr>
        <w:t xml:space="preserve"> </w:t>
      </w:r>
    </w:p>
    <w:p w:rsidR="00780AF4" w:rsidRPr="00C02E41" w:rsidRDefault="00C02E41" w:rsidP="00780AF4">
      <w:pPr>
        <w:pStyle w:val="a6"/>
        <w:tabs>
          <w:tab w:val="left" w:pos="284"/>
          <w:tab w:val="left" w:pos="426"/>
        </w:tabs>
        <w:ind w:left="0"/>
        <w:jc w:val="both"/>
        <w:rPr>
          <w:lang w:val="uk-UA"/>
        </w:rPr>
      </w:pPr>
      <w:r>
        <w:rPr>
          <w:lang w:val="uk-UA"/>
        </w:rPr>
        <w:t>7</w:t>
      </w:r>
      <w:r w:rsidR="002C7593" w:rsidRPr="00C02E41">
        <w:rPr>
          <w:lang w:val="uk-UA"/>
        </w:rPr>
        <w:t xml:space="preserve">. Правові засоби управлінської діяльності: </w:t>
      </w:r>
      <w:proofErr w:type="spellStart"/>
      <w:r w:rsidR="002C7593" w:rsidRPr="00C02E41">
        <w:rPr>
          <w:lang w:val="uk-UA"/>
        </w:rPr>
        <w:t>навч.-метод</w:t>
      </w:r>
      <w:proofErr w:type="spellEnd"/>
      <w:r w:rsidR="002C7593" w:rsidRPr="00C02E41">
        <w:rPr>
          <w:lang w:val="uk-UA"/>
        </w:rPr>
        <w:t xml:space="preserve">. посібник / Л. В. </w:t>
      </w:r>
      <w:proofErr w:type="spellStart"/>
      <w:r w:rsidR="002C7593" w:rsidRPr="00C02E41">
        <w:rPr>
          <w:lang w:val="uk-UA"/>
        </w:rPr>
        <w:t>Перевалова</w:t>
      </w:r>
      <w:proofErr w:type="spellEnd"/>
      <w:r w:rsidR="002C7593" w:rsidRPr="00C02E41">
        <w:rPr>
          <w:lang w:val="uk-UA"/>
        </w:rPr>
        <w:t xml:space="preserve">, О.В. </w:t>
      </w:r>
      <w:proofErr w:type="spellStart"/>
      <w:r w:rsidR="002C7593" w:rsidRPr="00C02E41">
        <w:rPr>
          <w:lang w:val="uk-UA"/>
        </w:rPr>
        <w:t>Гаєвая</w:t>
      </w:r>
      <w:proofErr w:type="spellEnd"/>
      <w:r w:rsidR="002C7593" w:rsidRPr="00C02E41">
        <w:rPr>
          <w:lang w:val="uk-UA"/>
        </w:rPr>
        <w:t xml:space="preserve">, Г. М. </w:t>
      </w:r>
      <w:proofErr w:type="spellStart"/>
      <w:r w:rsidR="002C7593" w:rsidRPr="00C02E41">
        <w:rPr>
          <w:lang w:val="uk-UA"/>
        </w:rPr>
        <w:t>Гаряєва</w:t>
      </w:r>
      <w:proofErr w:type="spellEnd"/>
      <w:r w:rsidR="002C7593" w:rsidRPr="00C02E41">
        <w:rPr>
          <w:lang w:val="uk-UA"/>
        </w:rPr>
        <w:t>, О. В. Кузьмен</w:t>
      </w:r>
      <w:bookmarkStart w:id="1" w:name="_GoBack"/>
      <w:bookmarkEnd w:id="1"/>
      <w:r w:rsidR="002C7593" w:rsidRPr="00C02E41">
        <w:rPr>
          <w:lang w:val="uk-UA"/>
        </w:rPr>
        <w:t xml:space="preserve">ко, І. В. Лисенко. – Харків: </w:t>
      </w:r>
      <w:proofErr w:type="spellStart"/>
      <w:r w:rsidR="002C7593" w:rsidRPr="00C02E41">
        <w:rPr>
          <w:lang w:val="uk-UA"/>
        </w:rPr>
        <w:t>ФОП</w:t>
      </w:r>
      <w:proofErr w:type="spellEnd"/>
      <w:r w:rsidR="002C7593" w:rsidRPr="00C02E41">
        <w:rPr>
          <w:lang w:val="uk-UA"/>
        </w:rPr>
        <w:t xml:space="preserve"> </w:t>
      </w:r>
      <w:proofErr w:type="spellStart"/>
      <w:r w:rsidR="002C7593" w:rsidRPr="00C02E41">
        <w:rPr>
          <w:lang w:val="uk-UA"/>
        </w:rPr>
        <w:t>Панов</w:t>
      </w:r>
      <w:proofErr w:type="spellEnd"/>
      <w:r w:rsidR="002C7593" w:rsidRPr="00C02E41">
        <w:rPr>
          <w:lang w:val="uk-UA"/>
        </w:rPr>
        <w:t xml:space="preserve"> А. М., 2020. – 132 с.  </w:t>
      </w:r>
      <w:hyperlink r:id="rId19" w:history="1">
        <w:r w:rsidR="002C7593" w:rsidRPr="002C7593">
          <w:rPr>
            <w:rStyle w:val="a5"/>
          </w:rPr>
          <w:t>https://repository.kpi.kharkov.ua/handle/KhPI-Press/49431</w:t>
        </w:r>
      </w:hyperlink>
    </w:p>
    <w:p w:rsidR="00DC0879" w:rsidRDefault="00C04C87" w:rsidP="00DC0879">
      <w:pPr>
        <w:pStyle w:val="a6"/>
        <w:tabs>
          <w:tab w:val="left" w:pos="284"/>
          <w:tab w:val="left" w:pos="426"/>
        </w:tabs>
        <w:ind w:left="0"/>
        <w:jc w:val="both"/>
        <w:rPr>
          <w:lang w:val="uk-UA"/>
        </w:rPr>
      </w:pPr>
      <w:r w:rsidRPr="00C02E41">
        <w:rPr>
          <w:rFonts w:cs="Times New Roman"/>
          <w:color w:val="222222"/>
          <w:shd w:val="clear" w:color="auto" w:fill="FFFFFF"/>
          <w:lang w:val="uk-UA"/>
        </w:rPr>
        <w:t xml:space="preserve"> </w:t>
      </w:r>
      <w:r w:rsidR="00C02E41">
        <w:rPr>
          <w:rFonts w:cs="Times New Roman"/>
          <w:color w:val="222222"/>
          <w:shd w:val="clear" w:color="auto" w:fill="FFFFFF"/>
          <w:lang w:val="uk-UA"/>
        </w:rPr>
        <w:t>8</w:t>
      </w:r>
      <w:r w:rsidR="002C7593" w:rsidRPr="002C7593">
        <w:rPr>
          <w:rFonts w:cs="Times New Roman"/>
          <w:color w:val="222222"/>
          <w:shd w:val="clear" w:color="auto" w:fill="FFFFFF"/>
        </w:rPr>
        <w:t xml:space="preserve">. Тезаурус </w:t>
      </w:r>
      <w:proofErr w:type="spellStart"/>
      <w:r w:rsidR="002C7593" w:rsidRPr="002C7593">
        <w:rPr>
          <w:rFonts w:cs="Times New Roman"/>
          <w:color w:val="222222"/>
          <w:shd w:val="clear" w:color="auto" w:fill="FFFFFF"/>
        </w:rPr>
        <w:t>з</w:t>
      </w:r>
      <w:proofErr w:type="spellEnd"/>
      <w:r w:rsidR="002C7593" w:rsidRPr="002C7593">
        <w:rPr>
          <w:rFonts w:cs="Times New Roman"/>
          <w:color w:val="222222"/>
          <w:shd w:val="clear" w:color="auto" w:fill="FFFFFF"/>
        </w:rPr>
        <w:t xml:space="preserve"> </w:t>
      </w:r>
      <w:proofErr w:type="spellStart"/>
      <w:r w:rsidR="002C7593" w:rsidRPr="002C7593">
        <w:rPr>
          <w:rFonts w:cs="Times New Roman"/>
          <w:color w:val="222222"/>
          <w:shd w:val="clear" w:color="auto" w:fill="FFFFFF"/>
        </w:rPr>
        <w:t>правознавства</w:t>
      </w:r>
      <w:proofErr w:type="spellEnd"/>
      <w:r w:rsidR="002C7593" w:rsidRPr="002C7593">
        <w:rPr>
          <w:rFonts w:cs="Times New Roman"/>
          <w:color w:val="222222"/>
          <w:shd w:val="clear" w:color="auto" w:fill="FFFFFF"/>
        </w:rPr>
        <w:t xml:space="preserve"> (</w:t>
      </w:r>
      <w:proofErr w:type="spellStart"/>
      <w:r w:rsidR="002C7593" w:rsidRPr="002C7593">
        <w:rPr>
          <w:rFonts w:cs="Times New Roman"/>
          <w:color w:val="222222"/>
          <w:shd w:val="clear" w:color="auto" w:fill="FFFFFF"/>
        </w:rPr>
        <w:t>укр.-англ</w:t>
      </w:r>
      <w:proofErr w:type="spellEnd"/>
      <w:r w:rsidR="002C7593" w:rsidRPr="002C7593">
        <w:rPr>
          <w:rFonts w:cs="Times New Roman"/>
          <w:color w:val="222222"/>
          <w:shd w:val="clear" w:color="auto" w:fill="FFFFFF"/>
        </w:rPr>
        <w:t xml:space="preserve">.). </w:t>
      </w:r>
      <w:proofErr w:type="spellStart"/>
      <w:r w:rsidR="002C7593" w:rsidRPr="002C7593">
        <w:rPr>
          <w:rFonts w:cs="Times New Roman"/>
          <w:color w:val="222222"/>
          <w:shd w:val="clear" w:color="auto" w:fill="FFFFFF"/>
        </w:rPr>
        <w:t>Навч</w:t>
      </w:r>
      <w:proofErr w:type="gramStart"/>
      <w:r w:rsidR="002C7593" w:rsidRPr="002C7593">
        <w:rPr>
          <w:rFonts w:cs="Times New Roman"/>
          <w:color w:val="222222"/>
          <w:shd w:val="clear" w:color="auto" w:fill="FFFFFF"/>
        </w:rPr>
        <w:t>.-</w:t>
      </w:r>
      <w:proofErr w:type="gramEnd"/>
      <w:r w:rsidR="002C7593" w:rsidRPr="002C7593">
        <w:rPr>
          <w:rFonts w:cs="Times New Roman"/>
          <w:color w:val="222222"/>
          <w:shd w:val="clear" w:color="auto" w:fill="FFFFFF"/>
        </w:rPr>
        <w:t>метод</w:t>
      </w:r>
      <w:proofErr w:type="spellEnd"/>
      <w:r w:rsidR="002C7593" w:rsidRPr="002C7593">
        <w:rPr>
          <w:rFonts w:cs="Times New Roman"/>
          <w:color w:val="222222"/>
          <w:shd w:val="clear" w:color="auto" w:fill="FFFFFF"/>
        </w:rPr>
        <w:t xml:space="preserve">. </w:t>
      </w:r>
      <w:proofErr w:type="spellStart"/>
      <w:r w:rsidR="002C7593" w:rsidRPr="002C7593">
        <w:rPr>
          <w:rFonts w:cs="Times New Roman"/>
          <w:color w:val="222222"/>
          <w:shd w:val="clear" w:color="auto" w:fill="FFFFFF"/>
        </w:rPr>
        <w:t>посібник</w:t>
      </w:r>
      <w:proofErr w:type="spellEnd"/>
      <w:r w:rsidR="002C7593" w:rsidRPr="002C7593">
        <w:rPr>
          <w:rFonts w:cs="Times New Roman"/>
          <w:color w:val="222222"/>
          <w:shd w:val="clear" w:color="auto" w:fill="FFFFFF"/>
        </w:rPr>
        <w:t>.</w:t>
      </w:r>
      <w:r w:rsidR="002C7593" w:rsidRPr="002C7593">
        <w:rPr>
          <w:rFonts w:cs="Times New Roman"/>
          <w:color w:val="222222"/>
          <w:shd w:val="clear" w:color="auto" w:fill="FFFFFF"/>
          <w:lang w:val="en-US"/>
        </w:rPr>
        <w:t> </w:t>
      </w:r>
      <w:r w:rsidR="002C7593" w:rsidRPr="002C7593">
        <w:rPr>
          <w:rFonts w:cs="Times New Roman"/>
          <w:color w:val="222222"/>
          <w:shd w:val="clear" w:color="auto" w:fill="FFFFFF"/>
        </w:rPr>
        <w:t xml:space="preserve"> /  Л. В. </w:t>
      </w:r>
      <w:proofErr w:type="spellStart"/>
      <w:r w:rsidR="002C7593" w:rsidRPr="002C7593">
        <w:rPr>
          <w:rFonts w:cs="Times New Roman"/>
          <w:color w:val="222222"/>
          <w:shd w:val="clear" w:color="auto" w:fill="FFFFFF"/>
        </w:rPr>
        <w:t>Перевалова</w:t>
      </w:r>
      <w:proofErr w:type="spellEnd"/>
      <w:r w:rsidR="002C7593" w:rsidRPr="002C7593">
        <w:rPr>
          <w:rFonts w:cs="Times New Roman"/>
          <w:color w:val="222222"/>
          <w:shd w:val="clear" w:color="auto" w:fill="FFFFFF"/>
        </w:rPr>
        <w:t xml:space="preserve">,  Г. М. </w:t>
      </w:r>
      <w:proofErr w:type="spellStart"/>
      <w:r w:rsidR="002C7593" w:rsidRPr="002C7593">
        <w:rPr>
          <w:rFonts w:cs="Times New Roman"/>
          <w:color w:val="222222"/>
          <w:shd w:val="clear" w:color="auto" w:fill="FFFFFF"/>
        </w:rPr>
        <w:t>Гаряєва</w:t>
      </w:r>
      <w:proofErr w:type="spellEnd"/>
      <w:r w:rsidR="002C7593" w:rsidRPr="002C7593">
        <w:rPr>
          <w:rFonts w:cs="Times New Roman"/>
          <w:color w:val="222222"/>
          <w:shd w:val="clear" w:color="auto" w:fill="FFFFFF"/>
        </w:rPr>
        <w:t xml:space="preserve">, О. В. </w:t>
      </w:r>
      <w:r w:rsidR="002C7593" w:rsidRPr="002C7593">
        <w:rPr>
          <w:rFonts w:cs="Times New Roman"/>
          <w:color w:val="222222"/>
          <w:shd w:val="clear" w:color="auto" w:fill="FFFFFF"/>
          <w:lang w:val="en-US"/>
        </w:rPr>
        <w:t> </w:t>
      </w:r>
      <w:proofErr w:type="spellStart"/>
      <w:r w:rsidR="002C7593" w:rsidRPr="002C7593">
        <w:rPr>
          <w:rFonts w:cs="Times New Roman"/>
          <w:color w:val="222222"/>
          <w:shd w:val="clear" w:color="auto" w:fill="FFFFFF"/>
        </w:rPr>
        <w:t>Гаєвая</w:t>
      </w:r>
      <w:proofErr w:type="spellEnd"/>
      <w:proofErr w:type="gramStart"/>
      <w:r w:rsidR="002C7593" w:rsidRPr="002C7593">
        <w:rPr>
          <w:rFonts w:cs="Times New Roman"/>
          <w:color w:val="222222"/>
          <w:shd w:val="clear" w:color="auto" w:fill="FFFFFF"/>
        </w:rPr>
        <w:t xml:space="preserve">, </w:t>
      </w:r>
      <w:r w:rsidR="002C7593" w:rsidRPr="002C7593">
        <w:rPr>
          <w:rFonts w:cs="Times New Roman"/>
          <w:color w:val="222222"/>
          <w:shd w:val="clear" w:color="auto" w:fill="FFFFFF"/>
          <w:lang w:val="en-US"/>
        </w:rPr>
        <w:t> </w:t>
      </w:r>
      <w:r w:rsidR="002C7593" w:rsidRPr="002C7593">
        <w:rPr>
          <w:rFonts w:cs="Times New Roman"/>
          <w:color w:val="222222"/>
          <w:shd w:val="clear" w:color="auto" w:fill="FFFFFF"/>
        </w:rPr>
        <w:t>І.</w:t>
      </w:r>
      <w:proofErr w:type="gramEnd"/>
      <w:r w:rsidR="002C7593" w:rsidRPr="002C7593">
        <w:rPr>
          <w:rFonts w:cs="Times New Roman"/>
          <w:color w:val="222222"/>
          <w:shd w:val="clear" w:color="auto" w:fill="FFFFFF"/>
        </w:rPr>
        <w:t>В. Лисенко, М. М.</w:t>
      </w:r>
      <w:r w:rsidR="002C7593" w:rsidRPr="002C7593">
        <w:rPr>
          <w:rFonts w:cs="Times New Roman"/>
          <w:color w:val="222222"/>
          <w:shd w:val="clear" w:color="auto" w:fill="FFFFFF"/>
          <w:lang w:val="en-US"/>
        </w:rPr>
        <w:t> </w:t>
      </w:r>
      <w:proofErr w:type="spellStart"/>
      <w:r w:rsidR="002C7593" w:rsidRPr="002C7593">
        <w:rPr>
          <w:rFonts w:cs="Times New Roman"/>
          <w:color w:val="222222"/>
          <w:shd w:val="clear" w:color="auto" w:fill="FFFFFF"/>
        </w:rPr>
        <w:t>Ткачов</w:t>
      </w:r>
      <w:proofErr w:type="spellEnd"/>
      <w:r w:rsidR="002C7593" w:rsidRPr="002C7593">
        <w:rPr>
          <w:rFonts w:cs="Times New Roman"/>
          <w:color w:val="222222"/>
          <w:shd w:val="clear" w:color="auto" w:fill="FFFFFF"/>
        </w:rPr>
        <w:t xml:space="preserve">, </w:t>
      </w:r>
      <w:proofErr w:type="spellStart"/>
      <w:r w:rsidR="002C7593" w:rsidRPr="002C7593">
        <w:rPr>
          <w:rFonts w:cs="Times New Roman"/>
          <w:color w:val="222222"/>
          <w:shd w:val="clear" w:color="auto" w:fill="FFFFFF"/>
        </w:rPr>
        <w:t>Кузьменко</w:t>
      </w:r>
      <w:proofErr w:type="spellEnd"/>
      <w:r w:rsidR="002C7593" w:rsidRPr="002C7593">
        <w:rPr>
          <w:rFonts w:cs="Times New Roman"/>
          <w:color w:val="222222"/>
          <w:shd w:val="clear" w:color="auto" w:fill="FFFFFF"/>
        </w:rPr>
        <w:t xml:space="preserve"> О. В. </w:t>
      </w:r>
      <w:r w:rsidR="002C7593" w:rsidRPr="002C7593">
        <w:rPr>
          <w:rFonts w:cs="Times New Roman"/>
          <w:color w:val="FF0000"/>
        </w:rPr>
        <w:t xml:space="preserve"> </w:t>
      </w:r>
      <w:proofErr w:type="spellStart"/>
      <w:r w:rsidR="002C7593" w:rsidRPr="002C7593">
        <w:rPr>
          <w:rFonts w:cs="Times New Roman"/>
          <w:color w:val="222222"/>
          <w:shd w:val="clear" w:color="auto" w:fill="FFFFFF"/>
        </w:rPr>
        <w:t>Харків</w:t>
      </w:r>
      <w:proofErr w:type="spellEnd"/>
      <w:r w:rsidR="002C7593" w:rsidRPr="002C7593">
        <w:rPr>
          <w:rFonts w:cs="Times New Roman"/>
          <w:color w:val="222222"/>
          <w:shd w:val="clear" w:color="auto" w:fill="FFFFFF"/>
        </w:rPr>
        <w:t xml:space="preserve">: </w:t>
      </w:r>
      <w:r w:rsidR="002C7593" w:rsidRPr="002C7593">
        <w:rPr>
          <w:rFonts w:cs="Times New Roman"/>
          <w:b/>
          <w:color w:val="222222"/>
          <w:shd w:val="clear" w:color="auto" w:fill="FFFFFF"/>
        </w:rPr>
        <w:t xml:space="preserve"> </w:t>
      </w:r>
      <w:r w:rsidR="002C7593" w:rsidRPr="002C7593">
        <w:rPr>
          <w:rFonts w:cs="Times New Roman"/>
          <w:color w:val="222222"/>
          <w:shd w:val="clear" w:color="auto" w:fill="FFFFFF"/>
        </w:rPr>
        <w:t>НТУ «ХПІ</w:t>
      </w:r>
      <w:r w:rsidR="002C7593" w:rsidRPr="002C7593">
        <w:rPr>
          <w:rFonts w:cs="Times New Roman"/>
          <w:b/>
          <w:color w:val="222222"/>
          <w:shd w:val="clear" w:color="auto" w:fill="FFFFFF"/>
        </w:rPr>
        <w:t>»</w:t>
      </w:r>
      <w:r w:rsidR="002C7593" w:rsidRPr="002C7593">
        <w:rPr>
          <w:rFonts w:cs="Times New Roman"/>
          <w:color w:val="222222"/>
          <w:shd w:val="clear" w:color="auto" w:fill="FFFFFF"/>
        </w:rPr>
        <w:t xml:space="preserve">, 2021. </w:t>
      </w:r>
      <w:r w:rsidR="002C7593" w:rsidRPr="00703964">
        <w:rPr>
          <w:rFonts w:cs="Times New Roman"/>
          <w:color w:val="222222"/>
          <w:shd w:val="clear" w:color="auto" w:fill="FFFFFF"/>
        </w:rPr>
        <w:t>196</w:t>
      </w:r>
      <w:r w:rsidR="002C7593" w:rsidRPr="002C7593">
        <w:rPr>
          <w:rFonts w:cs="Times New Roman"/>
          <w:color w:val="222222"/>
          <w:shd w:val="clear" w:color="auto" w:fill="FFFFFF"/>
          <w:lang w:val="en-US"/>
        </w:rPr>
        <w:t> </w:t>
      </w:r>
      <w:r w:rsidR="002C7593" w:rsidRPr="002C7593">
        <w:rPr>
          <w:rFonts w:cs="Times New Roman"/>
          <w:color w:val="222222"/>
          <w:shd w:val="clear" w:color="auto" w:fill="FFFFFF"/>
        </w:rPr>
        <w:t>с</w:t>
      </w:r>
      <w:r w:rsidR="002C7593" w:rsidRPr="00703964">
        <w:rPr>
          <w:rFonts w:cs="Times New Roman"/>
          <w:color w:val="222222"/>
          <w:shd w:val="clear" w:color="auto" w:fill="FFFFFF"/>
        </w:rPr>
        <w:t xml:space="preserve">. </w:t>
      </w:r>
      <w:r w:rsidR="002C7593" w:rsidRPr="00703964">
        <w:rPr>
          <w:rFonts w:cs="Times New Roman"/>
        </w:rPr>
        <w:t xml:space="preserve"> </w:t>
      </w:r>
      <w:hyperlink r:id="rId20" w:history="1">
        <w:r w:rsidR="002C7593" w:rsidRPr="002C7593">
          <w:rPr>
            <w:rStyle w:val="a5"/>
            <w:rFonts w:cs="Times New Roman"/>
          </w:rPr>
          <w:t>https://repository.kpi.kharkov.ua/handle/KhPI-Press/53286</w:t>
        </w:r>
      </w:hyperlink>
    </w:p>
    <w:p w:rsidR="00485BC9" w:rsidRDefault="00C02E41" w:rsidP="00485BC9">
      <w:pPr>
        <w:pStyle w:val="a6"/>
        <w:tabs>
          <w:tab w:val="left" w:pos="284"/>
          <w:tab w:val="left" w:pos="426"/>
        </w:tabs>
        <w:ind w:left="0"/>
        <w:jc w:val="both"/>
        <w:rPr>
          <w:rFonts w:ascii="Cambria" w:hAnsi="Cambria" w:cs="Times New Roman"/>
          <w:lang w:val="uk-UA"/>
        </w:rPr>
      </w:pPr>
      <w:r>
        <w:rPr>
          <w:rFonts w:ascii="Cambria" w:hAnsi="Cambria"/>
          <w:bCs/>
          <w:lang w:val="uk-UA"/>
        </w:rPr>
        <w:t>9</w:t>
      </w:r>
      <w:r w:rsidR="00485BC9">
        <w:rPr>
          <w:rFonts w:ascii="Cambria" w:hAnsi="Cambria"/>
          <w:bCs/>
        </w:rPr>
        <w:t xml:space="preserve">. </w:t>
      </w:r>
      <w:proofErr w:type="spellStart"/>
      <w:r w:rsidR="00485BC9" w:rsidRPr="006C0F82">
        <w:rPr>
          <w:rFonts w:ascii="Cambria" w:hAnsi="Cambria" w:cs="Times New Roman"/>
        </w:rPr>
        <w:t>Хартія</w:t>
      </w:r>
      <w:proofErr w:type="spellEnd"/>
      <w:r w:rsidR="00485BC9" w:rsidRPr="006C0F82">
        <w:rPr>
          <w:rFonts w:ascii="Cambria" w:hAnsi="Cambria" w:cs="Times New Roman"/>
        </w:rPr>
        <w:t xml:space="preserve"> </w:t>
      </w:r>
      <w:proofErr w:type="spellStart"/>
      <w:r w:rsidR="00485BC9" w:rsidRPr="006C0F82">
        <w:rPr>
          <w:rFonts w:ascii="Cambria" w:hAnsi="Cambria" w:cs="Times New Roman"/>
        </w:rPr>
        <w:t>перекладача</w:t>
      </w:r>
      <w:proofErr w:type="spellEnd"/>
      <w:r w:rsidR="00485BC9" w:rsidRPr="006C0F82">
        <w:rPr>
          <w:rFonts w:ascii="Cambria" w:hAnsi="Cambria" w:cs="Times New Roman"/>
        </w:rPr>
        <w:t xml:space="preserve">. </w:t>
      </w:r>
      <w:proofErr w:type="spellStart"/>
      <w:r w:rsidR="00485BC9">
        <w:rPr>
          <w:rFonts w:ascii="Cambria" w:hAnsi="Cambria" w:cs="Times New Roman"/>
        </w:rPr>
        <w:t>Прийнята</w:t>
      </w:r>
      <w:proofErr w:type="spellEnd"/>
      <w:r w:rsidR="00485BC9">
        <w:rPr>
          <w:rFonts w:ascii="Cambria" w:hAnsi="Cambria" w:cs="Times New Roman"/>
        </w:rPr>
        <w:t xml:space="preserve"> </w:t>
      </w:r>
      <w:proofErr w:type="spellStart"/>
      <w:r w:rsidR="00485BC9">
        <w:rPr>
          <w:rFonts w:ascii="Cambria" w:hAnsi="Cambria" w:cs="Times New Roman"/>
        </w:rPr>
        <w:t>Конгресом</w:t>
      </w:r>
      <w:proofErr w:type="spellEnd"/>
      <w:r w:rsidR="00485BC9">
        <w:rPr>
          <w:rFonts w:ascii="Cambria" w:hAnsi="Cambria" w:cs="Times New Roman"/>
        </w:rPr>
        <w:t xml:space="preserve"> </w:t>
      </w:r>
      <w:proofErr w:type="spellStart"/>
      <w:r w:rsidR="00485BC9">
        <w:rPr>
          <w:rFonts w:ascii="Cambria" w:hAnsi="Cambria" w:cs="Times New Roman"/>
        </w:rPr>
        <w:t>Міжнародної</w:t>
      </w:r>
      <w:proofErr w:type="spellEnd"/>
      <w:r w:rsidR="00485BC9">
        <w:rPr>
          <w:rFonts w:ascii="Cambria" w:hAnsi="Cambria" w:cs="Times New Roman"/>
        </w:rPr>
        <w:t xml:space="preserve"> </w:t>
      </w:r>
      <w:proofErr w:type="spellStart"/>
      <w:r w:rsidR="00485BC9">
        <w:rPr>
          <w:rFonts w:ascii="Cambria" w:hAnsi="Cambria" w:cs="Times New Roman"/>
        </w:rPr>
        <w:t>федерації</w:t>
      </w:r>
      <w:proofErr w:type="spellEnd"/>
      <w:r w:rsidR="00485BC9">
        <w:rPr>
          <w:rFonts w:ascii="Cambria" w:hAnsi="Cambria" w:cs="Times New Roman"/>
        </w:rPr>
        <w:t xml:space="preserve"> </w:t>
      </w:r>
      <w:proofErr w:type="spellStart"/>
      <w:r w:rsidR="00485BC9">
        <w:rPr>
          <w:rFonts w:ascii="Cambria" w:hAnsi="Cambria" w:cs="Times New Roman"/>
        </w:rPr>
        <w:t>перекладачі</w:t>
      </w:r>
      <w:proofErr w:type="gramStart"/>
      <w:r w:rsidR="00485BC9">
        <w:rPr>
          <w:rFonts w:ascii="Cambria" w:hAnsi="Cambria" w:cs="Times New Roman"/>
        </w:rPr>
        <w:t>в</w:t>
      </w:r>
      <w:proofErr w:type="spellEnd"/>
      <w:proofErr w:type="gramEnd"/>
      <w:r w:rsidR="00485BC9">
        <w:rPr>
          <w:rFonts w:ascii="Cambria" w:hAnsi="Cambria" w:cs="Times New Roman"/>
        </w:rPr>
        <w:t xml:space="preserve"> у м. </w:t>
      </w:r>
      <w:proofErr w:type="gramStart"/>
      <w:r w:rsidR="00485BC9">
        <w:rPr>
          <w:rFonts w:ascii="Cambria" w:hAnsi="Cambria" w:cs="Times New Roman"/>
        </w:rPr>
        <w:t>Дубровнику</w:t>
      </w:r>
      <w:proofErr w:type="gramEnd"/>
      <w:r w:rsidR="00485BC9">
        <w:rPr>
          <w:rFonts w:ascii="Cambria" w:hAnsi="Cambria" w:cs="Times New Roman"/>
        </w:rPr>
        <w:t xml:space="preserve"> в 1963 р., та </w:t>
      </w:r>
      <w:proofErr w:type="spellStart"/>
      <w:r w:rsidR="00485BC9">
        <w:rPr>
          <w:rFonts w:ascii="Cambria" w:hAnsi="Cambria" w:cs="Times New Roman"/>
        </w:rPr>
        <w:t>змінена</w:t>
      </w:r>
      <w:proofErr w:type="spellEnd"/>
      <w:r w:rsidR="00485BC9">
        <w:rPr>
          <w:rFonts w:ascii="Cambria" w:hAnsi="Cambria" w:cs="Times New Roman"/>
        </w:rPr>
        <w:t xml:space="preserve"> в м. Осло в 1994 р. </w:t>
      </w:r>
    </w:p>
    <w:p w:rsidR="00485BC9" w:rsidRDefault="00485BC9" w:rsidP="00485BC9">
      <w:pPr>
        <w:pStyle w:val="a6"/>
        <w:tabs>
          <w:tab w:val="left" w:pos="284"/>
          <w:tab w:val="left" w:pos="426"/>
        </w:tabs>
        <w:ind w:left="0"/>
        <w:jc w:val="both"/>
        <w:rPr>
          <w:rFonts w:ascii="Cambria" w:hAnsi="Cambria"/>
        </w:rPr>
      </w:pPr>
      <w:r w:rsidRPr="006C0F82">
        <w:rPr>
          <w:rFonts w:ascii="Cambria" w:hAnsi="Cambria" w:cs="Times New Roman"/>
        </w:rPr>
        <w:t xml:space="preserve"> </w:t>
      </w:r>
      <w:hyperlink r:id="rId21" w:history="1">
        <w:r w:rsidRPr="001160CD">
          <w:rPr>
            <w:rStyle w:val="a5"/>
            <w:rFonts w:ascii="Cambria" w:hAnsi="Cambria" w:cs="Times New Roman"/>
          </w:rPr>
          <w:t>https://studfile.net/preview/12505691/</w:t>
        </w:r>
      </w:hyperlink>
      <w:r>
        <w:rPr>
          <w:rFonts w:ascii="Cambria" w:hAnsi="Cambria" w:cs="Times New Roman"/>
        </w:rPr>
        <w:t>.</w:t>
      </w:r>
    </w:p>
    <w:p w:rsidR="00485BC9" w:rsidRPr="00485BC9" w:rsidRDefault="00485BC9" w:rsidP="00DC0879">
      <w:pPr>
        <w:pStyle w:val="a6"/>
        <w:tabs>
          <w:tab w:val="left" w:pos="284"/>
          <w:tab w:val="left" w:pos="426"/>
        </w:tabs>
        <w:ind w:left="0"/>
        <w:jc w:val="both"/>
        <w:rPr>
          <w:rFonts w:ascii="Cambria" w:hAnsi="Cambria"/>
        </w:rPr>
      </w:pPr>
    </w:p>
    <w:p w:rsidR="00671B84" w:rsidRDefault="00671FBD" w:rsidP="00671B84">
      <w:pPr>
        <w:jc w:val="both"/>
        <w:rPr>
          <w:rFonts w:ascii="Cambria" w:hAnsi="Cambria"/>
          <w:b/>
          <w:bCs/>
        </w:rPr>
      </w:pPr>
      <w:r>
        <w:rPr>
          <w:rFonts w:ascii="Cambria" w:hAnsi="Cambria"/>
          <w:b/>
          <w:bCs/>
        </w:rPr>
        <w:t>Додаткова література</w:t>
      </w:r>
    </w:p>
    <w:p w:rsidR="00671B84" w:rsidRDefault="00671B84" w:rsidP="00671B84">
      <w:pPr>
        <w:jc w:val="both"/>
        <w:rPr>
          <w:rFonts w:ascii="Cambria" w:hAnsi="Cambria"/>
          <w:b/>
          <w:bCs/>
        </w:rPr>
      </w:pPr>
    </w:p>
    <w:p w:rsidR="00671B84" w:rsidRDefault="00671B84" w:rsidP="00671B84">
      <w:pPr>
        <w:jc w:val="both"/>
        <w:rPr>
          <w:rFonts w:ascii="Cambria" w:hAnsi="Cambria"/>
          <w:bCs/>
        </w:rPr>
      </w:pPr>
      <w:r w:rsidRPr="00CC7F6A">
        <w:rPr>
          <w:rFonts w:ascii="Cambria" w:hAnsi="Cambria"/>
          <w:bCs/>
        </w:rPr>
        <w:t>1</w:t>
      </w:r>
      <w:r>
        <w:rPr>
          <w:rFonts w:ascii="Cambria" w:hAnsi="Cambria"/>
          <w:bCs/>
        </w:rPr>
        <w:t xml:space="preserve">. </w:t>
      </w:r>
      <w:proofErr w:type="spellStart"/>
      <w:r>
        <w:rPr>
          <w:rFonts w:ascii="Cambria" w:hAnsi="Cambria"/>
          <w:bCs/>
        </w:rPr>
        <w:t>Древетняк</w:t>
      </w:r>
      <w:proofErr w:type="spellEnd"/>
      <w:r>
        <w:rPr>
          <w:rFonts w:ascii="Cambria" w:hAnsi="Cambria"/>
          <w:bCs/>
        </w:rPr>
        <w:t xml:space="preserve"> О. О., Ольховська А. С. Особливості перекладу українською мовою англомовних юридичних термінів // </w:t>
      </w:r>
      <w:proofErr w:type="spellStart"/>
      <w:r>
        <w:rPr>
          <w:rFonts w:ascii="Cambria" w:hAnsi="Cambria"/>
          <w:bCs/>
        </w:rPr>
        <w:t>In</w:t>
      </w:r>
      <w:proofErr w:type="spellEnd"/>
      <w:r>
        <w:rPr>
          <w:rFonts w:ascii="Cambria" w:hAnsi="Cambria"/>
          <w:bCs/>
        </w:rPr>
        <w:t xml:space="preserve"> </w:t>
      </w:r>
      <w:proofErr w:type="spellStart"/>
      <w:r>
        <w:rPr>
          <w:rFonts w:ascii="Cambria" w:hAnsi="Cambria"/>
          <w:bCs/>
        </w:rPr>
        <w:t>Statu</w:t>
      </w:r>
      <w:proofErr w:type="spellEnd"/>
      <w:r>
        <w:rPr>
          <w:rFonts w:ascii="Cambria" w:hAnsi="Cambria"/>
          <w:bCs/>
        </w:rPr>
        <w:t xml:space="preserve"> </w:t>
      </w:r>
      <w:proofErr w:type="spellStart"/>
      <w:r>
        <w:rPr>
          <w:rFonts w:ascii="Cambria" w:hAnsi="Cambria"/>
          <w:bCs/>
        </w:rPr>
        <w:t>Nascendi</w:t>
      </w:r>
      <w:proofErr w:type="spellEnd"/>
      <w:r>
        <w:rPr>
          <w:rFonts w:ascii="Cambria" w:hAnsi="Cambria"/>
          <w:bCs/>
        </w:rPr>
        <w:t xml:space="preserve">. Актуальні проблеми </w:t>
      </w:r>
      <w:proofErr w:type="spellStart"/>
      <w:r>
        <w:rPr>
          <w:rFonts w:ascii="Cambria" w:hAnsi="Cambria"/>
          <w:bCs/>
        </w:rPr>
        <w:t>перекладознавства</w:t>
      </w:r>
      <w:proofErr w:type="spellEnd"/>
      <w:r>
        <w:rPr>
          <w:rFonts w:ascii="Cambria" w:hAnsi="Cambria"/>
          <w:bCs/>
        </w:rPr>
        <w:t xml:space="preserve">: Збірник студентських статей. Вип. 20. Харків: ХНУ ім. В. Н. </w:t>
      </w:r>
      <w:proofErr w:type="spellStart"/>
      <w:r>
        <w:rPr>
          <w:rFonts w:ascii="Cambria" w:hAnsi="Cambria"/>
          <w:bCs/>
        </w:rPr>
        <w:t>Каразіна</w:t>
      </w:r>
      <w:proofErr w:type="spellEnd"/>
      <w:r>
        <w:rPr>
          <w:rFonts w:ascii="Cambria" w:hAnsi="Cambria"/>
          <w:bCs/>
        </w:rPr>
        <w:t>, 2020. С. 69 – 73.</w:t>
      </w:r>
    </w:p>
    <w:p w:rsidR="00671B84" w:rsidRDefault="005522AC" w:rsidP="00671B84">
      <w:pPr>
        <w:jc w:val="both"/>
        <w:rPr>
          <w:rFonts w:ascii="Cambria" w:hAnsi="Cambria"/>
          <w:bCs/>
        </w:rPr>
      </w:pPr>
      <w:r>
        <w:rPr>
          <w:rFonts w:ascii="Cambria" w:hAnsi="Cambria"/>
          <w:bCs/>
        </w:rPr>
        <w:t>2</w:t>
      </w:r>
      <w:r w:rsidR="00671B84">
        <w:rPr>
          <w:rFonts w:ascii="Cambria" w:hAnsi="Cambria"/>
          <w:bCs/>
        </w:rPr>
        <w:t>.</w:t>
      </w:r>
      <w:r w:rsidR="00076C64">
        <w:rPr>
          <w:rFonts w:ascii="Cambria" w:hAnsi="Cambria" w:cs="Times New Roman"/>
        </w:rPr>
        <w:t xml:space="preserve"> </w:t>
      </w:r>
      <w:r w:rsidR="00671B84" w:rsidRPr="009235FF">
        <w:rPr>
          <w:rFonts w:ascii="Cambria" w:hAnsi="Cambria" w:cs="Times New Roman"/>
        </w:rPr>
        <w:t xml:space="preserve">Логінова Л. В., </w:t>
      </w:r>
      <w:proofErr w:type="spellStart"/>
      <w:r w:rsidR="00671B84" w:rsidRPr="009235FF">
        <w:rPr>
          <w:rFonts w:ascii="Cambria" w:hAnsi="Cambria" w:cs="Times New Roman"/>
        </w:rPr>
        <w:t>Іваніщенко</w:t>
      </w:r>
      <w:proofErr w:type="spellEnd"/>
      <w:r w:rsidR="00671B84" w:rsidRPr="009235FF">
        <w:rPr>
          <w:rFonts w:ascii="Cambria" w:hAnsi="Cambria" w:cs="Times New Roman"/>
        </w:rPr>
        <w:t xml:space="preserve"> О. В. Особливості перекладу юридичних текстів англійською мовою // Науковий вісник Міжнародного </w:t>
      </w:r>
      <w:proofErr w:type="spellStart"/>
      <w:r w:rsidR="00671B84" w:rsidRPr="009235FF">
        <w:rPr>
          <w:rFonts w:ascii="Cambria" w:hAnsi="Cambria" w:cs="Times New Roman"/>
        </w:rPr>
        <w:t>гу</w:t>
      </w:r>
      <w:r w:rsidR="00671B84">
        <w:rPr>
          <w:rFonts w:ascii="Cambria" w:hAnsi="Cambria" w:cs="Times New Roman"/>
          <w:lang w:val="ru-RU"/>
        </w:rPr>
        <w:t>манітарного</w:t>
      </w:r>
      <w:proofErr w:type="spellEnd"/>
      <w:r w:rsidR="00671B84">
        <w:rPr>
          <w:rFonts w:ascii="Cambria" w:hAnsi="Cambria" w:cs="Times New Roman"/>
          <w:lang w:val="ru-RU"/>
        </w:rPr>
        <w:t xml:space="preserve"> </w:t>
      </w:r>
      <w:proofErr w:type="spellStart"/>
      <w:r w:rsidR="00671B84">
        <w:rPr>
          <w:rFonts w:ascii="Cambria" w:hAnsi="Cambria" w:cs="Times New Roman"/>
          <w:lang w:val="ru-RU"/>
        </w:rPr>
        <w:t>університету</w:t>
      </w:r>
      <w:proofErr w:type="spellEnd"/>
      <w:r w:rsidR="00671B84">
        <w:rPr>
          <w:rFonts w:ascii="Cambria" w:hAnsi="Cambria" w:cs="Times New Roman"/>
          <w:lang w:val="ru-RU"/>
        </w:rPr>
        <w:t>. Сер</w:t>
      </w:r>
      <w:proofErr w:type="gramStart"/>
      <w:r w:rsidR="00671B84">
        <w:rPr>
          <w:rFonts w:ascii="Cambria" w:hAnsi="Cambria" w:cs="Times New Roman"/>
          <w:lang w:val="ru-RU"/>
        </w:rPr>
        <w:t xml:space="preserve">. : </w:t>
      </w:r>
      <w:proofErr w:type="spellStart"/>
      <w:proofErr w:type="gramEnd"/>
      <w:r w:rsidR="00671B84">
        <w:rPr>
          <w:rFonts w:ascii="Cambria" w:hAnsi="Cambria" w:cs="Times New Roman"/>
          <w:lang w:val="ru-RU"/>
        </w:rPr>
        <w:t>Філологія</w:t>
      </w:r>
      <w:proofErr w:type="spellEnd"/>
      <w:r w:rsidR="00671B84">
        <w:rPr>
          <w:rFonts w:ascii="Cambria" w:hAnsi="Cambria" w:cs="Times New Roman"/>
          <w:lang w:val="ru-RU"/>
        </w:rPr>
        <w:t>, 2021. № 49. Том 2. С. 162 – 165.</w:t>
      </w:r>
      <w:r w:rsidR="00671B84">
        <w:rPr>
          <w:rFonts w:ascii="Cambria" w:hAnsi="Cambria"/>
          <w:bCs/>
        </w:rPr>
        <w:t xml:space="preserve"> </w:t>
      </w:r>
    </w:p>
    <w:p w:rsidR="00671FBD" w:rsidRPr="001A60D6" w:rsidRDefault="005522AC" w:rsidP="00671FBD">
      <w:pPr>
        <w:pStyle w:val="a6"/>
        <w:tabs>
          <w:tab w:val="left" w:pos="284"/>
          <w:tab w:val="left" w:pos="426"/>
        </w:tabs>
        <w:ind w:left="0"/>
        <w:jc w:val="both"/>
        <w:rPr>
          <w:rFonts w:ascii="Cambria" w:hAnsi="Cambria"/>
          <w:bCs/>
          <w:lang w:val="uk-UA"/>
        </w:rPr>
      </w:pPr>
      <w:r>
        <w:rPr>
          <w:rFonts w:ascii="Cambria" w:hAnsi="Cambria" w:cs="Times New Roman"/>
          <w:lang w:val="uk-UA"/>
        </w:rPr>
        <w:t>3</w:t>
      </w:r>
      <w:r w:rsidR="00671FBD" w:rsidRPr="00DC0879">
        <w:rPr>
          <w:rFonts w:ascii="Cambria" w:hAnsi="Cambria" w:cs="Times New Roman"/>
          <w:lang w:val="uk-UA"/>
        </w:rPr>
        <w:t xml:space="preserve">. </w:t>
      </w:r>
      <w:proofErr w:type="spellStart"/>
      <w:r w:rsidR="00671FBD">
        <w:rPr>
          <w:rFonts w:ascii="Cambria" w:hAnsi="Cambria" w:cs="Times New Roman"/>
        </w:rPr>
        <w:t>Legal</w:t>
      </w:r>
      <w:proofErr w:type="spellEnd"/>
      <w:r w:rsidR="00671FBD" w:rsidRPr="00DC0879">
        <w:rPr>
          <w:rFonts w:ascii="Cambria" w:hAnsi="Cambria" w:cs="Times New Roman"/>
          <w:lang w:val="uk-UA"/>
        </w:rPr>
        <w:t xml:space="preserve"> </w:t>
      </w:r>
      <w:proofErr w:type="spellStart"/>
      <w:r w:rsidR="00671FBD">
        <w:rPr>
          <w:rFonts w:ascii="Cambria" w:hAnsi="Cambria" w:cs="Times New Roman"/>
        </w:rPr>
        <w:t>English</w:t>
      </w:r>
      <w:proofErr w:type="spellEnd"/>
      <w:r w:rsidR="00671FBD" w:rsidRPr="00DC0879">
        <w:rPr>
          <w:rFonts w:ascii="Cambria" w:hAnsi="Cambria" w:cs="Times New Roman"/>
          <w:lang w:val="uk-UA"/>
        </w:rPr>
        <w:t xml:space="preserve">: </w:t>
      </w:r>
      <w:proofErr w:type="spellStart"/>
      <w:r w:rsidR="00671FBD" w:rsidRPr="00DC0879">
        <w:rPr>
          <w:rFonts w:ascii="Cambria" w:hAnsi="Cambria" w:cs="Times New Roman"/>
          <w:lang w:val="uk-UA"/>
        </w:rPr>
        <w:t>навч</w:t>
      </w:r>
      <w:proofErr w:type="spellEnd"/>
      <w:r w:rsidR="00671FBD" w:rsidRPr="00DC0879">
        <w:rPr>
          <w:rFonts w:ascii="Cambria" w:hAnsi="Cambria" w:cs="Times New Roman"/>
          <w:lang w:val="uk-UA"/>
        </w:rPr>
        <w:t xml:space="preserve">. </w:t>
      </w:r>
      <w:proofErr w:type="spellStart"/>
      <w:proofErr w:type="gramStart"/>
      <w:r w:rsidR="00671FBD" w:rsidRPr="00DC0879">
        <w:rPr>
          <w:rFonts w:ascii="Cambria" w:hAnsi="Cambria" w:cs="Times New Roman"/>
          <w:lang w:val="uk-UA"/>
        </w:rPr>
        <w:t>пос</w:t>
      </w:r>
      <w:proofErr w:type="gramEnd"/>
      <w:r w:rsidR="00671FBD" w:rsidRPr="00DC0879">
        <w:rPr>
          <w:rFonts w:ascii="Cambria" w:hAnsi="Cambria" w:cs="Times New Roman"/>
          <w:lang w:val="uk-UA"/>
        </w:rPr>
        <w:t>іб</w:t>
      </w:r>
      <w:proofErr w:type="spellEnd"/>
      <w:r w:rsidR="00671FBD" w:rsidRPr="00DC0879">
        <w:rPr>
          <w:rFonts w:ascii="Cambria" w:hAnsi="Cambria" w:cs="Times New Roman"/>
          <w:lang w:val="uk-UA"/>
        </w:rPr>
        <w:t xml:space="preserve">. для студентів закладів вищої освіти спеціальності «Право» / За </w:t>
      </w:r>
      <w:proofErr w:type="spellStart"/>
      <w:r w:rsidR="00671FBD" w:rsidRPr="00DC0879">
        <w:rPr>
          <w:rFonts w:ascii="Cambria" w:hAnsi="Cambria" w:cs="Times New Roman"/>
          <w:lang w:val="uk-UA"/>
        </w:rPr>
        <w:t>заг</w:t>
      </w:r>
      <w:proofErr w:type="spellEnd"/>
      <w:r w:rsidR="00671FBD" w:rsidRPr="00DC0879">
        <w:rPr>
          <w:rFonts w:ascii="Cambria" w:hAnsi="Cambria" w:cs="Times New Roman"/>
          <w:lang w:val="uk-UA"/>
        </w:rPr>
        <w:t xml:space="preserve">. ред. </w:t>
      </w:r>
      <w:r w:rsidR="00671FBD">
        <w:rPr>
          <w:rFonts w:ascii="Cambria" w:hAnsi="Cambria" w:cs="Times New Roman"/>
        </w:rPr>
        <w:t xml:space="preserve">В. П. </w:t>
      </w:r>
      <w:proofErr w:type="spellStart"/>
      <w:r w:rsidR="00671FBD">
        <w:rPr>
          <w:rFonts w:ascii="Cambria" w:hAnsi="Cambria" w:cs="Times New Roman"/>
        </w:rPr>
        <w:t>Сімонок</w:t>
      </w:r>
      <w:proofErr w:type="spellEnd"/>
      <w:r w:rsidR="00671FBD">
        <w:rPr>
          <w:rFonts w:ascii="Cambria" w:hAnsi="Cambria" w:cs="Times New Roman"/>
        </w:rPr>
        <w:t xml:space="preserve">, О. Ю. </w:t>
      </w:r>
      <w:proofErr w:type="spellStart"/>
      <w:r w:rsidR="00671FBD">
        <w:rPr>
          <w:rFonts w:ascii="Cambria" w:hAnsi="Cambria" w:cs="Times New Roman"/>
        </w:rPr>
        <w:t>Кузнецової</w:t>
      </w:r>
      <w:proofErr w:type="spellEnd"/>
      <w:r w:rsidR="00671FBD">
        <w:rPr>
          <w:rFonts w:ascii="Cambria" w:hAnsi="Cambria" w:cs="Times New Roman"/>
        </w:rPr>
        <w:t xml:space="preserve">. </w:t>
      </w:r>
      <w:proofErr w:type="spellStart"/>
      <w:r w:rsidR="00671FBD">
        <w:rPr>
          <w:rFonts w:ascii="Cambria" w:hAnsi="Cambria" w:cs="Times New Roman"/>
        </w:rPr>
        <w:t>Харків</w:t>
      </w:r>
      <w:proofErr w:type="spellEnd"/>
      <w:r w:rsidR="00671FBD">
        <w:rPr>
          <w:rFonts w:ascii="Cambria" w:hAnsi="Cambria" w:cs="Times New Roman"/>
        </w:rPr>
        <w:t>: Право, 2020. 332 с.</w:t>
      </w:r>
    </w:p>
    <w:p w:rsidR="00671FBD" w:rsidRPr="00671FBD" w:rsidRDefault="005522AC" w:rsidP="00671FBD">
      <w:pPr>
        <w:pStyle w:val="a6"/>
        <w:tabs>
          <w:tab w:val="left" w:pos="284"/>
          <w:tab w:val="left" w:pos="426"/>
        </w:tabs>
        <w:ind w:left="0"/>
        <w:jc w:val="both"/>
        <w:rPr>
          <w:rFonts w:ascii="Cambria" w:hAnsi="Cambria"/>
          <w:bCs/>
          <w:lang w:val="uk-UA"/>
        </w:rPr>
      </w:pPr>
      <w:r>
        <w:rPr>
          <w:rFonts w:ascii="Cambria" w:hAnsi="Cambria"/>
          <w:lang w:val="uk-UA"/>
        </w:rPr>
        <w:t>4</w:t>
      </w:r>
      <w:r w:rsidR="00671FBD">
        <w:rPr>
          <w:rFonts w:ascii="Cambria" w:hAnsi="Cambria"/>
        </w:rPr>
        <w:t xml:space="preserve">. </w:t>
      </w:r>
      <w:proofErr w:type="spellStart"/>
      <w:r w:rsidR="00671FBD">
        <w:rPr>
          <w:rFonts w:ascii="Cambria" w:hAnsi="Cambria"/>
        </w:rPr>
        <w:t>Сіренко</w:t>
      </w:r>
      <w:proofErr w:type="spellEnd"/>
      <w:r w:rsidR="00671FBD">
        <w:rPr>
          <w:rFonts w:ascii="Cambria" w:hAnsi="Cambria"/>
        </w:rPr>
        <w:t xml:space="preserve"> О. В. Участь </w:t>
      </w:r>
      <w:proofErr w:type="spellStart"/>
      <w:r w:rsidR="00671FBD">
        <w:rPr>
          <w:rFonts w:ascii="Cambria" w:hAnsi="Cambria"/>
        </w:rPr>
        <w:t>перекладача</w:t>
      </w:r>
      <w:proofErr w:type="spellEnd"/>
      <w:r w:rsidR="00671FBD">
        <w:rPr>
          <w:rFonts w:ascii="Cambria" w:hAnsi="Cambria"/>
        </w:rPr>
        <w:t xml:space="preserve"> у </w:t>
      </w:r>
      <w:proofErr w:type="spellStart"/>
      <w:r w:rsidR="00671FBD">
        <w:rPr>
          <w:rFonts w:ascii="Cambria" w:hAnsi="Cambria"/>
        </w:rPr>
        <w:t>кримінальному</w:t>
      </w:r>
      <w:proofErr w:type="spellEnd"/>
      <w:r w:rsidR="00671FBD">
        <w:rPr>
          <w:rFonts w:ascii="Cambria" w:hAnsi="Cambria"/>
        </w:rPr>
        <w:t xml:space="preserve"> </w:t>
      </w:r>
      <w:proofErr w:type="spellStart"/>
      <w:r w:rsidR="00671FBD">
        <w:rPr>
          <w:rFonts w:ascii="Cambria" w:hAnsi="Cambria"/>
        </w:rPr>
        <w:t>провадженні</w:t>
      </w:r>
      <w:proofErr w:type="spellEnd"/>
      <w:r w:rsidR="00671FBD">
        <w:rPr>
          <w:rFonts w:ascii="Cambria" w:hAnsi="Cambria"/>
        </w:rPr>
        <w:t xml:space="preserve">: </w:t>
      </w:r>
      <w:proofErr w:type="spellStart"/>
      <w:r w:rsidR="00671FBD">
        <w:rPr>
          <w:rFonts w:ascii="Cambria" w:hAnsi="Cambria"/>
        </w:rPr>
        <w:t>зарубіжний</w:t>
      </w:r>
      <w:proofErr w:type="spellEnd"/>
      <w:r w:rsidR="00671FBD">
        <w:rPr>
          <w:rFonts w:ascii="Cambria" w:hAnsi="Cambria"/>
        </w:rPr>
        <w:t xml:space="preserve"> </w:t>
      </w:r>
      <w:proofErr w:type="spellStart"/>
      <w:r w:rsidR="00671FBD">
        <w:rPr>
          <w:rFonts w:ascii="Cambria" w:hAnsi="Cambria"/>
        </w:rPr>
        <w:t>досвід</w:t>
      </w:r>
      <w:proofErr w:type="spellEnd"/>
      <w:r w:rsidR="00671FBD">
        <w:rPr>
          <w:rFonts w:ascii="Cambria" w:hAnsi="Cambria"/>
        </w:rPr>
        <w:t xml:space="preserve"> // </w:t>
      </w:r>
      <w:proofErr w:type="spellStart"/>
      <w:r w:rsidR="00671FBD">
        <w:rPr>
          <w:rFonts w:ascii="Cambria" w:hAnsi="Cambria"/>
        </w:rPr>
        <w:t>Юридичний</w:t>
      </w:r>
      <w:proofErr w:type="spellEnd"/>
      <w:r w:rsidR="00671FBD">
        <w:rPr>
          <w:rFonts w:ascii="Cambria" w:hAnsi="Cambria"/>
        </w:rPr>
        <w:t xml:space="preserve"> </w:t>
      </w:r>
      <w:proofErr w:type="spellStart"/>
      <w:r w:rsidR="00671FBD">
        <w:rPr>
          <w:rFonts w:ascii="Cambria" w:hAnsi="Cambria"/>
        </w:rPr>
        <w:t>науковий</w:t>
      </w:r>
      <w:proofErr w:type="spellEnd"/>
      <w:r w:rsidR="00671FBD">
        <w:rPr>
          <w:rFonts w:ascii="Cambria" w:hAnsi="Cambria"/>
        </w:rPr>
        <w:t xml:space="preserve"> </w:t>
      </w:r>
      <w:proofErr w:type="spellStart"/>
      <w:r w:rsidR="00671FBD">
        <w:rPr>
          <w:rFonts w:ascii="Cambria" w:hAnsi="Cambria"/>
        </w:rPr>
        <w:t>електронний</w:t>
      </w:r>
      <w:proofErr w:type="spellEnd"/>
      <w:r w:rsidR="00671FBD">
        <w:rPr>
          <w:rFonts w:ascii="Cambria" w:hAnsi="Cambria"/>
        </w:rPr>
        <w:t xml:space="preserve"> журнал. 2020. № 3. С. 408 – 411.</w:t>
      </w:r>
    </w:p>
    <w:p w:rsidR="00671B84" w:rsidRDefault="00671B84" w:rsidP="00671B84">
      <w:pPr>
        <w:jc w:val="both"/>
        <w:rPr>
          <w:rFonts w:ascii="Cambria" w:hAnsi="Cambria"/>
          <w:bCs/>
        </w:rPr>
      </w:pPr>
    </w:p>
    <w:p w:rsidR="00671B84" w:rsidRPr="001A60D6" w:rsidRDefault="00671B84" w:rsidP="00671B84">
      <w:pPr>
        <w:jc w:val="both"/>
        <w:rPr>
          <w:rFonts w:ascii="Cambria" w:hAnsi="Cambria"/>
        </w:rPr>
      </w:pPr>
    </w:p>
    <w:p w:rsidR="00671B84" w:rsidRDefault="00671B84" w:rsidP="00671B84">
      <w:pPr>
        <w:jc w:val="both"/>
        <w:rPr>
          <w:rFonts w:ascii="Cambria" w:hAnsi="Cambria"/>
          <w:bCs/>
        </w:rPr>
      </w:pPr>
    </w:p>
    <w:p w:rsidR="00671B84" w:rsidRPr="005A40D6" w:rsidRDefault="00671B84" w:rsidP="00671B84">
      <w:pPr>
        <w:jc w:val="both"/>
        <w:rPr>
          <w:rFonts w:ascii="Cambria" w:hAnsi="Cambria"/>
        </w:rPr>
      </w:pPr>
      <w:r w:rsidRPr="001A60D6">
        <w:rPr>
          <w:rFonts w:ascii="Cambria" w:hAnsi="Cambria"/>
        </w:rPr>
        <w:t xml:space="preserve"> </w:t>
      </w:r>
    </w:p>
    <w:p w:rsidR="00DC0879" w:rsidRPr="001A60D6" w:rsidRDefault="00DC0879" w:rsidP="00B347DE">
      <w:pPr>
        <w:pStyle w:val="a6"/>
        <w:tabs>
          <w:tab w:val="left" w:pos="284"/>
          <w:tab w:val="left" w:pos="426"/>
        </w:tabs>
        <w:ind w:left="0"/>
        <w:jc w:val="both"/>
        <w:rPr>
          <w:lang w:val="uk-UA"/>
        </w:rPr>
      </w:pPr>
    </w:p>
    <w:p w:rsidR="000B3985" w:rsidRDefault="000B3985" w:rsidP="000B3985">
      <w:pPr>
        <w:pStyle w:val="2"/>
      </w:pPr>
      <w:r w:rsidRPr="000B3985">
        <w:lastRenderedPageBreak/>
        <w:t>Система  оцінювання</w:t>
      </w:r>
    </w:p>
    <w:tbl>
      <w:tblPr>
        <w:tblStyle w:val="a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98" w:type="dxa"/>
        </w:tblCellMar>
        <w:tblLook w:val="04A0"/>
      </w:tblPr>
      <w:tblGrid>
        <w:gridCol w:w="5314"/>
        <w:gridCol w:w="4609"/>
      </w:tblGrid>
      <w:tr w:rsidR="00541876" w:rsidTr="00F63121">
        <w:tc>
          <w:tcPr>
            <w:tcW w:w="5387" w:type="dxa"/>
          </w:tcPr>
          <w:p w:rsidR="00541876" w:rsidRDefault="00F63121" w:rsidP="000812C7">
            <w:pPr>
              <w:pStyle w:val="3"/>
              <w:outlineLvl w:val="2"/>
            </w:pPr>
            <w:r>
              <w:t>Критерії</w:t>
            </w:r>
            <w:r w:rsidRPr="00A232E6">
              <w:t xml:space="preserve"> оцінювання успішності студента</w:t>
            </w:r>
            <w:r>
              <w:br/>
              <w:t>та розподіл балів</w:t>
            </w:r>
          </w:p>
          <w:p w:rsidR="006C440D" w:rsidRPr="00E22D4B" w:rsidRDefault="006C440D" w:rsidP="006C440D">
            <w:permStart w:id="18" w:edGrp="everyone"/>
            <w:r w:rsidRPr="00E22D4B">
              <w:t xml:space="preserve">Критерії оцінювання успішності студента та розподіл балів </w:t>
            </w:r>
          </w:p>
          <w:p w:rsidR="006C440D" w:rsidRPr="00E22D4B" w:rsidRDefault="006C440D" w:rsidP="006C440D">
            <w:r w:rsidRPr="00E22D4B">
              <w:t xml:space="preserve">100% підсумкової оцінки складаються з результатів оцінювання у вигляді </w:t>
            </w:r>
            <w:r>
              <w:t>диференційованого заліку</w:t>
            </w:r>
            <w:r w:rsidRPr="00E22D4B">
              <w:t xml:space="preserve"> (40%) та поточного оцінювання (60%). </w:t>
            </w:r>
          </w:p>
          <w:p w:rsidR="006C440D" w:rsidRPr="00E22D4B" w:rsidRDefault="006C440D" w:rsidP="006C440D">
            <w:r>
              <w:t>Д</w:t>
            </w:r>
            <w:r w:rsidRPr="00E22D4B">
              <w:t>иференційован</w:t>
            </w:r>
            <w:r>
              <w:t>ий</w:t>
            </w:r>
            <w:r w:rsidRPr="00E22D4B">
              <w:t xml:space="preserve"> залік: </w:t>
            </w:r>
            <w:r>
              <w:t xml:space="preserve">усне </w:t>
            </w:r>
            <w:r w:rsidRPr="00E22D4B">
              <w:t xml:space="preserve">завдання (2 запитання з теорії) та усна доповідь. </w:t>
            </w:r>
          </w:p>
          <w:p w:rsidR="00F63121" w:rsidRPr="00752BDE" w:rsidRDefault="006C440D" w:rsidP="006C440D">
            <w:r w:rsidRPr="00E22D4B">
              <w:t>Поточне оцінювання</w:t>
            </w:r>
            <w:r w:rsidRPr="006C440D">
              <w:t xml:space="preserve">: 2 </w:t>
            </w:r>
            <w:proofErr w:type="spellStart"/>
            <w:r w:rsidRPr="006C440D">
              <w:t>онлайн</w:t>
            </w:r>
            <w:proofErr w:type="spellEnd"/>
            <w:r w:rsidRPr="006C440D">
              <w:t xml:space="preserve"> тести та вирішення практичних завдань  (по 20%). </w:t>
            </w:r>
          </w:p>
          <w:permEnd w:id="18"/>
          <w:p w:rsidR="0070487A" w:rsidRPr="000812C7" w:rsidRDefault="0070487A" w:rsidP="000812C7">
            <w:pPr>
              <w:rPr>
                <w:lang w:eastAsia="ru-RU"/>
              </w:rPr>
            </w:pPr>
          </w:p>
        </w:tc>
        <w:tc>
          <w:tcPr>
            <w:tcW w:w="4536" w:type="dxa"/>
          </w:tcPr>
          <w:p w:rsidR="00541876" w:rsidRDefault="00F63121" w:rsidP="00541876">
            <w:pPr>
              <w:pStyle w:val="3"/>
              <w:outlineLvl w:val="2"/>
            </w:pPr>
            <w:r>
              <w:t xml:space="preserve">Шкала оцінювання </w:t>
            </w:r>
          </w:p>
          <w:tbl>
            <w:tblPr>
              <w:tblStyle w:val="a4"/>
              <w:tblW w:w="4411"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069"/>
              <w:gridCol w:w="2738"/>
              <w:gridCol w:w="604"/>
            </w:tblGrid>
            <w:tr w:rsidR="00F63121" w:rsidTr="00F63121">
              <w:tc>
                <w:tcPr>
                  <w:tcW w:w="1069" w:type="dxa"/>
                  <w:tcMar>
                    <w:left w:w="57" w:type="dxa"/>
                    <w:right w:w="57" w:type="dxa"/>
                  </w:tcMar>
                </w:tcPr>
                <w:p w:rsidR="00F63121" w:rsidRPr="007E5A6D" w:rsidRDefault="00F63121" w:rsidP="00F63121">
                  <w:pPr>
                    <w:pStyle w:val="4"/>
                    <w:outlineLvl w:val="3"/>
                    <w:rPr>
                      <w:lang w:eastAsia="ru-RU"/>
                    </w:rPr>
                  </w:pPr>
                  <w:r>
                    <w:rPr>
                      <w:lang w:eastAsia="ru-RU"/>
                    </w:rPr>
                    <w:t>Сума балів</w:t>
                  </w:r>
                </w:p>
              </w:tc>
              <w:tc>
                <w:tcPr>
                  <w:tcW w:w="2738" w:type="dxa"/>
                  <w:tcMar>
                    <w:left w:w="57" w:type="dxa"/>
                    <w:right w:w="57" w:type="dxa"/>
                  </w:tcMar>
                </w:tcPr>
                <w:p w:rsidR="00F63121" w:rsidRPr="0070487A" w:rsidRDefault="00F63121" w:rsidP="00F63121">
                  <w:pPr>
                    <w:pStyle w:val="4"/>
                    <w:outlineLvl w:val="3"/>
                    <w:rPr>
                      <w:lang w:eastAsia="ru-RU"/>
                    </w:rPr>
                  </w:pPr>
                  <w:proofErr w:type="spellStart"/>
                  <w:r>
                    <w:rPr>
                      <w:lang w:eastAsia="ru-RU"/>
                    </w:rPr>
                    <w:t>Національнаоцінка</w:t>
                  </w:r>
                  <w:proofErr w:type="spellEnd"/>
                </w:p>
              </w:tc>
              <w:tc>
                <w:tcPr>
                  <w:tcW w:w="604" w:type="dxa"/>
                  <w:tcMar>
                    <w:left w:w="57" w:type="dxa"/>
                    <w:right w:w="57" w:type="dxa"/>
                  </w:tcMar>
                </w:tcPr>
                <w:p w:rsidR="00F63121" w:rsidRPr="007E5A6D" w:rsidRDefault="00F63121" w:rsidP="00F63121">
                  <w:pPr>
                    <w:pStyle w:val="4"/>
                    <w:outlineLvl w:val="3"/>
                    <w:rPr>
                      <w:lang w:val="en-US" w:eastAsia="ru-RU"/>
                    </w:rPr>
                  </w:pPr>
                  <w:r>
                    <w:rPr>
                      <w:lang w:val="en-US" w:eastAsia="ru-RU"/>
                    </w:rPr>
                    <w:t>ECTS</w:t>
                  </w:r>
                </w:p>
              </w:tc>
            </w:tr>
            <w:tr w:rsidR="00F63121" w:rsidTr="00F63121">
              <w:tc>
                <w:tcPr>
                  <w:tcW w:w="1069" w:type="dxa"/>
                  <w:tcMar>
                    <w:left w:w="57" w:type="dxa"/>
                    <w:right w:w="57" w:type="dxa"/>
                  </w:tcMar>
                </w:tcPr>
                <w:p w:rsidR="00F63121" w:rsidRDefault="00F63121" w:rsidP="00F63121">
                  <w:pPr>
                    <w:rPr>
                      <w:lang w:eastAsia="ru-RU"/>
                    </w:rPr>
                  </w:pPr>
                  <w:r>
                    <w:rPr>
                      <w:lang w:eastAsia="ru-RU"/>
                    </w:rPr>
                    <w:t>90–100</w:t>
                  </w:r>
                </w:p>
              </w:tc>
              <w:tc>
                <w:tcPr>
                  <w:tcW w:w="2738" w:type="dxa"/>
                  <w:tcMar>
                    <w:left w:w="57" w:type="dxa"/>
                    <w:right w:w="57" w:type="dxa"/>
                  </w:tcMar>
                </w:tcPr>
                <w:p w:rsidR="00F63121" w:rsidRDefault="00F63121" w:rsidP="00F63121">
                  <w:pPr>
                    <w:rPr>
                      <w:lang w:eastAsia="ru-RU"/>
                    </w:rPr>
                  </w:pPr>
                  <w:r>
                    <w:rPr>
                      <w:lang w:eastAsia="ru-RU"/>
                    </w:rPr>
                    <w:t>Відмінно</w:t>
                  </w:r>
                </w:p>
              </w:tc>
              <w:tc>
                <w:tcPr>
                  <w:tcW w:w="604" w:type="dxa"/>
                  <w:tcMar>
                    <w:left w:w="57" w:type="dxa"/>
                    <w:right w:w="57" w:type="dxa"/>
                  </w:tcMar>
                </w:tcPr>
                <w:p w:rsidR="00F63121" w:rsidRPr="00CB1657" w:rsidRDefault="00F63121" w:rsidP="00F63121">
                  <w:pPr>
                    <w:rPr>
                      <w:lang w:val="en-US" w:eastAsia="ru-RU"/>
                    </w:rPr>
                  </w:pPr>
                  <w:r>
                    <w:rPr>
                      <w:lang w:val="en-US" w:eastAsia="ru-RU"/>
                    </w:rPr>
                    <w:t>A</w:t>
                  </w:r>
                </w:p>
              </w:tc>
            </w:tr>
            <w:tr w:rsidR="00F63121" w:rsidTr="00F63121">
              <w:tc>
                <w:tcPr>
                  <w:tcW w:w="1069" w:type="dxa"/>
                  <w:tcMar>
                    <w:left w:w="57" w:type="dxa"/>
                    <w:right w:w="57" w:type="dxa"/>
                  </w:tcMar>
                </w:tcPr>
                <w:p w:rsidR="00F63121" w:rsidRDefault="00F63121" w:rsidP="00F63121">
                  <w:pPr>
                    <w:rPr>
                      <w:lang w:eastAsia="ru-RU"/>
                    </w:rPr>
                  </w:pPr>
                  <w:r>
                    <w:rPr>
                      <w:lang w:eastAsia="ru-RU"/>
                    </w:rPr>
                    <w:t>82–89</w:t>
                  </w:r>
                </w:p>
              </w:tc>
              <w:tc>
                <w:tcPr>
                  <w:tcW w:w="2738" w:type="dxa"/>
                  <w:tcMar>
                    <w:left w:w="57" w:type="dxa"/>
                    <w:right w:w="57" w:type="dxa"/>
                  </w:tcMar>
                </w:tcPr>
                <w:p w:rsidR="00F63121" w:rsidRDefault="00F63121" w:rsidP="00F63121">
                  <w:pPr>
                    <w:rPr>
                      <w:lang w:eastAsia="ru-RU"/>
                    </w:rPr>
                  </w:pPr>
                  <w:r>
                    <w:rPr>
                      <w:lang w:eastAsia="ru-RU"/>
                    </w:rPr>
                    <w:t>Добре</w:t>
                  </w:r>
                </w:p>
              </w:tc>
              <w:tc>
                <w:tcPr>
                  <w:tcW w:w="604" w:type="dxa"/>
                  <w:tcMar>
                    <w:left w:w="57" w:type="dxa"/>
                    <w:right w:w="57" w:type="dxa"/>
                  </w:tcMar>
                </w:tcPr>
                <w:p w:rsidR="00F63121" w:rsidRPr="00CB1657" w:rsidRDefault="00F63121" w:rsidP="00F63121">
                  <w:pPr>
                    <w:rPr>
                      <w:lang w:val="en-US" w:eastAsia="ru-RU"/>
                    </w:rPr>
                  </w:pPr>
                  <w:r>
                    <w:rPr>
                      <w:lang w:val="en-US" w:eastAsia="ru-RU"/>
                    </w:rPr>
                    <w:t>B</w:t>
                  </w:r>
                </w:p>
              </w:tc>
            </w:tr>
            <w:tr w:rsidR="00F63121" w:rsidTr="00F63121">
              <w:tc>
                <w:tcPr>
                  <w:tcW w:w="1069" w:type="dxa"/>
                  <w:tcMar>
                    <w:left w:w="57" w:type="dxa"/>
                    <w:right w:w="57" w:type="dxa"/>
                  </w:tcMar>
                </w:tcPr>
                <w:p w:rsidR="00F63121" w:rsidRDefault="00F63121" w:rsidP="00F63121">
                  <w:pPr>
                    <w:rPr>
                      <w:lang w:eastAsia="ru-RU"/>
                    </w:rPr>
                  </w:pPr>
                  <w:r>
                    <w:rPr>
                      <w:lang w:eastAsia="ru-RU"/>
                    </w:rPr>
                    <w:t>75–81</w:t>
                  </w:r>
                </w:p>
              </w:tc>
              <w:tc>
                <w:tcPr>
                  <w:tcW w:w="2738" w:type="dxa"/>
                  <w:tcMar>
                    <w:left w:w="57" w:type="dxa"/>
                    <w:right w:w="57" w:type="dxa"/>
                  </w:tcMar>
                </w:tcPr>
                <w:p w:rsidR="00F63121" w:rsidRDefault="00F63121" w:rsidP="00F63121">
                  <w:pPr>
                    <w:rPr>
                      <w:lang w:eastAsia="ru-RU"/>
                    </w:rPr>
                  </w:pPr>
                  <w:r>
                    <w:rPr>
                      <w:lang w:eastAsia="ru-RU"/>
                    </w:rPr>
                    <w:t>Добре</w:t>
                  </w:r>
                </w:p>
              </w:tc>
              <w:tc>
                <w:tcPr>
                  <w:tcW w:w="604" w:type="dxa"/>
                  <w:tcMar>
                    <w:left w:w="57" w:type="dxa"/>
                    <w:right w:w="57" w:type="dxa"/>
                  </w:tcMar>
                </w:tcPr>
                <w:p w:rsidR="00F63121" w:rsidRPr="00CB1657" w:rsidRDefault="00F63121" w:rsidP="00F63121">
                  <w:pPr>
                    <w:rPr>
                      <w:lang w:val="en-US" w:eastAsia="ru-RU"/>
                    </w:rPr>
                  </w:pPr>
                  <w:r>
                    <w:rPr>
                      <w:lang w:val="en-US" w:eastAsia="ru-RU"/>
                    </w:rPr>
                    <w:t>C</w:t>
                  </w:r>
                </w:p>
              </w:tc>
            </w:tr>
            <w:tr w:rsidR="00F63121" w:rsidTr="00F63121">
              <w:tc>
                <w:tcPr>
                  <w:tcW w:w="1069" w:type="dxa"/>
                  <w:tcMar>
                    <w:left w:w="57" w:type="dxa"/>
                    <w:right w:w="57" w:type="dxa"/>
                  </w:tcMar>
                </w:tcPr>
                <w:p w:rsidR="00F63121" w:rsidRDefault="00F63121" w:rsidP="00F63121">
                  <w:pPr>
                    <w:rPr>
                      <w:lang w:eastAsia="ru-RU"/>
                    </w:rPr>
                  </w:pPr>
                  <w:r>
                    <w:rPr>
                      <w:lang w:eastAsia="ru-RU"/>
                    </w:rPr>
                    <w:t>64–74</w:t>
                  </w:r>
                </w:p>
              </w:tc>
              <w:tc>
                <w:tcPr>
                  <w:tcW w:w="2738" w:type="dxa"/>
                  <w:tcMar>
                    <w:left w:w="57" w:type="dxa"/>
                    <w:right w:w="57" w:type="dxa"/>
                  </w:tcMar>
                </w:tcPr>
                <w:p w:rsidR="00F63121" w:rsidRDefault="00F63121" w:rsidP="00F63121">
                  <w:pPr>
                    <w:rPr>
                      <w:lang w:eastAsia="ru-RU"/>
                    </w:rPr>
                  </w:pPr>
                  <w:r>
                    <w:rPr>
                      <w:lang w:eastAsia="ru-RU"/>
                    </w:rPr>
                    <w:t>Задовільно</w:t>
                  </w:r>
                </w:p>
              </w:tc>
              <w:tc>
                <w:tcPr>
                  <w:tcW w:w="604" w:type="dxa"/>
                  <w:tcMar>
                    <w:left w:w="57" w:type="dxa"/>
                    <w:right w:w="57" w:type="dxa"/>
                  </w:tcMar>
                </w:tcPr>
                <w:p w:rsidR="00F63121" w:rsidRPr="00CB1657" w:rsidRDefault="00F63121" w:rsidP="00F63121">
                  <w:pPr>
                    <w:rPr>
                      <w:lang w:val="en-US" w:eastAsia="ru-RU"/>
                    </w:rPr>
                  </w:pPr>
                  <w:r>
                    <w:rPr>
                      <w:lang w:val="en-US" w:eastAsia="ru-RU"/>
                    </w:rPr>
                    <w:t>D</w:t>
                  </w:r>
                </w:p>
              </w:tc>
            </w:tr>
            <w:tr w:rsidR="00F63121" w:rsidTr="00F63121">
              <w:tc>
                <w:tcPr>
                  <w:tcW w:w="1069" w:type="dxa"/>
                  <w:tcMar>
                    <w:left w:w="57" w:type="dxa"/>
                    <w:right w:w="57" w:type="dxa"/>
                  </w:tcMar>
                </w:tcPr>
                <w:p w:rsidR="00F63121" w:rsidRDefault="00F63121" w:rsidP="00F63121">
                  <w:pPr>
                    <w:rPr>
                      <w:lang w:eastAsia="ru-RU"/>
                    </w:rPr>
                  </w:pPr>
                  <w:r>
                    <w:rPr>
                      <w:lang w:eastAsia="ru-RU"/>
                    </w:rPr>
                    <w:t>60–63</w:t>
                  </w:r>
                </w:p>
              </w:tc>
              <w:tc>
                <w:tcPr>
                  <w:tcW w:w="2738" w:type="dxa"/>
                  <w:tcMar>
                    <w:left w:w="57" w:type="dxa"/>
                    <w:right w:w="57" w:type="dxa"/>
                  </w:tcMar>
                </w:tcPr>
                <w:p w:rsidR="00F63121" w:rsidRDefault="00F63121" w:rsidP="00F63121">
                  <w:pPr>
                    <w:rPr>
                      <w:lang w:eastAsia="ru-RU"/>
                    </w:rPr>
                  </w:pPr>
                  <w:r>
                    <w:rPr>
                      <w:lang w:eastAsia="ru-RU"/>
                    </w:rPr>
                    <w:t>Задовільно</w:t>
                  </w:r>
                </w:p>
              </w:tc>
              <w:tc>
                <w:tcPr>
                  <w:tcW w:w="604" w:type="dxa"/>
                  <w:tcMar>
                    <w:left w:w="57" w:type="dxa"/>
                    <w:right w:w="57" w:type="dxa"/>
                  </w:tcMar>
                </w:tcPr>
                <w:p w:rsidR="00F63121" w:rsidRPr="00CB1657" w:rsidRDefault="00F63121" w:rsidP="00F63121">
                  <w:pPr>
                    <w:rPr>
                      <w:lang w:val="en-US" w:eastAsia="ru-RU"/>
                    </w:rPr>
                  </w:pPr>
                  <w:r>
                    <w:rPr>
                      <w:lang w:val="en-US" w:eastAsia="ru-RU"/>
                    </w:rPr>
                    <w:t>E</w:t>
                  </w:r>
                </w:p>
              </w:tc>
            </w:tr>
            <w:tr w:rsidR="00F63121" w:rsidTr="00F63121">
              <w:tc>
                <w:tcPr>
                  <w:tcW w:w="1069" w:type="dxa"/>
                  <w:tcMar>
                    <w:left w:w="57" w:type="dxa"/>
                    <w:right w:w="57" w:type="dxa"/>
                  </w:tcMar>
                </w:tcPr>
                <w:p w:rsidR="00F63121" w:rsidRDefault="00F63121" w:rsidP="00F63121">
                  <w:pPr>
                    <w:rPr>
                      <w:lang w:eastAsia="ru-RU"/>
                    </w:rPr>
                  </w:pPr>
                  <w:r>
                    <w:rPr>
                      <w:lang w:eastAsia="ru-RU"/>
                    </w:rPr>
                    <w:t>35–59</w:t>
                  </w:r>
                </w:p>
              </w:tc>
              <w:tc>
                <w:tcPr>
                  <w:tcW w:w="2738" w:type="dxa"/>
                  <w:tcMar>
                    <w:left w:w="57" w:type="dxa"/>
                    <w:right w:w="57" w:type="dxa"/>
                  </w:tcMar>
                </w:tcPr>
                <w:p w:rsidR="00F63121" w:rsidRDefault="00F63121" w:rsidP="00F63121">
                  <w:pPr>
                    <w:rPr>
                      <w:lang w:eastAsia="ru-RU"/>
                    </w:rPr>
                  </w:pPr>
                  <w:r>
                    <w:rPr>
                      <w:lang w:eastAsia="ru-RU"/>
                    </w:rPr>
                    <w:t xml:space="preserve">Незадовільно </w:t>
                  </w:r>
                  <w:r>
                    <w:rPr>
                      <w:lang w:eastAsia="ru-RU"/>
                    </w:rPr>
                    <w:br/>
                    <w:t>(потрібне додаткове вивчення)</w:t>
                  </w:r>
                </w:p>
              </w:tc>
              <w:tc>
                <w:tcPr>
                  <w:tcW w:w="604" w:type="dxa"/>
                  <w:tcMar>
                    <w:left w:w="57" w:type="dxa"/>
                    <w:right w:w="57" w:type="dxa"/>
                  </w:tcMar>
                </w:tcPr>
                <w:p w:rsidR="00F63121" w:rsidRPr="00CB1657" w:rsidRDefault="00F63121" w:rsidP="00F63121">
                  <w:pPr>
                    <w:rPr>
                      <w:lang w:val="en-US" w:eastAsia="ru-RU"/>
                    </w:rPr>
                  </w:pPr>
                  <w:r>
                    <w:rPr>
                      <w:lang w:val="en-US" w:eastAsia="ru-RU"/>
                    </w:rPr>
                    <w:t>FX</w:t>
                  </w:r>
                </w:p>
              </w:tc>
            </w:tr>
            <w:tr w:rsidR="00F63121" w:rsidTr="00F63121">
              <w:tc>
                <w:tcPr>
                  <w:tcW w:w="1069" w:type="dxa"/>
                  <w:tcMar>
                    <w:left w:w="57" w:type="dxa"/>
                    <w:right w:w="57" w:type="dxa"/>
                  </w:tcMar>
                </w:tcPr>
                <w:p w:rsidR="00F63121" w:rsidRDefault="00F63121" w:rsidP="00F63121">
                  <w:pPr>
                    <w:rPr>
                      <w:lang w:eastAsia="ru-RU"/>
                    </w:rPr>
                  </w:pPr>
                  <w:r>
                    <w:rPr>
                      <w:lang w:eastAsia="ru-RU"/>
                    </w:rPr>
                    <w:t>1–34</w:t>
                  </w:r>
                </w:p>
              </w:tc>
              <w:tc>
                <w:tcPr>
                  <w:tcW w:w="2738" w:type="dxa"/>
                  <w:tcMar>
                    <w:left w:w="57" w:type="dxa"/>
                    <w:right w:w="57" w:type="dxa"/>
                  </w:tcMar>
                </w:tcPr>
                <w:p w:rsidR="00F63121" w:rsidRDefault="00F63121" w:rsidP="00F63121">
                  <w:pPr>
                    <w:rPr>
                      <w:lang w:eastAsia="ru-RU"/>
                    </w:rPr>
                  </w:pPr>
                  <w:r>
                    <w:rPr>
                      <w:lang w:eastAsia="ru-RU"/>
                    </w:rPr>
                    <w:t>Незадовільно</w:t>
                  </w:r>
                </w:p>
                <w:p w:rsidR="00F63121" w:rsidRDefault="00F63121" w:rsidP="00F63121">
                  <w:pPr>
                    <w:rPr>
                      <w:lang w:eastAsia="ru-RU"/>
                    </w:rPr>
                  </w:pPr>
                  <w:r>
                    <w:rPr>
                      <w:lang w:eastAsia="ru-RU"/>
                    </w:rPr>
                    <w:t>(потрібне повторне вивчення)</w:t>
                  </w:r>
                </w:p>
                <w:p w:rsidR="00F63121" w:rsidRDefault="00F63121" w:rsidP="00F63121">
                  <w:pPr>
                    <w:rPr>
                      <w:lang w:eastAsia="ru-RU"/>
                    </w:rPr>
                  </w:pPr>
                </w:p>
              </w:tc>
              <w:tc>
                <w:tcPr>
                  <w:tcW w:w="604" w:type="dxa"/>
                  <w:tcMar>
                    <w:left w:w="57" w:type="dxa"/>
                    <w:right w:w="57" w:type="dxa"/>
                  </w:tcMar>
                </w:tcPr>
                <w:p w:rsidR="00F63121" w:rsidRPr="00CB1657" w:rsidRDefault="00F63121" w:rsidP="00F63121">
                  <w:pPr>
                    <w:rPr>
                      <w:lang w:val="en-US" w:eastAsia="ru-RU"/>
                    </w:rPr>
                  </w:pPr>
                  <w:r>
                    <w:rPr>
                      <w:lang w:val="en-US" w:eastAsia="ru-RU"/>
                    </w:rPr>
                    <w:t>F</w:t>
                  </w:r>
                </w:p>
              </w:tc>
            </w:tr>
          </w:tbl>
          <w:p w:rsidR="00541876" w:rsidRPr="00541876" w:rsidRDefault="00541876" w:rsidP="00F63121">
            <w:pPr>
              <w:rPr>
                <w:lang w:eastAsia="ru-RU"/>
              </w:rPr>
            </w:pPr>
          </w:p>
        </w:tc>
      </w:tr>
    </w:tbl>
    <w:p w:rsidR="0075767F" w:rsidRDefault="0075767F" w:rsidP="0075767F">
      <w:pPr>
        <w:pStyle w:val="2"/>
      </w:pPr>
      <w:r w:rsidRPr="0075767F">
        <w:t>Норми академічної  етики і політик</w:t>
      </w:r>
      <w:r>
        <w:t>а</w:t>
      </w:r>
      <w:r w:rsidRPr="0075767F">
        <w:t xml:space="preserve"> курсу</w:t>
      </w:r>
    </w:p>
    <w:p w:rsidR="0075767F" w:rsidRDefault="0075767F" w:rsidP="0075767F">
      <w:permStart w:id="19" w:edGrp="everyone"/>
      <w:r>
        <w:t xml:space="preserve">Студент повинен дотримуватися «Кодексу етики академічних взаємовідносин та доброчесності НТУ «ХПІ»: виявляти дисциплінованість, вихованість, доброзичливість, чесність, відповідальність. Конфліктні ситуації повинні відкрито обговорюватися в навчальних групах з викладачем, а при </w:t>
      </w:r>
      <w:r w:rsidR="004202CC">
        <w:t>неможливості вирішення</w:t>
      </w:r>
      <w:r>
        <w:t xml:space="preserve"> конфлікту </w:t>
      </w:r>
      <w:r w:rsidR="00B14439">
        <w:t xml:space="preserve">– </w:t>
      </w:r>
      <w:r>
        <w:t xml:space="preserve">доводитися до </w:t>
      </w:r>
      <w:r w:rsidR="00B14439">
        <w:t xml:space="preserve">відома </w:t>
      </w:r>
      <w:r>
        <w:t>співробітників дирекції</w:t>
      </w:r>
      <w:r w:rsidR="00B14439">
        <w:t xml:space="preserve"> інституту</w:t>
      </w:r>
      <w:r>
        <w:t>.</w:t>
      </w:r>
    </w:p>
    <w:p w:rsidR="0075767F" w:rsidRDefault="004202CC" w:rsidP="0075767F">
      <w:r w:rsidRPr="004202CC">
        <w:t xml:space="preserve">Нормативно-правове забезпечення впровадження принципів академічної доброчесності </w:t>
      </w:r>
      <w:r>
        <w:t xml:space="preserve">НТУ «ХПІ» </w:t>
      </w:r>
      <w:r w:rsidR="0075767F" w:rsidRPr="004202CC">
        <w:t>розміщен</w:t>
      </w:r>
      <w:r>
        <w:t>о</w:t>
      </w:r>
      <w:r w:rsidR="0075767F">
        <w:t xml:space="preserve"> на сайті: </w:t>
      </w:r>
      <w:hyperlink r:id="rId22" w:history="1">
        <w:r w:rsidRPr="00E2118C">
          <w:rPr>
            <w:rStyle w:val="a5"/>
          </w:rPr>
          <w:t>http://blogs.kpi.kharkov.ua/v2/nv/akademichna-dobrochesnist/</w:t>
        </w:r>
      </w:hyperlink>
    </w:p>
    <w:permEnd w:id="19"/>
    <w:p w:rsidR="00B14439" w:rsidRDefault="00B14439" w:rsidP="0075767F"/>
    <w:p w:rsidR="00B14439" w:rsidRDefault="00B14439" w:rsidP="00B14439">
      <w:pPr>
        <w:pStyle w:val="2"/>
      </w:pPr>
      <w:permStart w:id="20" w:edGrp="everyone"/>
      <w:r w:rsidRPr="00B14439">
        <w:t>Погодження</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340" w:type="dxa"/>
        </w:tblCellMar>
        <w:tblLook w:val="04A0"/>
      </w:tblPr>
      <w:tblGrid>
        <w:gridCol w:w="3487"/>
        <w:gridCol w:w="3487"/>
        <w:gridCol w:w="3163"/>
      </w:tblGrid>
      <w:tr w:rsidR="00B14439" w:rsidRPr="00B14439" w:rsidTr="00816D26">
        <w:tc>
          <w:tcPr>
            <w:tcW w:w="1720" w:type="pct"/>
          </w:tcPr>
          <w:p w:rsidR="00B14439" w:rsidRPr="008B26D9" w:rsidRDefault="00B14439" w:rsidP="00B14439">
            <w:pPr>
              <w:rPr>
                <w:color w:val="auto"/>
              </w:rPr>
            </w:pPr>
            <w:proofErr w:type="spellStart"/>
            <w:r w:rsidRPr="008B26D9">
              <w:rPr>
                <w:color w:val="auto"/>
              </w:rPr>
              <w:t>Силабус</w:t>
            </w:r>
            <w:proofErr w:type="spellEnd"/>
            <w:r w:rsidRPr="008B26D9">
              <w:rPr>
                <w:color w:val="auto"/>
              </w:rPr>
              <w:t xml:space="preserve"> погоджено</w:t>
            </w:r>
          </w:p>
        </w:tc>
        <w:tc>
          <w:tcPr>
            <w:tcW w:w="1720" w:type="pct"/>
          </w:tcPr>
          <w:p w:rsidR="00B14439" w:rsidRDefault="00C31FC4" w:rsidP="00B14439">
            <w:r>
              <w:rPr>
                <w:lang w:val="ru-RU"/>
              </w:rPr>
              <w:t>30.06.2023 р.</w:t>
            </w:r>
            <w:r w:rsidR="00B14439" w:rsidRPr="00B14439">
              <w:t xml:space="preserve">, </w:t>
            </w:r>
            <w:proofErr w:type="gramStart"/>
            <w:r w:rsidR="00B14439" w:rsidRPr="00B14439">
              <w:t>п</w:t>
            </w:r>
            <w:proofErr w:type="gramEnd"/>
            <w:r w:rsidR="00B14439" w:rsidRPr="00B14439">
              <w:t>ідпис</w:t>
            </w:r>
          </w:p>
          <w:p w:rsidR="00816D26" w:rsidRPr="00B14439" w:rsidRDefault="00816D26" w:rsidP="00B14439"/>
        </w:tc>
        <w:tc>
          <w:tcPr>
            <w:tcW w:w="1560" w:type="pct"/>
          </w:tcPr>
          <w:p w:rsidR="00B14439" w:rsidRDefault="00B14439" w:rsidP="00816D26">
            <w:pPr>
              <w:pStyle w:val="4"/>
              <w:outlineLvl w:val="3"/>
            </w:pPr>
            <w:r w:rsidRPr="00B14439">
              <w:t>Завідувач</w:t>
            </w:r>
            <w:r w:rsidR="00DF25CC">
              <w:t>ка</w:t>
            </w:r>
            <w:r w:rsidRPr="00B14439">
              <w:t xml:space="preserve"> кафедри</w:t>
            </w:r>
            <w:r w:rsidR="00DF25CC">
              <w:t xml:space="preserve"> права</w:t>
            </w:r>
          </w:p>
          <w:p w:rsidR="00816D26" w:rsidRPr="00B14439" w:rsidRDefault="00D44C9B" w:rsidP="00D44C9B">
            <w:r>
              <w:t>Ірина ЛИСЕНКО</w:t>
            </w:r>
          </w:p>
        </w:tc>
      </w:tr>
      <w:tr w:rsidR="00B14439" w:rsidRPr="00B14439" w:rsidTr="00816D26">
        <w:tc>
          <w:tcPr>
            <w:tcW w:w="1720" w:type="pct"/>
          </w:tcPr>
          <w:p w:rsidR="00B14439" w:rsidRPr="00B14439" w:rsidRDefault="00B14439" w:rsidP="00B14439"/>
        </w:tc>
        <w:tc>
          <w:tcPr>
            <w:tcW w:w="1720" w:type="pct"/>
          </w:tcPr>
          <w:p w:rsidR="00B14439" w:rsidRDefault="00B14439" w:rsidP="00B14439">
            <w:r w:rsidRPr="00B14439">
              <w:t>Дата погодження, підпис</w:t>
            </w:r>
          </w:p>
          <w:p w:rsidR="00816D26" w:rsidRPr="00B14439" w:rsidRDefault="00816D26" w:rsidP="00B14439"/>
        </w:tc>
        <w:tc>
          <w:tcPr>
            <w:tcW w:w="1560" w:type="pct"/>
          </w:tcPr>
          <w:p w:rsidR="00B14439" w:rsidRDefault="00816D26" w:rsidP="00816D26">
            <w:pPr>
              <w:pStyle w:val="4"/>
              <w:outlineLvl w:val="3"/>
            </w:pPr>
            <w:r w:rsidRPr="00B14439">
              <w:t>Гарант ОП</w:t>
            </w:r>
          </w:p>
          <w:p w:rsidR="00671B84" w:rsidRPr="00D63B9E" w:rsidRDefault="00671B84" w:rsidP="00671B84">
            <w:pPr>
              <w:rPr>
                <w:rFonts w:ascii="Cambria" w:hAnsi="Cambria"/>
              </w:rPr>
            </w:pPr>
            <w:r>
              <w:rPr>
                <w:rFonts w:ascii="Cambria" w:hAnsi="Cambria"/>
              </w:rPr>
              <w:t>Ірина НЕДАЙНОВА</w:t>
            </w:r>
          </w:p>
          <w:p w:rsidR="00816D26" w:rsidRPr="00DA3AAC" w:rsidRDefault="00816D26" w:rsidP="00597456"/>
        </w:tc>
      </w:tr>
      <w:permEnd w:id="20"/>
    </w:tbl>
    <w:p w:rsidR="00B14439" w:rsidRPr="00B14439" w:rsidRDefault="00B14439" w:rsidP="00B14439"/>
    <w:p w:rsidR="00A631F1" w:rsidRPr="00A631F1" w:rsidRDefault="00A631F1" w:rsidP="00A631F1"/>
    <w:sectPr w:rsidR="00A631F1" w:rsidRPr="00A631F1" w:rsidSect="00C06EE9">
      <w:footerReference w:type="default" r:id="rId23"/>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78A" w:rsidRDefault="0093378A" w:rsidP="00C06EE9">
      <w:r>
        <w:separator/>
      </w:r>
    </w:p>
  </w:endnote>
  <w:endnote w:type="continuationSeparator" w:id="0">
    <w:p w:rsidR="0093378A" w:rsidRDefault="0093378A" w:rsidP="00C06E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EE9" w:rsidRDefault="001D3255" w:rsidP="00C06EE9">
    <w:pPr>
      <w:pStyle w:val="ab"/>
      <w:jc w:val="right"/>
    </w:pPr>
    <w:r w:rsidRPr="001D3255">
      <w:rPr>
        <w:noProof/>
        <w:lang w:eastAsia="uk-UA"/>
      </w:rPr>
      <w:pict>
        <v:shapetype id="_x0000_t202" coordsize="21600,21600" o:spt="202" path="m,l,21600r21600,l21600,xe">
          <v:stroke joinstyle="miter"/>
          <v:path gradientshapeok="t" o:connecttype="rect"/>
        </v:shapetype>
        <v:shape id="Text Box 10" o:spid="_x0000_s4097" type="#_x0000_t202" style="position:absolute;left:0;text-align:left;margin-left:-6.45pt;margin-top:784.55pt;width:316.5pt;height:21.7pt;z-index:251659264;visibility:visibl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1PSQIAAJQEAAAOAAAAZHJzL2Uyb0RvYy54bWysVF1v2jAUfZ+0/2D5fQQYtGvUUDGqTpNQ&#10;WwmmPhvHKdEcX882JN2v37EDhXV7mvbiXPue+3HuR65vukazvXK+JlPw0WDImTKSyto8F/zb+u7D&#10;J858EKYUmowq+Ivy/Gb2/t11a3M1pi3pUjkGJ8bnrS34NgSbZ5mXW9UIPyCrDJQVuUYEXN1zVjrR&#10;wnujs/FweJG15ErrSCrv8XrbK/ks+a8qJcNDVXkVmC44cgvpdOncxDObXYv82Qm7reUhDfEPWTSi&#10;Ngj66upWBMF2rv7DVVNLR56qMJDUZFRVtVSJA9iMhm/YrLbCqsQFxfH2tUz+/7mV9/tHx+oSvUN5&#10;jGjQo7XqAvtMHcMT6tNanwO2sgCGDu/AJq7eLkl+94BkZ5jewAMd69FVrolfMGUwRIyX17LHMBKP&#10;k+HoajqFSkI3vpxOr1Lc7GRtnQ9fFDUsCgV3aGvKQOyXPsT4Ij9CYjBPui7vaq3TJY6SWmjH9gJD&#10;oMMokoLFbyhtWFvwi49IIxoZiuY9TpsDwZ5TpBq6TQdlFDdUvqAwjvrR8lbe1UhyKXx4FA6zBF7Y&#10;j/CAo9KEIHSQONuS+/m394hHi6HlrMVsFtz/2AmnONNfDZp/NZpM4Daky2R6OcbFnWs25xqzaxYE&#10;5iNsopVJjPigj2LlqHnCGs1jVKiEkYhd8HAUF6HfGKyhVPN5AmF8rQhLs7LyOA+xBevuSTh76FNA&#10;h+/pOMUif9OuHtuXe74LVNWpl6eqHuqO0U8NO6xp3K3ze0KdfiazXwAAAP//AwBQSwMEFAAGAAgA&#10;AAAhAPAGV7ziAAAADQEAAA8AAABkcnMvZG93bnJldi54bWxMjzFvwjAQhfdK/Q/WIXVB4DgSUUnj&#10;oKoqEgwMDV3YTHxNIuJzFBtI/32vU7vd3Xt6971iM7le3HAMnScNapmAQKq97ajR8HncLp5BhGjI&#10;mt4TavjGAJvy8aEwufV3+sBbFRvBIRRyo6GNccilDHWLzoSlH5BY+/KjM5HXsZF2NHcOd71MkyST&#10;znTEH1oz4FuL9aW6Og2HcNrNT+NuO6+ClXvEw/teRa2fZtPrC4iIU/wzwy8+o0PJTGd/JRtEr2Gh&#10;0jVbWVhlawWCLVma8HDmU6bSFciykP9blD8AAAD//wMAUEsBAi0AFAAGAAgAAAAhALaDOJL+AAAA&#10;4QEAABMAAAAAAAAAAAAAAAAAAAAAAFtDb250ZW50X1R5cGVzXS54bWxQSwECLQAUAAYACAAAACEA&#10;OP0h/9YAAACUAQAACwAAAAAAAAAAAAAAAAAvAQAAX3JlbHMvLnJlbHNQSwECLQAUAAYACAAAACEA&#10;V6s9T0kCAACUBAAADgAAAAAAAAAAAAAAAAAuAgAAZHJzL2Uyb0RvYy54bWxQSwECLQAUAAYACAAA&#10;ACEA8AZXvOIAAAANAQAADwAAAAAAAAAAAAAAAACjBAAAZHJzL2Rvd25yZXYueG1sUEsFBgAAAAAE&#10;AAQA8wAAALIFAAAAAA==&#10;" fillcolor="white [3201]" stroked="f" strokeweight=".5pt">
          <v:path arrowok="t"/>
          <v:textbox>
            <w:txbxContent>
              <w:sdt>
                <w:sdtPr>
                  <w:alias w:val="Title"/>
                  <w:tag w:val=""/>
                  <w:id w:val="-1447222568"/>
                  <w:dataBinding w:prefixMappings="xmlns:ns0='http://purl.org/dc/elements/1.1/' xmlns:ns1='http://schemas.openxmlformats.org/package/2006/metadata/core-properties' " w:xpath="/ns1:coreProperties[1]/ns0:title[1]" w:storeItemID="{6C3C8BC8-F283-45AE-878A-BAB7291924A1}"/>
                  <w:text/>
                </w:sdtPr>
                <w:sdtContent>
                  <w:p w:rsidR="00DD297D" w:rsidRPr="00DD297D" w:rsidRDefault="005069B3" w:rsidP="00DD297D">
                    <w:pPr>
                      <w:pStyle w:val="FooterText"/>
                    </w:pPr>
                    <w:proofErr w:type="spellStart"/>
                    <w:r>
                      <w:rPr>
                        <w:lang w:val="ru-RU"/>
                      </w:rPr>
                      <w:t>Правове</w:t>
                    </w:r>
                    <w:proofErr w:type="spellEnd"/>
                    <w:r>
                      <w:rPr>
                        <w:lang w:val="ru-RU"/>
                      </w:rPr>
                      <w:t xml:space="preserve"> </w:t>
                    </w:r>
                    <w:proofErr w:type="spellStart"/>
                    <w:r>
                      <w:rPr>
                        <w:lang w:val="ru-RU"/>
                      </w:rPr>
                      <w:t>регулювання</w:t>
                    </w:r>
                    <w:proofErr w:type="spellEnd"/>
                    <w:r>
                      <w:rPr>
                        <w:lang w:val="ru-RU"/>
                      </w:rPr>
                      <w:t xml:space="preserve"> </w:t>
                    </w:r>
                    <w:proofErr w:type="spellStart"/>
                    <w:r>
                      <w:rPr>
                        <w:lang w:val="ru-RU"/>
                      </w:rPr>
                      <w:t>професійної</w:t>
                    </w:r>
                    <w:proofErr w:type="spellEnd"/>
                    <w:r>
                      <w:rPr>
                        <w:lang w:val="ru-RU"/>
                      </w:rPr>
                      <w:t xml:space="preserve"> </w:t>
                    </w:r>
                    <w:proofErr w:type="spellStart"/>
                    <w:r>
                      <w:rPr>
                        <w:lang w:val="ru-RU"/>
                      </w:rPr>
                      <w:t>діяльності</w:t>
                    </w:r>
                    <w:proofErr w:type="spellEnd"/>
                    <w:r>
                      <w:rPr>
                        <w:lang w:val="ru-RU"/>
                      </w:rPr>
                      <w:t xml:space="preserve"> </w:t>
                    </w:r>
                    <w:proofErr w:type="spellStart"/>
                    <w:r>
                      <w:rPr>
                        <w:lang w:val="ru-RU"/>
                      </w:rPr>
                      <w:t>перекладачів</w:t>
                    </w:r>
                    <w:proofErr w:type="spellEnd"/>
                  </w:p>
                </w:sdtContent>
              </w:sdt>
            </w:txbxContent>
          </v:textbox>
          <w10:wrap anchory="page"/>
        </v:shape>
      </w:pict>
    </w:r>
    <w:r w:rsidR="00C06EE9">
      <w:rPr>
        <w:noProof/>
        <w:lang w:val="ru-RU" w:eastAsia="ru-RU"/>
      </w:rPr>
      <w:drawing>
        <wp:inline distT="0" distB="0" distL="0" distR="0">
          <wp:extent cx="2109014" cy="327804"/>
          <wp:effectExtent l="0" t="0" r="5715" b="0"/>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pic:cNvPicPr/>
                </pic:nvPicPr>
                <pic:blipFill>
                  <a:blip r:embed="rId1"/>
                  <a:stretch>
                    <a:fillRect/>
                  </a:stretch>
                </pic:blipFill>
                <pic:spPr>
                  <a:xfrm>
                    <a:off x="0" y="0"/>
                    <a:ext cx="2188429" cy="340147"/>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78A" w:rsidRDefault="0093378A" w:rsidP="00C06EE9">
      <w:r>
        <w:separator/>
      </w:r>
    </w:p>
  </w:footnote>
  <w:footnote w:type="continuationSeparator" w:id="0">
    <w:p w:rsidR="0093378A" w:rsidRDefault="0093378A" w:rsidP="00C06E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7ECFF6A"/>
    <w:lvl w:ilvl="0">
      <w:start w:val="1"/>
      <w:numFmt w:val="decimal"/>
      <w:lvlText w:val="%1."/>
      <w:lvlJc w:val="left"/>
      <w:pPr>
        <w:tabs>
          <w:tab w:val="num" w:pos="1492"/>
        </w:tabs>
        <w:ind w:left="1492" w:hanging="360"/>
      </w:pPr>
    </w:lvl>
  </w:abstractNum>
  <w:abstractNum w:abstractNumId="1">
    <w:nsid w:val="FFFFFF7D"/>
    <w:multiLevelType w:val="singleLevel"/>
    <w:tmpl w:val="A44C9FF4"/>
    <w:lvl w:ilvl="0">
      <w:start w:val="1"/>
      <w:numFmt w:val="decimal"/>
      <w:lvlText w:val="%1."/>
      <w:lvlJc w:val="left"/>
      <w:pPr>
        <w:tabs>
          <w:tab w:val="num" w:pos="1209"/>
        </w:tabs>
        <w:ind w:left="1209" w:hanging="360"/>
      </w:pPr>
    </w:lvl>
  </w:abstractNum>
  <w:abstractNum w:abstractNumId="2">
    <w:nsid w:val="FFFFFF7E"/>
    <w:multiLevelType w:val="singleLevel"/>
    <w:tmpl w:val="41640F2A"/>
    <w:lvl w:ilvl="0">
      <w:start w:val="1"/>
      <w:numFmt w:val="decimal"/>
      <w:lvlText w:val="%1."/>
      <w:lvlJc w:val="left"/>
      <w:pPr>
        <w:tabs>
          <w:tab w:val="num" w:pos="926"/>
        </w:tabs>
        <w:ind w:left="926" w:hanging="360"/>
      </w:pPr>
    </w:lvl>
  </w:abstractNum>
  <w:abstractNum w:abstractNumId="3">
    <w:nsid w:val="FFFFFF7F"/>
    <w:multiLevelType w:val="singleLevel"/>
    <w:tmpl w:val="D0528C7A"/>
    <w:lvl w:ilvl="0">
      <w:start w:val="1"/>
      <w:numFmt w:val="decimal"/>
      <w:lvlText w:val="%1."/>
      <w:lvlJc w:val="left"/>
      <w:pPr>
        <w:tabs>
          <w:tab w:val="num" w:pos="643"/>
        </w:tabs>
        <w:ind w:left="643" w:hanging="360"/>
      </w:pPr>
    </w:lvl>
  </w:abstractNum>
  <w:abstractNum w:abstractNumId="4">
    <w:nsid w:val="FFFFFF80"/>
    <w:multiLevelType w:val="singleLevel"/>
    <w:tmpl w:val="D0F254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FEFE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6EC7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8040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B12411C"/>
    <w:lvl w:ilvl="0">
      <w:start w:val="1"/>
      <w:numFmt w:val="decimal"/>
      <w:lvlText w:val="%1."/>
      <w:lvlJc w:val="left"/>
      <w:pPr>
        <w:tabs>
          <w:tab w:val="num" w:pos="360"/>
        </w:tabs>
        <w:ind w:left="360" w:hanging="360"/>
      </w:pPr>
    </w:lvl>
  </w:abstractNum>
  <w:abstractNum w:abstractNumId="9">
    <w:nsid w:val="FFFFFF89"/>
    <w:multiLevelType w:val="singleLevel"/>
    <w:tmpl w:val="6A0A7D2C"/>
    <w:lvl w:ilvl="0">
      <w:start w:val="1"/>
      <w:numFmt w:val="bullet"/>
      <w:lvlText w:val=""/>
      <w:lvlJc w:val="left"/>
      <w:pPr>
        <w:tabs>
          <w:tab w:val="num" w:pos="360"/>
        </w:tabs>
        <w:ind w:left="360" w:hanging="360"/>
      </w:pPr>
      <w:rPr>
        <w:rFonts w:ascii="Symbol" w:hAnsi="Symbol" w:hint="default"/>
      </w:rPr>
    </w:lvl>
  </w:abstractNum>
  <w:abstractNum w:abstractNumId="10">
    <w:nsid w:val="12E352F3"/>
    <w:multiLevelType w:val="singleLevel"/>
    <w:tmpl w:val="0419000F"/>
    <w:lvl w:ilvl="0">
      <w:start w:val="1"/>
      <w:numFmt w:val="decimal"/>
      <w:lvlText w:val="%1."/>
      <w:lvlJc w:val="left"/>
      <w:pPr>
        <w:tabs>
          <w:tab w:val="num" w:pos="360"/>
        </w:tabs>
        <w:ind w:left="360" w:hanging="360"/>
      </w:pPr>
    </w:lvl>
  </w:abstractNum>
  <w:abstractNum w:abstractNumId="11">
    <w:nsid w:val="16CD58DC"/>
    <w:multiLevelType w:val="singleLevel"/>
    <w:tmpl w:val="0419000F"/>
    <w:lvl w:ilvl="0">
      <w:start w:val="1"/>
      <w:numFmt w:val="decimal"/>
      <w:lvlText w:val="%1."/>
      <w:lvlJc w:val="left"/>
      <w:pPr>
        <w:tabs>
          <w:tab w:val="num" w:pos="360"/>
        </w:tabs>
        <w:ind w:left="360" w:hanging="360"/>
      </w:pPr>
    </w:lvl>
  </w:abstractNum>
  <w:abstractNum w:abstractNumId="12">
    <w:nsid w:val="25EA3373"/>
    <w:multiLevelType w:val="hybridMultilevel"/>
    <w:tmpl w:val="13002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8B1120"/>
    <w:multiLevelType w:val="hybridMultilevel"/>
    <w:tmpl w:val="35905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2F4BCC"/>
    <w:multiLevelType w:val="singleLevel"/>
    <w:tmpl w:val="0419000F"/>
    <w:lvl w:ilvl="0">
      <w:start w:val="1"/>
      <w:numFmt w:val="decimal"/>
      <w:lvlText w:val="%1."/>
      <w:lvlJc w:val="left"/>
      <w:pPr>
        <w:tabs>
          <w:tab w:val="num" w:pos="360"/>
        </w:tabs>
        <w:ind w:left="360" w:hanging="360"/>
      </w:pPr>
    </w:lvl>
  </w:abstractNum>
  <w:abstractNum w:abstractNumId="15">
    <w:nsid w:val="46EC1DB9"/>
    <w:multiLevelType w:val="singleLevel"/>
    <w:tmpl w:val="0419000F"/>
    <w:lvl w:ilvl="0">
      <w:start w:val="1"/>
      <w:numFmt w:val="decimal"/>
      <w:lvlText w:val="%1."/>
      <w:lvlJc w:val="left"/>
      <w:pPr>
        <w:tabs>
          <w:tab w:val="num" w:pos="360"/>
        </w:tabs>
        <w:ind w:left="360" w:hanging="360"/>
      </w:pPr>
    </w:lvl>
  </w:abstractNum>
  <w:abstractNum w:abstractNumId="16">
    <w:nsid w:val="4A7B055C"/>
    <w:multiLevelType w:val="hybridMultilevel"/>
    <w:tmpl w:val="7BBEB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FA6743"/>
    <w:multiLevelType w:val="singleLevel"/>
    <w:tmpl w:val="0419000F"/>
    <w:lvl w:ilvl="0">
      <w:start w:val="1"/>
      <w:numFmt w:val="decimal"/>
      <w:lvlText w:val="%1."/>
      <w:lvlJc w:val="left"/>
      <w:pPr>
        <w:tabs>
          <w:tab w:val="num" w:pos="360"/>
        </w:tabs>
        <w:ind w:left="360" w:hanging="360"/>
      </w:pPr>
    </w:lvl>
  </w:abstractNum>
  <w:abstractNum w:abstractNumId="18">
    <w:nsid w:val="4F1345A5"/>
    <w:multiLevelType w:val="hybridMultilevel"/>
    <w:tmpl w:val="3F16A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33172D"/>
    <w:multiLevelType w:val="singleLevel"/>
    <w:tmpl w:val="0419000F"/>
    <w:lvl w:ilvl="0">
      <w:start w:val="1"/>
      <w:numFmt w:val="decimal"/>
      <w:lvlText w:val="%1."/>
      <w:lvlJc w:val="left"/>
      <w:pPr>
        <w:tabs>
          <w:tab w:val="num" w:pos="360"/>
        </w:tabs>
        <w:ind w:left="360" w:hanging="360"/>
      </w:pPr>
    </w:lvl>
  </w:abstractNum>
  <w:abstractNum w:abstractNumId="20">
    <w:nsid w:val="5F6E5820"/>
    <w:multiLevelType w:val="hybridMultilevel"/>
    <w:tmpl w:val="8F1EDC2A"/>
    <w:lvl w:ilvl="0" w:tplc="C9183610">
      <w:start w:val="12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6947A1E"/>
    <w:multiLevelType w:val="singleLevel"/>
    <w:tmpl w:val="8AF67A3E"/>
    <w:lvl w:ilvl="0">
      <w:start w:val="1"/>
      <w:numFmt w:val="decimal"/>
      <w:lvlText w:val="%1."/>
      <w:lvlJc w:val="left"/>
      <w:pPr>
        <w:tabs>
          <w:tab w:val="num" w:pos="360"/>
        </w:tabs>
        <w:ind w:left="360" w:hanging="360"/>
      </w:pPr>
      <w:rPr>
        <w:i w:val="0"/>
      </w:r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1"/>
    <w:lvlOverride w:ilvl="0">
      <w:startOverride w:val="1"/>
    </w:lvlOverride>
  </w:num>
  <w:num w:numId="33">
    <w:abstractNumId w:val="13"/>
  </w:num>
  <w:num w:numId="34">
    <w:abstractNumId w:val="14"/>
    <w:lvlOverride w:ilvl="0">
      <w:startOverride w:val="1"/>
    </w:lvlOverride>
  </w:num>
  <w:num w:numId="35">
    <w:abstractNumId w:val="18"/>
  </w:num>
  <w:num w:numId="36">
    <w:abstractNumId w:val="16"/>
  </w:num>
  <w:num w:numId="37">
    <w:abstractNumId w:val="17"/>
    <w:lvlOverride w:ilvl="0">
      <w:startOverride w:val="1"/>
    </w:lvlOverride>
  </w:num>
  <w:num w:numId="38">
    <w:abstractNumId w:val="15"/>
    <w:lvlOverride w:ilvl="0">
      <w:startOverride w:val="1"/>
    </w:lvlOverride>
  </w:num>
  <w:num w:numId="39">
    <w:abstractNumId w:val="21"/>
    <w:lvlOverride w:ilvl="0">
      <w:startOverride w:val="1"/>
    </w:lvlOverride>
  </w:num>
  <w:num w:numId="40">
    <w:abstractNumId w:val="19"/>
    <w:lvlOverride w:ilvl="0">
      <w:startOverride w:val="1"/>
    </w:lvlOverride>
  </w:num>
  <w:num w:numId="41">
    <w:abstractNumId w:val="10"/>
    <w:lvlOverride w:ilvl="0">
      <w:startOverride w:val="1"/>
    </w:lvlOverride>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documentProtection w:edit="readOnly" w:formatting="1" w:enforcement="0"/>
  <w:styleLockTheme/>
  <w:styleLockQFSet/>
  <w:defaultTabStop w:val="720"/>
  <w:hyphenationZone w:val="425"/>
  <w:characterSpacingControl w:val="doNotCompress"/>
  <w:hdrShapeDefaults>
    <o:shapedefaults v:ext="edit" spidmax="74754"/>
    <o:shapelayout v:ext="edit">
      <o:idmap v:ext="edit" data="4"/>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jUyMrSwtDS2tLA0MbdU0lEKTi0uzszPAykwNK4FAGZKV2QtAAAA"/>
  </w:docVars>
  <w:rsids>
    <w:rsidRoot w:val="000F417A"/>
    <w:rsid w:val="0000207F"/>
    <w:rsid w:val="00013EAA"/>
    <w:rsid w:val="0001622F"/>
    <w:rsid w:val="000168C4"/>
    <w:rsid w:val="00024F26"/>
    <w:rsid w:val="00037752"/>
    <w:rsid w:val="000500DA"/>
    <w:rsid w:val="0005707A"/>
    <w:rsid w:val="0007507E"/>
    <w:rsid w:val="00076C64"/>
    <w:rsid w:val="00080D92"/>
    <w:rsid w:val="000812C7"/>
    <w:rsid w:val="00083EA9"/>
    <w:rsid w:val="000B1877"/>
    <w:rsid w:val="000B3985"/>
    <w:rsid w:val="000B39C0"/>
    <w:rsid w:val="000B45CE"/>
    <w:rsid w:val="000B5AE4"/>
    <w:rsid w:val="000C5B5E"/>
    <w:rsid w:val="000D180D"/>
    <w:rsid w:val="000E0C44"/>
    <w:rsid w:val="000F417A"/>
    <w:rsid w:val="00102A39"/>
    <w:rsid w:val="001030B2"/>
    <w:rsid w:val="001078C9"/>
    <w:rsid w:val="00114427"/>
    <w:rsid w:val="0011483A"/>
    <w:rsid w:val="00123662"/>
    <w:rsid w:val="001250A6"/>
    <w:rsid w:val="00137441"/>
    <w:rsid w:val="00150B3D"/>
    <w:rsid w:val="001528D0"/>
    <w:rsid w:val="00165405"/>
    <w:rsid w:val="0017389F"/>
    <w:rsid w:val="00185660"/>
    <w:rsid w:val="001A60D6"/>
    <w:rsid w:val="001A69EB"/>
    <w:rsid w:val="001A6BAE"/>
    <w:rsid w:val="001B2A58"/>
    <w:rsid w:val="001B2FD3"/>
    <w:rsid w:val="001D12B1"/>
    <w:rsid w:val="001D3255"/>
    <w:rsid w:val="001E20E8"/>
    <w:rsid w:val="001E28D7"/>
    <w:rsid w:val="001E2ADE"/>
    <w:rsid w:val="001E763B"/>
    <w:rsid w:val="001F3C0F"/>
    <w:rsid w:val="00200622"/>
    <w:rsid w:val="00202E0B"/>
    <w:rsid w:val="00212E99"/>
    <w:rsid w:val="00214DA9"/>
    <w:rsid w:val="002245E1"/>
    <w:rsid w:val="00245FE2"/>
    <w:rsid w:val="00252194"/>
    <w:rsid w:val="002566CE"/>
    <w:rsid w:val="0026076C"/>
    <w:rsid w:val="00264280"/>
    <w:rsid w:val="00266D64"/>
    <w:rsid w:val="002807A1"/>
    <w:rsid w:val="00285AC1"/>
    <w:rsid w:val="002865E0"/>
    <w:rsid w:val="00296411"/>
    <w:rsid w:val="002A7342"/>
    <w:rsid w:val="002C31A1"/>
    <w:rsid w:val="002C7593"/>
    <w:rsid w:val="002D6D9B"/>
    <w:rsid w:val="002E0FC1"/>
    <w:rsid w:val="002E2BFA"/>
    <w:rsid w:val="002F2CD5"/>
    <w:rsid w:val="002F5364"/>
    <w:rsid w:val="00322941"/>
    <w:rsid w:val="00332440"/>
    <w:rsid w:val="00337741"/>
    <w:rsid w:val="0034576A"/>
    <w:rsid w:val="00357A9E"/>
    <w:rsid w:val="00371D61"/>
    <w:rsid w:val="003768CC"/>
    <w:rsid w:val="00383BF5"/>
    <w:rsid w:val="00396F6D"/>
    <w:rsid w:val="003A2407"/>
    <w:rsid w:val="003A3F86"/>
    <w:rsid w:val="003B1FD0"/>
    <w:rsid w:val="003C0CF1"/>
    <w:rsid w:val="003E500B"/>
    <w:rsid w:val="003E6EBE"/>
    <w:rsid w:val="003F5A91"/>
    <w:rsid w:val="003F6B29"/>
    <w:rsid w:val="003F766B"/>
    <w:rsid w:val="00404B27"/>
    <w:rsid w:val="0040785D"/>
    <w:rsid w:val="00415EA4"/>
    <w:rsid w:val="00416BD2"/>
    <w:rsid w:val="004202CC"/>
    <w:rsid w:val="00436EA4"/>
    <w:rsid w:val="0044147F"/>
    <w:rsid w:val="004419B6"/>
    <w:rsid w:val="00442FE0"/>
    <w:rsid w:val="00450CA6"/>
    <w:rsid w:val="004512D5"/>
    <w:rsid w:val="004514BD"/>
    <w:rsid w:val="00452482"/>
    <w:rsid w:val="004552CD"/>
    <w:rsid w:val="00455BBA"/>
    <w:rsid w:val="004611D5"/>
    <w:rsid w:val="004624C5"/>
    <w:rsid w:val="00474DFB"/>
    <w:rsid w:val="00485BC9"/>
    <w:rsid w:val="00485C8A"/>
    <w:rsid w:val="00487F77"/>
    <w:rsid w:val="00493322"/>
    <w:rsid w:val="004A2ADB"/>
    <w:rsid w:val="004A5479"/>
    <w:rsid w:val="004A577B"/>
    <w:rsid w:val="004C24B7"/>
    <w:rsid w:val="004C5FD3"/>
    <w:rsid w:val="004D19DF"/>
    <w:rsid w:val="004D3A85"/>
    <w:rsid w:val="004E32D3"/>
    <w:rsid w:val="004E38B5"/>
    <w:rsid w:val="004F5495"/>
    <w:rsid w:val="004F5C41"/>
    <w:rsid w:val="00501F21"/>
    <w:rsid w:val="0050425C"/>
    <w:rsid w:val="0050506E"/>
    <w:rsid w:val="00505D69"/>
    <w:rsid w:val="005069B3"/>
    <w:rsid w:val="005119A4"/>
    <w:rsid w:val="0051446A"/>
    <w:rsid w:val="0052569A"/>
    <w:rsid w:val="00527271"/>
    <w:rsid w:val="00527DC3"/>
    <w:rsid w:val="0053388F"/>
    <w:rsid w:val="005372D8"/>
    <w:rsid w:val="00541876"/>
    <w:rsid w:val="005432B5"/>
    <w:rsid w:val="005522AC"/>
    <w:rsid w:val="0056671A"/>
    <w:rsid w:val="0058193D"/>
    <w:rsid w:val="0058444B"/>
    <w:rsid w:val="0058489C"/>
    <w:rsid w:val="00590D12"/>
    <w:rsid w:val="00591199"/>
    <w:rsid w:val="005922F7"/>
    <w:rsid w:val="00597456"/>
    <w:rsid w:val="005A7763"/>
    <w:rsid w:val="005B0ED3"/>
    <w:rsid w:val="005B4E27"/>
    <w:rsid w:val="005B6D7C"/>
    <w:rsid w:val="005B765E"/>
    <w:rsid w:val="005C444A"/>
    <w:rsid w:val="005D5039"/>
    <w:rsid w:val="005D68E5"/>
    <w:rsid w:val="005E7626"/>
    <w:rsid w:val="005F0F22"/>
    <w:rsid w:val="005F1032"/>
    <w:rsid w:val="00606325"/>
    <w:rsid w:val="00626089"/>
    <w:rsid w:val="00637FEC"/>
    <w:rsid w:val="0064495A"/>
    <w:rsid w:val="00646389"/>
    <w:rsid w:val="00671B84"/>
    <w:rsid w:val="00671FBD"/>
    <w:rsid w:val="006804EC"/>
    <w:rsid w:val="006A034A"/>
    <w:rsid w:val="006A5AE4"/>
    <w:rsid w:val="006B46BE"/>
    <w:rsid w:val="006C21D7"/>
    <w:rsid w:val="006C440D"/>
    <w:rsid w:val="006C7311"/>
    <w:rsid w:val="006E143D"/>
    <w:rsid w:val="00701833"/>
    <w:rsid w:val="00703964"/>
    <w:rsid w:val="00704525"/>
    <w:rsid w:val="0070487A"/>
    <w:rsid w:val="007117D4"/>
    <w:rsid w:val="007157AE"/>
    <w:rsid w:val="0071777C"/>
    <w:rsid w:val="00720712"/>
    <w:rsid w:val="00723558"/>
    <w:rsid w:val="007349E6"/>
    <w:rsid w:val="00735F4F"/>
    <w:rsid w:val="00736C60"/>
    <w:rsid w:val="007372E5"/>
    <w:rsid w:val="007400B5"/>
    <w:rsid w:val="00744389"/>
    <w:rsid w:val="00747688"/>
    <w:rsid w:val="00750E4C"/>
    <w:rsid w:val="00752BDE"/>
    <w:rsid w:val="0075767F"/>
    <w:rsid w:val="00761873"/>
    <w:rsid w:val="0077254D"/>
    <w:rsid w:val="007744E2"/>
    <w:rsid w:val="00780AF4"/>
    <w:rsid w:val="007A47FE"/>
    <w:rsid w:val="007A69DA"/>
    <w:rsid w:val="007B58E1"/>
    <w:rsid w:val="007B7FBA"/>
    <w:rsid w:val="007C3788"/>
    <w:rsid w:val="007C55FA"/>
    <w:rsid w:val="007E1C62"/>
    <w:rsid w:val="007E49E1"/>
    <w:rsid w:val="007E5A6D"/>
    <w:rsid w:val="007F3C16"/>
    <w:rsid w:val="00806F52"/>
    <w:rsid w:val="00810E8E"/>
    <w:rsid w:val="00814A8E"/>
    <w:rsid w:val="00816D26"/>
    <w:rsid w:val="008234D3"/>
    <w:rsid w:val="00827F82"/>
    <w:rsid w:val="008372D3"/>
    <w:rsid w:val="0084046E"/>
    <w:rsid w:val="0084465E"/>
    <w:rsid w:val="008607A1"/>
    <w:rsid w:val="00876BFE"/>
    <w:rsid w:val="0088123B"/>
    <w:rsid w:val="00890E13"/>
    <w:rsid w:val="008A20CD"/>
    <w:rsid w:val="008B26D9"/>
    <w:rsid w:val="008C264C"/>
    <w:rsid w:val="008C2B67"/>
    <w:rsid w:val="008C757E"/>
    <w:rsid w:val="008D2336"/>
    <w:rsid w:val="008D3CA6"/>
    <w:rsid w:val="008D6820"/>
    <w:rsid w:val="008E063A"/>
    <w:rsid w:val="008E1074"/>
    <w:rsid w:val="008F6FAC"/>
    <w:rsid w:val="00906F1A"/>
    <w:rsid w:val="009154BD"/>
    <w:rsid w:val="0093378A"/>
    <w:rsid w:val="00935A4B"/>
    <w:rsid w:val="009417C1"/>
    <w:rsid w:val="0095184A"/>
    <w:rsid w:val="009564BB"/>
    <w:rsid w:val="00967E65"/>
    <w:rsid w:val="00970BD2"/>
    <w:rsid w:val="0097669B"/>
    <w:rsid w:val="009809A2"/>
    <w:rsid w:val="00993A33"/>
    <w:rsid w:val="00994C5E"/>
    <w:rsid w:val="00997143"/>
    <w:rsid w:val="009B1BEC"/>
    <w:rsid w:val="009B49B5"/>
    <w:rsid w:val="009B5D49"/>
    <w:rsid w:val="009D3807"/>
    <w:rsid w:val="009D533B"/>
    <w:rsid w:val="009E1A11"/>
    <w:rsid w:val="009E1E13"/>
    <w:rsid w:val="009E46FC"/>
    <w:rsid w:val="009E6D0B"/>
    <w:rsid w:val="009F3C47"/>
    <w:rsid w:val="00A064C4"/>
    <w:rsid w:val="00A06DA1"/>
    <w:rsid w:val="00A20D2B"/>
    <w:rsid w:val="00A232E6"/>
    <w:rsid w:val="00A320A6"/>
    <w:rsid w:val="00A32734"/>
    <w:rsid w:val="00A35F6C"/>
    <w:rsid w:val="00A363AF"/>
    <w:rsid w:val="00A40F06"/>
    <w:rsid w:val="00A631F1"/>
    <w:rsid w:val="00A90081"/>
    <w:rsid w:val="00A928E8"/>
    <w:rsid w:val="00A92C9D"/>
    <w:rsid w:val="00AA047F"/>
    <w:rsid w:val="00AC2E5B"/>
    <w:rsid w:val="00AD090C"/>
    <w:rsid w:val="00AD2511"/>
    <w:rsid w:val="00AF2A25"/>
    <w:rsid w:val="00AF2F8B"/>
    <w:rsid w:val="00AF5A3D"/>
    <w:rsid w:val="00AF6D59"/>
    <w:rsid w:val="00B12F69"/>
    <w:rsid w:val="00B14439"/>
    <w:rsid w:val="00B2225F"/>
    <w:rsid w:val="00B32941"/>
    <w:rsid w:val="00B333C5"/>
    <w:rsid w:val="00B347DE"/>
    <w:rsid w:val="00B37E56"/>
    <w:rsid w:val="00B40109"/>
    <w:rsid w:val="00B5617C"/>
    <w:rsid w:val="00B57E4A"/>
    <w:rsid w:val="00B71B20"/>
    <w:rsid w:val="00B8234A"/>
    <w:rsid w:val="00B83BDB"/>
    <w:rsid w:val="00B85CDE"/>
    <w:rsid w:val="00B94B7C"/>
    <w:rsid w:val="00BA170C"/>
    <w:rsid w:val="00BA4B38"/>
    <w:rsid w:val="00BB18E5"/>
    <w:rsid w:val="00BE04FF"/>
    <w:rsid w:val="00BE0AA3"/>
    <w:rsid w:val="00BE1919"/>
    <w:rsid w:val="00C02E41"/>
    <w:rsid w:val="00C04C87"/>
    <w:rsid w:val="00C06EE9"/>
    <w:rsid w:val="00C17C91"/>
    <w:rsid w:val="00C255D7"/>
    <w:rsid w:val="00C31FC4"/>
    <w:rsid w:val="00C43ECD"/>
    <w:rsid w:val="00C51803"/>
    <w:rsid w:val="00C74A38"/>
    <w:rsid w:val="00C77EC0"/>
    <w:rsid w:val="00C822EA"/>
    <w:rsid w:val="00C84C48"/>
    <w:rsid w:val="00C907EE"/>
    <w:rsid w:val="00C94255"/>
    <w:rsid w:val="00C954B4"/>
    <w:rsid w:val="00CA7408"/>
    <w:rsid w:val="00CB1657"/>
    <w:rsid w:val="00CB68E7"/>
    <w:rsid w:val="00CD6113"/>
    <w:rsid w:val="00CD6D1C"/>
    <w:rsid w:val="00CE7A71"/>
    <w:rsid w:val="00CF3E0C"/>
    <w:rsid w:val="00D1344F"/>
    <w:rsid w:val="00D16704"/>
    <w:rsid w:val="00D449ED"/>
    <w:rsid w:val="00D44C9B"/>
    <w:rsid w:val="00D47DD1"/>
    <w:rsid w:val="00D51A18"/>
    <w:rsid w:val="00D55328"/>
    <w:rsid w:val="00D60883"/>
    <w:rsid w:val="00D83641"/>
    <w:rsid w:val="00D859E8"/>
    <w:rsid w:val="00D91AB9"/>
    <w:rsid w:val="00D91B23"/>
    <w:rsid w:val="00D9615B"/>
    <w:rsid w:val="00DA3AAC"/>
    <w:rsid w:val="00DA41AA"/>
    <w:rsid w:val="00DB5076"/>
    <w:rsid w:val="00DB717D"/>
    <w:rsid w:val="00DC0879"/>
    <w:rsid w:val="00DC34AA"/>
    <w:rsid w:val="00DC5A24"/>
    <w:rsid w:val="00DD297D"/>
    <w:rsid w:val="00DD3912"/>
    <w:rsid w:val="00DD467B"/>
    <w:rsid w:val="00DD6B9D"/>
    <w:rsid w:val="00DE28B1"/>
    <w:rsid w:val="00DE3B52"/>
    <w:rsid w:val="00DE6D44"/>
    <w:rsid w:val="00DE79E2"/>
    <w:rsid w:val="00DF25CC"/>
    <w:rsid w:val="00DF40F7"/>
    <w:rsid w:val="00DF555E"/>
    <w:rsid w:val="00DF7F92"/>
    <w:rsid w:val="00E0196B"/>
    <w:rsid w:val="00E0479E"/>
    <w:rsid w:val="00E049DE"/>
    <w:rsid w:val="00E12F3A"/>
    <w:rsid w:val="00E13D1D"/>
    <w:rsid w:val="00E14485"/>
    <w:rsid w:val="00E16A47"/>
    <w:rsid w:val="00E1797C"/>
    <w:rsid w:val="00E24DCE"/>
    <w:rsid w:val="00E30FAD"/>
    <w:rsid w:val="00E649FF"/>
    <w:rsid w:val="00E660EF"/>
    <w:rsid w:val="00E72549"/>
    <w:rsid w:val="00E770A6"/>
    <w:rsid w:val="00E8658B"/>
    <w:rsid w:val="00EA700F"/>
    <w:rsid w:val="00EB1CAF"/>
    <w:rsid w:val="00EB2DF1"/>
    <w:rsid w:val="00EC0F63"/>
    <w:rsid w:val="00ED6231"/>
    <w:rsid w:val="00EE5346"/>
    <w:rsid w:val="00EF78BE"/>
    <w:rsid w:val="00F02336"/>
    <w:rsid w:val="00F06341"/>
    <w:rsid w:val="00F14D31"/>
    <w:rsid w:val="00F25A5B"/>
    <w:rsid w:val="00F47372"/>
    <w:rsid w:val="00F5171C"/>
    <w:rsid w:val="00F53530"/>
    <w:rsid w:val="00F539C8"/>
    <w:rsid w:val="00F54D61"/>
    <w:rsid w:val="00F602EC"/>
    <w:rsid w:val="00F63121"/>
    <w:rsid w:val="00F6457A"/>
    <w:rsid w:val="00F646E6"/>
    <w:rsid w:val="00F651C2"/>
    <w:rsid w:val="00F70B04"/>
    <w:rsid w:val="00F724F0"/>
    <w:rsid w:val="00F83A45"/>
    <w:rsid w:val="00F85C93"/>
    <w:rsid w:val="00F96E74"/>
    <w:rsid w:val="00FA078E"/>
    <w:rsid w:val="00FA1D0E"/>
    <w:rsid w:val="00FA1F45"/>
    <w:rsid w:val="00FD3E9E"/>
    <w:rsid w:val="00FD5804"/>
    <w:rsid w:val="00FD595D"/>
    <w:rsid w:val="00FE37B5"/>
    <w:rsid w:val="00FE6A3B"/>
    <w:rsid w:val="00FE7231"/>
    <w:rsid w:val="00FE7FDE"/>
    <w:rsid w:val="00FF1145"/>
    <w:rsid w:val="00FF2A88"/>
    <w:rsid w:val="00FF63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64C"/>
    <w:pPr>
      <w:spacing w:after="0" w:line="240" w:lineRule="auto"/>
    </w:pPr>
    <w:rPr>
      <w:color w:val="000000" w:themeColor="text1"/>
      <w:lang w:val="uk-UA"/>
    </w:rPr>
  </w:style>
  <w:style w:type="paragraph" w:styleId="1">
    <w:name w:val="heading 1"/>
    <w:basedOn w:val="Normalcentered"/>
    <w:next w:val="a"/>
    <w:link w:val="10"/>
    <w:uiPriority w:val="9"/>
    <w:qFormat/>
    <w:locked/>
    <w:rsid w:val="00AD090C"/>
    <w:pPr>
      <w:outlineLvl w:val="0"/>
    </w:pPr>
    <w:rPr>
      <w:b/>
      <w:bCs/>
      <w:color w:val="A0001B"/>
      <w:sz w:val="36"/>
      <w:szCs w:val="36"/>
    </w:rPr>
  </w:style>
  <w:style w:type="paragraph" w:styleId="2">
    <w:name w:val="heading 2"/>
    <w:next w:val="a"/>
    <w:link w:val="20"/>
    <w:uiPriority w:val="9"/>
    <w:unhideWhenUsed/>
    <w:qFormat/>
    <w:locked/>
    <w:rsid w:val="000B3985"/>
    <w:pPr>
      <w:keepNext/>
      <w:spacing w:before="60" w:after="240"/>
      <w:outlineLvl w:val="1"/>
    </w:pPr>
    <w:rPr>
      <w:b/>
      <w:bCs/>
      <w:color w:val="A0001B"/>
      <w:sz w:val="28"/>
      <w:szCs w:val="28"/>
      <w:lang w:val="uk-UA"/>
    </w:rPr>
  </w:style>
  <w:style w:type="paragraph" w:styleId="3">
    <w:name w:val="heading 3"/>
    <w:basedOn w:val="a"/>
    <w:next w:val="a"/>
    <w:link w:val="30"/>
    <w:uiPriority w:val="9"/>
    <w:unhideWhenUsed/>
    <w:qFormat/>
    <w:rsid w:val="00527DC3"/>
    <w:pPr>
      <w:keepNext/>
      <w:spacing w:after="80"/>
      <w:outlineLvl w:val="2"/>
    </w:pPr>
    <w:rPr>
      <w:b/>
      <w:bCs/>
      <w:sz w:val="24"/>
      <w:szCs w:val="20"/>
      <w:lang w:eastAsia="ru-RU"/>
    </w:rPr>
  </w:style>
  <w:style w:type="paragraph" w:styleId="4">
    <w:name w:val="heading 4"/>
    <w:basedOn w:val="a"/>
    <w:next w:val="a"/>
    <w:link w:val="40"/>
    <w:uiPriority w:val="9"/>
    <w:unhideWhenUsed/>
    <w:qFormat/>
    <w:rsid w:val="00646389"/>
    <w:pPr>
      <w:outlineLvl w:val="3"/>
    </w:pPr>
    <w:rPr>
      <w:color w:val="A0001B"/>
    </w:rPr>
  </w:style>
  <w:style w:type="paragraph" w:styleId="6">
    <w:name w:val="heading 6"/>
    <w:basedOn w:val="a"/>
    <w:next w:val="a"/>
    <w:link w:val="60"/>
    <w:uiPriority w:val="9"/>
    <w:semiHidden/>
    <w:unhideWhenUsed/>
    <w:qFormat/>
    <w:locked/>
    <w:rsid w:val="006B46B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locked/>
    <w:rsid w:val="00150B3D"/>
    <w:pPr>
      <w:spacing w:after="0" w:line="240" w:lineRule="auto"/>
      <w:ind w:firstLine="425"/>
    </w:pPr>
    <w:rPr>
      <w:sz w:val="24"/>
      <w:lang w:val="ru-RU"/>
    </w:rPr>
  </w:style>
  <w:style w:type="table" w:styleId="a4">
    <w:name w:val="Table Grid"/>
    <w:basedOn w:val="a1"/>
    <w:uiPriority w:val="39"/>
    <w:locked/>
    <w:rsid w:val="00107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centered">
    <w:name w:val="Normal centered"/>
    <w:basedOn w:val="a"/>
    <w:qFormat/>
    <w:rsid w:val="001A69EB"/>
    <w:pPr>
      <w:jc w:val="center"/>
    </w:pPr>
  </w:style>
  <w:style w:type="character" w:customStyle="1" w:styleId="10">
    <w:name w:val="Заголовок 1 Знак"/>
    <w:basedOn w:val="a0"/>
    <w:link w:val="1"/>
    <w:uiPriority w:val="9"/>
    <w:rsid w:val="00AD090C"/>
    <w:rPr>
      <w:b/>
      <w:bCs/>
      <w:color w:val="A0001B"/>
      <w:sz w:val="36"/>
      <w:szCs w:val="36"/>
      <w:lang w:val="uk-UA"/>
    </w:rPr>
  </w:style>
  <w:style w:type="character" w:customStyle="1" w:styleId="20">
    <w:name w:val="Заголовок 2 Знак"/>
    <w:basedOn w:val="a0"/>
    <w:link w:val="2"/>
    <w:uiPriority w:val="9"/>
    <w:rsid w:val="000B3985"/>
    <w:rPr>
      <w:b/>
      <w:bCs/>
      <w:color w:val="A0001B"/>
      <w:sz w:val="28"/>
      <w:szCs w:val="28"/>
      <w:lang w:val="uk-UA"/>
    </w:rPr>
  </w:style>
  <w:style w:type="character" w:styleId="a5">
    <w:name w:val="Hyperlink"/>
    <w:basedOn w:val="a0"/>
    <w:uiPriority w:val="99"/>
    <w:unhideWhenUsed/>
    <w:rsid w:val="001528D0"/>
    <w:rPr>
      <w:color w:val="A0001B"/>
      <w:u w:val="single"/>
      <w:lang w:val="uk-UA"/>
    </w:rPr>
  </w:style>
  <w:style w:type="character" w:customStyle="1" w:styleId="UnresolvedMention">
    <w:name w:val="Unresolved Mention"/>
    <w:basedOn w:val="a0"/>
    <w:uiPriority w:val="99"/>
    <w:semiHidden/>
    <w:unhideWhenUsed/>
    <w:locked/>
    <w:rsid w:val="00DB5076"/>
    <w:rPr>
      <w:color w:val="605E5C"/>
      <w:shd w:val="clear" w:color="auto" w:fill="E1DFDD"/>
    </w:rPr>
  </w:style>
  <w:style w:type="character" w:customStyle="1" w:styleId="30">
    <w:name w:val="Заголовок 3 Знак"/>
    <w:basedOn w:val="a0"/>
    <w:link w:val="3"/>
    <w:uiPriority w:val="9"/>
    <w:rsid w:val="00527DC3"/>
    <w:rPr>
      <w:b/>
      <w:bCs/>
      <w:color w:val="000000" w:themeColor="text1"/>
      <w:sz w:val="24"/>
      <w:szCs w:val="20"/>
      <w:lang w:val="uk-UA" w:eastAsia="ru-RU"/>
    </w:rPr>
  </w:style>
  <w:style w:type="character" w:customStyle="1" w:styleId="40">
    <w:name w:val="Заголовок 4 Знак"/>
    <w:basedOn w:val="a0"/>
    <w:link w:val="4"/>
    <w:uiPriority w:val="9"/>
    <w:rsid w:val="00646389"/>
    <w:rPr>
      <w:color w:val="A0001B"/>
      <w:lang w:val="uk-UA"/>
    </w:rPr>
  </w:style>
  <w:style w:type="paragraph" w:customStyle="1" w:styleId="Normalcenteredbold">
    <w:name w:val="Normal centered bold"/>
    <w:basedOn w:val="Normalcentered"/>
    <w:qFormat/>
    <w:locked/>
    <w:rsid w:val="00646389"/>
    <w:rPr>
      <w:b/>
      <w:bCs/>
      <w:sz w:val="28"/>
      <w:szCs w:val="24"/>
    </w:rPr>
  </w:style>
  <w:style w:type="paragraph" w:styleId="a6">
    <w:name w:val="List Paragraph"/>
    <w:basedOn w:val="a"/>
    <w:uiPriority w:val="34"/>
    <w:qFormat/>
    <w:locked/>
    <w:rsid w:val="00646389"/>
    <w:pPr>
      <w:spacing w:after="200" w:line="276" w:lineRule="auto"/>
      <w:ind w:left="720"/>
      <w:contextualSpacing/>
    </w:pPr>
    <w:rPr>
      <w:color w:val="auto"/>
      <w:lang w:val="ru-RU"/>
    </w:rPr>
  </w:style>
  <w:style w:type="character" w:styleId="a7">
    <w:name w:val="Strong"/>
    <w:basedOn w:val="a0"/>
    <w:uiPriority w:val="22"/>
    <w:qFormat/>
    <w:rsid w:val="004202CC"/>
    <w:rPr>
      <w:b/>
      <w:bCs/>
    </w:rPr>
  </w:style>
  <w:style w:type="character" w:styleId="a8">
    <w:name w:val="Emphasis"/>
    <w:basedOn w:val="a0"/>
    <w:uiPriority w:val="20"/>
    <w:qFormat/>
    <w:rsid w:val="00735F4F"/>
    <w:rPr>
      <w:i/>
      <w:iCs/>
    </w:rPr>
  </w:style>
  <w:style w:type="paragraph" w:styleId="a9">
    <w:name w:val="header"/>
    <w:basedOn w:val="a"/>
    <w:link w:val="aa"/>
    <w:uiPriority w:val="99"/>
    <w:unhideWhenUsed/>
    <w:locked/>
    <w:rsid w:val="00C06EE9"/>
    <w:pPr>
      <w:tabs>
        <w:tab w:val="center" w:pos="4680"/>
        <w:tab w:val="right" w:pos="9360"/>
      </w:tabs>
    </w:pPr>
  </w:style>
  <w:style w:type="character" w:customStyle="1" w:styleId="aa">
    <w:name w:val="Верхний колонтитул Знак"/>
    <w:basedOn w:val="a0"/>
    <w:link w:val="a9"/>
    <w:uiPriority w:val="99"/>
    <w:rsid w:val="00C06EE9"/>
    <w:rPr>
      <w:color w:val="000000" w:themeColor="text1"/>
      <w:lang w:val="uk-UA"/>
    </w:rPr>
  </w:style>
  <w:style w:type="paragraph" w:styleId="ab">
    <w:name w:val="footer"/>
    <w:basedOn w:val="a"/>
    <w:link w:val="ac"/>
    <w:uiPriority w:val="99"/>
    <w:unhideWhenUsed/>
    <w:locked/>
    <w:rsid w:val="00C06EE9"/>
    <w:pPr>
      <w:tabs>
        <w:tab w:val="center" w:pos="4680"/>
        <w:tab w:val="right" w:pos="9360"/>
      </w:tabs>
    </w:pPr>
  </w:style>
  <w:style w:type="character" w:customStyle="1" w:styleId="ac">
    <w:name w:val="Нижний колонтитул Знак"/>
    <w:basedOn w:val="a0"/>
    <w:link w:val="ab"/>
    <w:uiPriority w:val="99"/>
    <w:rsid w:val="00C06EE9"/>
    <w:rPr>
      <w:color w:val="000000" w:themeColor="text1"/>
      <w:lang w:val="uk-UA"/>
    </w:rPr>
  </w:style>
  <w:style w:type="character" w:styleId="ad">
    <w:name w:val="Placeholder Text"/>
    <w:basedOn w:val="a0"/>
    <w:uiPriority w:val="99"/>
    <w:semiHidden/>
    <w:locked/>
    <w:rsid w:val="00DD297D"/>
    <w:rPr>
      <w:color w:val="808080"/>
    </w:rPr>
  </w:style>
  <w:style w:type="paragraph" w:customStyle="1" w:styleId="FooterText">
    <w:name w:val="Footer Text"/>
    <w:basedOn w:val="a"/>
    <w:qFormat/>
    <w:locked/>
    <w:rsid w:val="005B765E"/>
    <w:pPr>
      <w:spacing w:line="480" w:lineRule="auto"/>
    </w:pPr>
    <w:rPr>
      <w:i/>
      <w:sz w:val="18"/>
      <w:szCs w:val="16"/>
    </w:rPr>
  </w:style>
  <w:style w:type="table" w:customStyle="1" w:styleId="TableStyle">
    <w:name w:val="TableStyle"/>
    <w:basedOn w:val="a1"/>
    <w:uiPriority w:val="99"/>
    <w:rsid w:val="009564BB"/>
    <w:pPr>
      <w:spacing w:after="0" w:line="240" w:lineRule="auto"/>
    </w:pPr>
    <w:tblPr>
      <w:tblInd w:w="0" w:type="dxa"/>
      <w:tblBorders>
        <w:insideH w:val="single" w:sz="4" w:space="0" w:color="auto"/>
      </w:tblBorders>
      <w:tblCellMar>
        <w:top w:w="57" w:type="dxa"/>
        <w:left w:w="57" w:type="dxa"/>
        <w:bottom w:w="57" w:type="dxa"/>
        <w:right w:w="57" w:type="dxa"/>
      </w:tblCellMar>
    </w:tblPr>
  </w:style>
  <w:style w:type="paragraph" w:styleId="ae">
    <w:name w:val="Balloon Text"/>
    <w:basedOn w:val="a"/>
    <w:link w:val="af"/>
    <w:uiPriority w:val="99"/>
    <w:semiHidden/>
    <w:unhideWhenUsed/>
    <w:locked/>
    <w:rsid w:val="0001622F"/>
    <w:rPr>
      <w:rFonts w:ascii="Tahoma" w:hAnsi="Tahoma" w:cs="Tahoma"/>
      <w:sz w:val="16"/>
      <w:szCs w:val="16"/>
    </w:rPr>
  </w:style>
  <w:style w:type="character" w:customStyle="1" w:styleId="af">
    <w:name w:val="Текст выноски Знак"/>
    <w:basedOn w:val="a0"/>
    <w:link w:val="ae"/>
    <w:uiPriority w:val="99"/>
    <w:semiHidden/>
    <w:rsid w:val="0001622F"/>
    <w:rPr>
      <w:rFonts w:ascii="Tahoma" w:hAnsi="Tahoma" w:cs="Tahoma"/>
      <w:color w:val="000000" w:themeColor="text1"/>
      <w:sz w:val="16"/>
      <w:szCs w:val="16"/>
      <w:lang w:val="uk-UA"/>
    </w:rPr>
  </w:style>
  <w:style w:type="paragraph" w:styleId="af0">
    <w:name w:val="Normal (Web)"/>
    <w:basedOn w:val="a"/>
    <w:uiPriority w:val="99"/>
    <w:semiHidden/>
    <w:unhideWhenUsed/>
    <w:locked/>
    <w:rsid w:val="009B5D49"/>
    <w:rPr>
      <w:rFonts w:ascii="Times New Roman" w:hAnsi="Times New Roman" w:cs="Times New Roman"/>
      <w:sz w:val="24"/>
      <w:szCs w:val="24"/>
    </w:rPr>
  </w:style>
  <w:style w:type="character" w:customStyle="1" w:styleId="60">
    <w:name w:val="Заголовок 6 Знак"/>
    <w:basedOn w:val="a0"/>
    <w:link w:val="6"/>
    <w:uiPriority w:val="9"/>
    <w:semiHidden/>
    <w:rsid w:val="006B46BE"/>
    <w:rPr>
      <w:rFonts w:asciiTheme="majorHAnsi" w:eastAsiaTheme="majorEastAsia" w:hAnsiTheme="majorHAnsi" w:cstheme="majorBidi"/>
      <w:i/>
      <w:iCs/>
      <w:color w:val="1F3763" w:themeColor="accent1" w:themeShade="7F"/>
      <w:lang w:val="uk-UA"/>
    </w:rPr>
  </w:style>
  <w:style w:type="paragraph" w:customStyle="1" w:styleId="Default">
    <w:name w:val="Default"/>
    <w:rsid w:val="00935A4B"/>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af1">
    <w:name w:val="Нормальний текст"/>
    <w:basedOn w:val="a"/>
    <w:uiPriority w:val="99"/>
    <w:rsid w:val="002C7593"/>
    <w:pPr>
      <w:spacing w:before="120"/>
      <w:ind w:firstLine="567"/>
    </w:pPr>
    <w:rPr>
      <w:rFonts w:ascii="Antiqua" w:eastAsia="Times New Roman" w:hAnsi="Antiqua" w:cs="Times New Roman"/>
      <w:color w:val="auto"/>
      <w:sz w:val="26"/>
      <w:szCs w:val="20"/>
      <w:lang w:eastAsia="ru-RU"/>
    </w:rPr>
  </w:style>
  <w:style w:type="paragraph" w:customStyle="1" w:styleId="af2">
    <w:name w:val="Табл"/>
    <w:basedOn w:val="a"/>
    <w:rsid w:val="0052569A"/>
    <w:pPr>
      <w:jc w:val="both"/>
    </w:pPr>
    <w:rPr>
      <w:rFonts w:ascii="Times New Roman" w:eastAsia="Times New Roman" w:hAnsi="Times New Roman" w:cs="Times New Roman"/>
      <w:color w:val="00000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64C"/>
    <w:pPr>
      <w:spacing w:after="0" w:line="240" w:lineRule="auto"/>
    </w:pPr>
    <w:rPr>
      <w:color w:val="000000" w:themeColor="text1"/>
      <w:lang w:val="uk-UA"/>
    </w:rPr>
  </w:style>
  <w:style w:type="paragraph" w:styleId="1">
    <w:name w:val="heading 1"/>
    <w:basedOn w:val="Normalcentered"/>
    <w:next w:val="a"/>
    <w:link w:val="10"/>
    <w:uiPriority w:val="9"/>
    <w:qFormat/>
    <w:locked/>
    <w:rsid w:val="00AD090C"/>
    <w:pPr>
      <w:outlineLvl w:val="0"/>
    </w:pPr>
    <w:rPr>
      <w:b/>
      <w:bCs/>
      <w:color w:val="A0001B"/>
      <w:sz w:val="36"/>
      <w:szCs w:val="36"/>
    </w:rPr>
  </w:style>
  <w:style w:type="paragraph" w:styleId="2">
    <w:name w:val="heading 2"/>
    <w:next w:val="a"/>
    <w:link w:val="20"/>
    <w:uiPriority w:val="9"/>
    <w:unhideWhenUsed/>
    <w:qFormat/>
    <w:locked/>
    <w:rsid w:val="000B3985"/>
    <w:pPr>
      <w:keepNext/>
      <w:spacing w:before="60" w:after="240"/>
      <w:outlineLvl w:val="1"/>
    </w:pPr>
    <w:rPr>
      <w:b/>
      <w:bCs/>
      <w:color w:val="A0001B"/>
      <w:sz w:val="28"/>
      <w:szCs w:val="28"/>
      <w:lang w:val="uk-UA"/>
    </w:rPr>
  </w:style>
  <w:style w:type="paragraph" w:styleId="3">
    <w:name w:val="heading 3"/>
    <w:basedOn w:val="a"/>
    <w:next w:val="a"/>
    <w:link w:val="30"/>
    <w:uiPriority w:val="9"/>
    <w:unhideWhenUsed/>
    <w:qFormat/>
    <w:rsid w:val="00527DC3"/>
    <w:pPr>
      <w:keepNext/>
      <w:spacing w:after="80"/>
      <w:outlineLvl w:val="2"/>
    </w:pPr>
    <w:rPr>
      <w:b/>
      <w:bCs/>
      <w:sz w:val="24"/>
      <w:szCs w:val="20"/>
      <w:lang w:eastAsia="ru-RU"/>
    </w:rPr>
  </w:style>
  <w:style w:type="paragraph" w:styleId="4">
    <w:name w:val="heading 4"/>
    <w:basedOn w:val="a"/>
    <w:next w:val="a"/>
    <w:link w:val="40"/>
    <w:uiPriority w:val="9"/>
    <w:unhideWhenUsed/>
    <w:qFormat/>
    <w:rsid w:val="00646389"/>
    <w:pPr>
      <w:outlineLvl w:val="3"/>
    </w:pPr>
    <w:rPr>
      <w:color w:val="A0001B"/>
    </w:rPr>
  </w:style>
  <w:style w:type="paragraph" w:styleId="6">
    <w:name w:val="heading 6"/>
    <w:basedOn w:val="a"/>
    <w:next w:val="a"/>
    <w:link w:val="60"/>
    <w:uiPriority w:val="9"/>
    <w:semiHidden/>
    <w:unhideWhenUsed/>
    <w:qFormat/>
    <w:locked/>
    <w:rsid w:val="006B46B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locked/>
    <w:rsid w:val="00150B3D"/>
    <w:pPr>
      <w:spacing w:after="0" w:line="240" w:lineRule="auto"/>
      <w:ind w:firstLine="425"/>
    </w:pPr>
    <w:rPr>
      <w:sz w:val="24"/>
      <w:lang w:val="ru-RU"/>
    </w:rPr>
  </w:style>
  <w:style w:type="table" w:styleId="a4">
    <w:name w:val="Table Grid"/>
    <w:basedOn w:val="a1"/>
    <w:uiPriority w:val="39"/>
    <w:locked/>
    <w:rsid w:val="00107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centered">
    <w:name w:val="Normal centered"/>
    <w:basedOn w:val="a"/>
    <w:qFormat/>
    <w:rsid w:val="001A69EB"/>
    <w:pPr>
      <w:jc w:val="center"/>
    </w:pPr>
  </w:style>
  <w:style w:type="character" w:customStyle="1" w:styleId="10">
    <w:name w:val="Заголовок 1 Знак"/>
    <w:basedOn w:val="a0"/>
    <w:link w:val="1"/>
    <w:uiPriority w:val="9"/>
    <w:rsid w:val="00AD090C"/>
    <w:rPr>
      <w:b/>
      <w:bCs/>
      <w:color w:val="A0001B"/>
      <w:sz w:val="36"/>
      <w:szCs w:val="36"/>
      <w:lang w:val="uk-UA"/>
    </w:rPr>
  </w:style>
  <w:style w:type="character" w:customStyle="1" w:styleId="20">
    <w:name w:val="Заголовок 2 Знак"/>
    <w:basedOn w:val="a0"/>
    <w:link w:val="2"/>
    <w:uiPriority w:val="9"/>
    <w:rsid w:val="000B3985"/>
    <w:rPr>
      <w:b/>
      <w:bCs/>
      <w:color w:val="A0001B"/>
      <w:sz w:val="28"/>
      <w:szCs w:val="28"/>
      <w:lang w:val="uk-UA"/>
    </w:rPr>
  </w:style>
  <w:style w:type="character" w:styleId="a5">
    <w:name w:val="Hyperlink"/>
    <w:basedOn w:val="a0"/>
    <w:uiPriority w:val="99"/>
    <w:unhideWhenUsed/>
    <w:rsid w:val="001528D0"/>
    <w:rPr>
      <w:color w:val="A0001B"/>
      <w:u w:val="single"/>
      <w:lang w:val="uk-UA"/>
    </w:rPr>
  </w:style>
  <w:style w:type="character" w:customStyle="1" w:styleId="UnresolvedMention">
    <w:name w:val="Unresolved Mention"/>
    <w:basedOn w:val="a0"/>
    <w:uiPriority w:val="99"/>
    <w:semiHidden/>
    <w:unhideWhenUsed/>
    <w:locked/>
    <w:rsid w:val="00DB5076"/>
    <w:rPr>
      <w:color w:val="605E5C"/>
      <w:shd w:val="clear" w:color="auto" w:fill="E1DFDD"/>
    </w:rPr>
  </w:style>
  <w:style w:type="character" w:customStyle="1" w:styleId="30">
    <w:name w:val="Заголовок 3 Знак"/>
    <w:basedOn w:val="a0"/>
    <w:link w:val="3"/>
    <w:uiPriority w:val="9"/>
    <w:rsid w:val="00527DC3"/>
    <w:rPr>
      <w:b/>
      <w:bCs/>
      <w:color w:val="000000" w:themeColor="text1"/>
      <w:sz w:val="24"/>
      <w:szCs w:val="20"/>
      <w:lang w:val="uk-UA" w:eastAsia="ru-RU"/>
    </w:rPr>
  </w:style>
  <w:style w:type="character" w:customStyle="1" w:styleId="40">
    <w:name w:val="Заголовок 4 Знак"/>
    <w:basedOn w:val="a0"/>
    <w:link w:val="4"/>
    <w:uiPriority w:val="9"/>
    <w:rsid w:val="00646389"/>
    <w:rPr>
      <w:color w:val="A0001B"/>
      <w:lang w:val="uk-UA"/>
    </w:rPr>
  </w:style>
  <w:style w:type="paragraph" w:customStyle="1" w:styleId="Normalcenteredbold">
    <w:name w:val="Normal centered bold"/>
    <w:basedOn w:val="Normalcentered"/>
    <w:qFormat/>
    <w:locked/>
    <w:rsid w:val="00646389"/>
    <w:rPr>
      <w:b/>
      <w:bCs/>
      <w:sz w:val="28"/>
      <w:szCs w:val="24"/>
    </w:rPr>
  </w:style>
  <w:style w:type="paragraph" w:styleId="a6">
    <w:name w:val="List Paragraph"/>
    <w:basedOn w:val="a"/>
    <w:uiPriority w:val="34"/>
    <w:qFormat/>
    <w:locked/>
    <w:rsid w:val="00646389"/>
    <w:pPr>
      <w:spacing w:after="200" w:line="276" w:lineRule="auto"/>
      <w:ind w:left="720"/>
      <w:contextualSpacing/>
    </w:pPr>
    <w:rPr>
      <w:color w:val="auto"/>
      <w:lang w:val="ru-RU"/>
    </w:rPr>
  </w:style>
  <w:style w:type="character" w:styleId="a7">
    <w:name w:val="Strong"/>
    <w:basedOn w:val="a0"/>
    <w:uiPriority w:val="22"/>
    <w:qFormat/>
    <w:rsid w:val="004202CC"/>
    <w:rPr>
      <w:b/>
      <w:bCs/>
    </w:rPr>
  </w:style>
  <w:style w:type="character" w:styleId="a8">
    <w:name w:val="Emphasis"/>
    <w:basedOn w:val="a0"/>
    <w:uiPriority w:val="20"/>
    <w:qFormat/>
    <w:rsid w:val="00735F4F"/>
    <w:rPr>
      <w:i/>
      <w:iCs/>
    </w:rPr>
  </w:style>
  <w:style w:type="paragraph" w:styleId="a9">
    <w:name w:val="header"/>
    <w:basedOn w:val="a"/>
    <w:link w:val="aa"/>
    <w:uiPriority w:val="99"/>
    <w:unhideWhenUsed/>
    <w:locked/>
    <w:rsid w:val="00C06EE9"/>
    <w:pPr>
      <w:tabs>
        <w:tab w:val="center" w:pos="4680"/>
        <w:tab w:val="right" w:pos="9360"/>
      </w:tabs>
    </w:pPr>
  </w:style>
  <w:style w:type="character" w:customStyle="1" w:styleId="aa">
    <w:name w:val="Верхний колонтитул Знак"/>
    <w:basedOn w:val="a0"/>
    <w:link w:val="a9"/>
    <w:uiPriority w:val="99"/>
    <w:rsid w:val="00C06EE9"/>
    <w:rPr>
      <w:color w:val="000000" w:themeColor="text1"/>
      <w:lang w:val="uk-UA"/>
    </w:rPr>
  </w:style>
  <w:style w:type="paragraph" w:styleId="ab">
    <w:name w:val="footer"/>
    <w:basedOn w:val="a"/>
    <w:link w:val="ac"/>
    <w:uiPriority w:val="99"/>
    <w:unhideWhenUsed/>
    <w:locked/>
    <w:rsid w:val="00C06EE9"/>
    <w:pPr>
      <w:tabs>
        <w:tab w:val="center" w:pos="4680"/>
        <w:tab w:val="right" w:pos="9360"/>
      </w:tabs>
    </w:pPr>
  </w:style>
  <w:style w:type="character" w:customStyle="1" w:styleId="ac">
    <w:name w:val="Нижний колонтитул Знак"/>
    <w:basedOn w:val="a0"/>
    <w:link w:val="ab"/>
    <w:uiPriority w:val="99"/>
    <w:rsid w:val="00C06EE9"/>
    <w:rPr>
      <w:color w:val="000000" w:themeColor="text1"/>
      <w:lang w:val="uk-UA"/>
    </w:rPr>
  </w:style>
  <w:style w:type="character" w:styleId="ad">
    <w:name w:val="Placeholder Text"/>
    <w:basedOn w:val="a0"/>
    <w:uiPriority w:val="99"/>
    <w:semiHidden/>
    <w:locked/>
    <w:rsid w:val="00DD297D"/>
    <w:rPr>
      <w:color w:val="808080"/>
    </w:rPr>
  </w:style>
  <w:style w:type="paragraph" w:customStyle="1" w:styleId="FooterText">
    <w:name w:val="Footer Text"/>
    <w:basedOn w:val="a"/>
    <w:qFormat/>
    <w:locked/>
    <w:rsid w:val="005B765E"/>
    <w:pPr>
      <w:spacing w:line="480" w:lineRule="auto"/>
    </w:pPr>
    <w:rPr>
      <w:i/>
      <w:sz w:val="18"/>
      <w:szCs w:val="16"/>
    </w:rPr>
  </w:style>
  <w:style w:type="table" w:customStyle="1" w:styleId="TableStyle">
    <w:name w:val="TableStyle"/>
    <w:basedOn w:val="a1"/>
    <w:uiPriority w:val="99"/>
    <w:rsid w:val="009564BB"/>
    <w:pPr>
      <w:spacing w:after="0" w:line="240" w:lineRule="auto"/>
    </w:pPr>
    <w:tblPr>
      <w:tblInd w:w="0" w:type="dxa"/>
      <w:tblBorders>
        <w:insideH w:val="single" w:sz="4" w:space="0" w:color="auto"/>
      </w:tblBorders>
      <w:tblCellMar>
        <w:top w:w="57" w:type="dxa"/>
        <w:left w:w="57" w:type="dxa"/>
        <w:bottom w:w="57" w:type="dxa"/>
        <w:right w:w="57" w:type="dxa"/>
      </w:tblCellMar>
    </w:tblPr>
  </w:style>
  <w:style w:type="paragraph" w:styleId="ae">
    <w:name w:val="Balloon Text"/>
    <w:basedOn w:val="a"/>
    <w:link w:val="af"/>
    <w:uiPriority w:val="99"/>
    <w:semiHidden/>
    <w:unhideWhenUsed/>
    <w:locked/>
    <w:rsid w:val="0001622F"/>
    <w:rPr>
      <w:rFonts w:ascii="Tahoma" w:hAnsi="Tahoma" w:cs="Tahoma"/>
      <w:sz w:val="16"/>
      <w:szCs w:val="16"/>
    </w:rPr>
  </w:style>
  <w:style w:type="character" w:customStyle="1" w:styleId="af">
    <w:name w:val="Текст выноски Знак"/>
    <w:basedOn w:val="a0"/>
    <w:link w:val="ae"/>
    <w:uiPriority w:val="99"/>
    <w:semiHidden/>
    <w:rsid w:val="0001622F"/>
    <w:rPr>
      <w:rFonts w:ascii="Tahoma" w:hAnsi="Tahoma" w:cs="Tahoma"/>
      <w:color w:val="000000" w:themeColor="text1"/>
      <w:sz w:val="16"/>
      <w:szCs w:val="16"/>
      <w:lang w:val="uk-UA"/>
    </w:rPr>
  </w:style>
  <w:style w:type="paragraph" w:styleId="af0">
    <w:name w:val="Normal (Web)"/>
    <w:basedOn w:val="a"/>
    <w:uiPriority w:val="99"/>
    <w:semiHidden/>
    <w:unhideWhenUsed/>
    <w:locked/>
    <w:rsid w:val="009B5D49"/>
    <w:rPr>
      <w:rFonts w:ascii="Times New Roman" w:hAnsi="Times New Roman" w:cs="Times New Roman"/>
      <w:sz w:val="24"/>
      <w:szCs w:val="24"/>
    </w:rPr>
  </w:style>
  <w:style w:type="character" w:customStyle="1" w:styleId="60">
    <w:name w:val="Заголовок 6 Знак"/>
    <w:basedOn w:val="a0"/>
    <w:link w:val="6"/>
    <w:uiPriority w:val="9"/>
    <w:semiHidden/>
    <w:rsid w:val="006B46BE"/>
    <w:rPr>
      <w:rFonts w:asciiTheme="majorHAnsi" w:eastAsiaTheme="majorEastAsia" w:hAnsiTheme="majorHAnsi" w:cstheme="majorBidi"/>
      <w:i/>
      <w:iCs/>
      <w:color w:val="1F3763" w:themeColor="accent1" w:themeShade="7F"/>
      <w:lang w:val="uk-UA"/>
    </w:rPr>
  </w:style>
</w:styles>
</file>

<file path=word/webSettings.xml><?xml version="1.0" encoding="utf-8"?>
<w:webSettings xmlns:r="http://schemas.openxmlformats.org/officeDocument/2006/relationships" xmlns:w="http://schemas.openxmlformats.org/wordprocessingml/2006/main">
  <w:divs>
    <w:div w:id="161481193">
      <w:bodyDiv w:val="1"/>
      <w:marLeft w:val="0"/>
      <w:marRight w:val="0"/>
      <w:marTop w:val="0"/>
      <w:marBottom w:val="0"/>
      <w:divBdr>
        <w:top w:val="none" w:sz="0" w:space="0" w:color="auto"/>
        <w:left w:val="none" w:sz="0" w:space="0" w:color="auto"/>
        <w:bottom w:val="none" w:sz="0" w:space="0" w:color="auto"/>
        <w:right w:val="none" w:sz="0" w:space="0" w:color="auto"/>
      </w:divBdr>
    </w:div>
    <w:div w:id="718745571">
      <w:bodyDiv w:val="1"/>
      <w:marLeft w:val="0"/>
      <w:marRight w:val="0"/>
      <w:marTop w:val="0"/>
      <w:marBottom w:val="0"/>
      <w:divBdr>
        <w:top w:val="none" w:sz="0" w:space="0" w:color="auto"/>
        <w:left w:val="none" w:sz="0" w:space="0" w:color="auto"/>
        <w:bottom w:val="none" w:sz="0" w:space="0" w:color="auto"/>
        <w:right w:val="none" w:sz="0" w:space="0" w:color="auto"/>
      </w:divBdr>
    </w:div>
    <w:div w:id="1757359696">
      <w:bodyDiv w:val="1"/>
      <w:marLeft w:val="0"/>
      <w:marRight w:val="0"/>
      <w:marTop w:val="0"/>
      <w:marBottom w:val="0"/>
      <w:divBdr>
        <w:top w:val="none" w:sz="0" w:space="0" w:color="auto"/>
        <w:left w:val="none" w:sz="0" w:space="0" w:color="auto"/>
        <w:bottom w:val="none" w:sz="0" w:space="0" w:color="auto"/>
        <w:right w:val="none" w:sz="0" w:space="0" w:color="auto"/>
      </w:divBdr>
    </w:div>
    <w:div w:id="1807580194">
      <w:bodyDiv w:val="1"/>
      <w:marLeft w:val="0"/>
      <w:marRight w:val="0"/>
      <w:marTop w:val="0"/>
      <w:marBottom w:val="0"/>
      <w:divBdr>
        <w:top w:val="none" w:sz="0" w:space="0" w:color="auto"/>
        <w:left w:val="none" w:sz="0" w:space="0" w:color="auto"/>
        <w:bottom w:val="none" w:sz="0" w:space="0" w:color="auto"/>
        <w:right w:val="none" w:sz="0" w:space="0" w:color="auto"/>
      </w:divBdr>
    </w:div>
    <w:div w:id="1857885399">
      <w:bodyDiv w:val="1"/>
      <w:marLeft w:val="0"/>
      <w:marRight w:val="0"/>
      <w:marTop w:val="0"/>
      <w:marBottom w:val="0"/>
      <w:divBdr>
        <w:top w:val="none" w:sz="0" w:space="0" w:color="auto"/>
        <w:left w:val="none" w:sz="0" w:space="0" w:color="auto"/>
        <w:bottom w:val="none" w:sz="0" w:space="0" w:color="auto"/>
        <w:right w:val="none" w:sz="0" w:space="0" w:color="auto"/>
      </w:divBdr>
      <w:divsChild>
        <w:div w:id="476649543">
          <w:marLeft w:val="0"/>
          <w:marRight w:val="0"/>
          <w:marTop w:val="0"/>
          <w:marBottom w:val="0"/>
          <w:divBdr>
            <w:top w:val="none" w:sz="0" w:space="0" w:color="auto"/>
            <w:left w:val="none" w:sz="0" w:space="0" w:color="auto"/>
            <w:bottom w:val="none" w:sz="0" w:space="0" w:color="auto"/>
            <w:right w:val="none" w:sz="0" w:space="0" w:color="auto"/>
          </w:divBdr>
          <w:divsChild>
            <w:div w:id="1041979108">
              <w:marLeft w:val="0"/>
              <w:marRight w:val="0"/>
              <w:marTop w:val="0"/>
              <w:marBottom w:val="0"/>
              <w:divBdr>
                <w:top w:val="none" w:sz="0" w:space="0" w:color="auto"/>
                <w:left w:val="none" w:sz="0" w:space="0" w:color="auto"/>
                <w:bottom w:val="none" w:sz="0" w:space="0" w:color="auto"/>
                <w:right w:val="none" w:sz="0" w:space="0" w:color="auto"/>
              </w:divBdr>
              <w:divsChild>
                <w:div w:id="10382659">
                  <w:marLeft w:val="0"/>
                  <w:marRight w:val="0"/>
                  <w:marTop w:val="0"/>
                  <w:marBottom w:val="0"/>
                  <w:divBdr>
                    <w:top w:val="none" w:sz="0" w:space="0" w:color="auto"/>
                    <w:left w:val="none" w:sz="0" w:space="0" w:color="auto"/>
                    <w:bottom w:val="none" w:sz="0" w:space="0" w:color="auto"/>
                    <w:right w:val="none" w:sz="0" w:space="0" w:color="auto"/>
                  </w:divBdr>
                  <w:divsChild>
                    <w:div w:id="13471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4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sej.org.ua/4_2023/170.pdf" TargetMode="External"/><Relationship Id="rId18" Type="http://schemas.openxmlformats.org/officeDocument/2006/relationships/hyperlink" Target="https://repository.kpi.kharkov.ua/handle/KhPI-Press/55377"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studfile.net/preview/12505691/" TargetMode="External"/><Relationship Id="rId7" Type="http://schemas.openxmlformats.org/officeDocument/2006/relationships/endnotes" Target="endnotes.xml"/><Relationship Id="rId12" Type="http://schemas.openxmlformats.org/officeDocument/2006/relationships/hyperlink" Target="http://web.kpi.kharkov.ua/pravo/uk/shtat-kafedru/" TargetMode="External"/><Relationship Id="rId17" Type="http://schemas.openxmlformats.org/officeDocument/2006/relationships/hyperlink" Target="http://lsej.org.ua/1_2022/37.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epository.kpi.kharkov.ua/handle/KhPI-Press/72051" TargetMode="External"/><Relationship Id="rId20" Type="http://schemas.openxmlformats.org/officeDocument/2006/relationships/hyperlink" Target="https://repository.kpi.kharkov.ua/handle/KhPI-Press/532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eksandr.Kuzmenko@khpi.edu.u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pository.kpi.kharkov.ua/handle/KhPI-Press/72053"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repository.kpi.kharkov.ua/handle/KhPI-Press/4943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epository.kpi.kharkov.ua/handle/KhPI-Press/72067" TargetMode="External"/><Relationship Id="rId22" Type="http://schemas.openxmlformats.org/officeDocument/2006/relationships/hyperlink" Target="http://blogs.kpi.kharkov.ua/v2/nv/akademichna-dobrochesnis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_17\Desktop\&#1057;&#1080;&#1083;&#1072;&#1073;&#1091;&#1089;_&#1055;&#1088;&#1072;&#1074;&#1086;&#1079;&#1085;&#1072;&#1074;%20&#1052;&#1054;%2014.06.23_UK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99276-7409-4C99-B079-32232FC43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Силабус_Правознав МО 14.06.23_UKR</Template>
  <TotalTime>226</TotalTime>
  <Pages>7</Pages>
  <Words>3104</Words>
  <Characters>17696</Characters>
  <Application>Microsoft Office Word</Application>
  <DocSecurity>0</DocSecurity>
  <Lines>147</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Правознавство</vt:lpstr>
      <vt:lpstr>Назва дисципліни</vt:lpstr>
    </vt:vector>
  </TitlesOfParts>
  <Company>SPecialiST RePack</Company>
  <LinksUpToDate>false</LinksUpToDate>
  <CharactersWithSpaces>20759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Правове регулювання професійної діяльності перекладачів</dc:title>
  <dc:creator>ASUS_17</dc:creator>
  <cp:lastModifiedBy>User</cp:lastModifiedBy>
  <cp:revision>127</cp:revision>
  <cp:lastPrinted>2023-04-06T03:01:00Z</cp:lastPrinted>
  <dcterms:created xsi:type="dcterms:W3CDTF">2023-07-28T12:59:00Z</dcterms:created>
  <dcterms:modified xsi:type="dcterms:W3CDTF">2024-01-14T19:44:00Z</dcterms:modified>
</cp:coreProperties>
</file>