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276E" w14:textId="77777777" w:rsidR="005E22CA" w:rsidRPr="00A24074" w:rsidRDefault="005E22CA" w:rsidP="005E22CA">
      <w:pPr>
        <w:spacing w:line="276" w:lineRule="auto"/>
        <w:contextualSpacing/>
        <w:jc w:val="center"/>
        <w:rPr>
          <w:rFonts w:ascii="Times New Roman" w:hAnsi="Times New Roman" w:cs="Times New Roman"/>
          <w:b/>
          <w:bCs/>
          <w:sz w:val="28"/>
          <w:szCs w:val="28"/>
          <w:lang w:val="uk-UA"/>
        </w:rPr>
      </w:pPr>
      <w:r w:rsidRPr="00A24074">
        <w:rPr>
          <w:rFonts w:ascii="Times New Roman" w:hAnsi="Times New Roman" w:cs="Times New Roman"/>
          <w:b/>
          <w:bCs/>
          <w:sz w:val="28"/>
          <w:szCs w:val="28"/>
          <w:lang w:val="uk-UA"/>
        </w:rPr>
        <w:t xml:space="preserve">Навчально-методичні матеріали </w:t>
      </w:r>
    </w:p>
    <w:p w14:paraId="4BA75185" w14:textId="77777777" w:rsidR="005E22CA" w:rsidRDefault="005E22CA" w:rsidP="005E22CA">
      <w:pPr>
        <w:spacing w:line="276" w:lineRule="auto"/>
        <w:contextualSpacing/>
        <w:jc w:val="center"/>
        <w:rPr>
          <w:rFonts w:ascii="Times New Roman" w:hAnsi="Times New Roman" w:cs="Times New Roman"/>
          <w:b/>
          <w:bCs/>
          <w:sz w:val="28"/>
          <w:szCs w:val="28"/>
          <w:lang w:val="uk-UA"/>
        </w:rPr>
      </w:pPr>
      <w:r w:rsidRPr="00A24074">
        <w:rPr>
          <w:rFonts w:ascii="Times New Roman" w:hAnsi="Times New Roman" w:cs="Times New Roman"/>
          <w:b/>
          <w:bCs/>
          <w:sz w:val="28"/>
          <w:szCs w:val="28"/>
          <w:lang w:val="uk-UA"/>
        </w:rPr>
        <w:t>для поточного, проміжного й підсумкового контролю</w:t>
      </w:r>
    </w:p>
    <w:p w14:paraId="6CEF3BBF" w14:textId="77777777" w:rsidR="005E22CA" w:rsidRDefault="005E22CA" w:rsidP="005E22CA">
      <w:pPr>
        <w:spacing w:line="276"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 навчального курсу </w:t>
      </w:r>
    </w:p>
    <w:p w14:paraId="4267DCB1" w14:textId="7E8B4749" w:rsidR="005E22CA" w:rsidRPr="005E22CA" w:rsidRDefault="005E22CA" w:rsidP="005E22CA">
      <w:pPr>
        <w:spacing w:line="276" w:lineRule="auto"/>
        <w:contextualSpacing/>
        <w:jc w:val="center"/>
        <w:rPr>
          <w:rFonts w:ascii="Times New Roman" w:eastAsia="Times New Roman" w:hAnsi="Times New Roman" w:cs="Times New Roman"/>
          <w:b/>
          <w:bCs/>
          <w:sz w:val="28"/>
          <w:szCs w:val="28"/>
          <w:lang w:val="uk-UA"/>
        </w:rPr>
      </w:pPr>
      <w:r w:rsidRPr="005E22CA">
        <w:rPr>
          <w:rFonts w:ascii="Times New Roman" w:eastAsia="Times New Roman" w:hAnsi="Times New Roman" w:cs="Times New Roman"/>
          <w:b/>
          <w:bCs/>
          <w:sz w:val="28"/>
          <w:szCs w:val="28"/>
          <w:lang w:val="uk-UA"/>
        </w:rPr>
        <w:t>«Нормативно-правове забезпечення інформаційної безпеки</w:t>
      </w:r>
    </w:p>
    <w:p w14:paraId="258A4BC4" w14:textId="77777777" w:rsidR="005E22CA" w:rsidRPr="005E22CA" w:rsidRDefault="005E22CA" w:rsidP="005E22CA">
      <w:pPr>
        <w:spacing w:line="276" w:lineRule="auto"/>
        <w:contextualSpacing/>
        <w:jc w:val="center"/>
        <w:rPr>
          <w:rFonts w:ascii="Times New Roman" w:eastAsia="Times New Roman" w:hAnsi="Times New Roman" w:cs="Times New Roman"/>
          <w:b/>
          <w:bCs/>
          <w:sz w:val="28"/>
          <w:szCs w:val="28"/>
          <w:lang w:val="uk-UA"/>
        </w:rPr>
      </w:pPr>
      <w:r w:rsidRPr="005E22CA">
        <w:rPr>
          <w:rFonts w:ascii="Times New Roman" w:eastAsia="Times New Roman" w:hAnsi="Times New Roman" w:cs="Times New Roman"/>
          <w:b/>
          <w:bCs/>
          <w:sz w:val="28"/>
          <w:szCs w:val="28"/>
          <w:lang w:val="uk-UA"/>
        </w:rPr>
        <w:t>у національному та міжнародному співробітництві»</w:t>
      </w:r>
    </w:p>
    <w:p w14:paraId="30D405D3" w14:textId="5C135D94" w:rsidR="005E22CA" w:rsidRDefault="005E22CA" w:rsidP="005E22CA">
      <w:pPr>
        <w:spacing w:line="360" w:lineRule="auto"/>
        <w:contextualSpacing/>
        <w:jc w:val="center"/>
        <w:rPr>
          <w:rFonts w:ascii="Times New Roman" w:hAnsi="Times New Roman" w:cs="Times New Roman"/>
          <w:b/>
          <w:bCs/>
          <w:sz w:val="28"/>
          <w:szCs w:val="28"/>
          <w:lang w:val="uk-UA"/>
        </w:rPr>
      </w:pPr>
    </w:p>
    <w:p w14:paraId="4A3FF367" w14:textId="77777777" w:rsidR="005E22CA" w:rsidRDefault="005E22CA" w:rsidP="005E22CA">
      <w:pPr>
        <w:spacing w:line="360" w:lineRule="auto"/>
        <w:ind w:left="60"/>
        <w:contextualSpacing/>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Тема 1. Поняття інформаційної безпеки держави, суспільства та особи</w:t>
      </w:r>
      <w:r>
        <w:rPr>
          <w:rFonts w:ascii="Times New Roman" w:eastAsia="Times New Roman" w:hAnsi="Times New Roman" w:cs="Times New Roman"/>
          <w:b/>
          <w:sz w:val="28"/>
          <w:szCs w:val="28"/>
          <w:lang w:val="uk-UA"/>
        </w:rPr>
        <w:t xml:space="preserve"> </w:t>
      </w:r>
    </w:p>
    <w:p w14:paraId="191D909E" w14:textId="0E2D473A" w:rsidR="005E22CA" w:rsidRDefault="005E22CA" w:rsidP="005E22CA">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Практичні завдання</w:t>
      </w:r>
      <w:r>
        <w:rPr>
          <w:rFonts w:ascii="Times New Roman" w:eastAsia="Times New Roman" w:hAnsi="Times New Roman" w:cs="Times New Roman"/>
          <w:b/>
          <w:sz w:val="28"/>
          <w:szCs w:val="28"/>
          <w:lang w:val="uk-UA"/>
        </w:rPr>
        <w:t>:</w:t>
      </w:r>
    </w:p>
    <w:p w14:paraId="1E41B18D" w14:textId="77777777" w:rsidR="005E22CA" w:rsidRDefault="005E22CA" w:rsidP="005E22CA">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Задача 1.</w:t>
      </w:r>
      <w:r>
        <w:rPr>
          <w:rFonts w:ascii="Times New Roman" w:eastAsia="Times New Roman" w:hAnsi="Times New Roman" w:cs="Times New Roman"/>
          <w:sz w:val="28"/>
          <w:szCs w:val="28"/>
          <w:lang w:val="uk-UA"/>
        </w:rPr>
        <w:t xml:space="preserve"> На   хімічному підприємстві, яке розташоване в межах міста,   у результаті аварії стався викид шкідливих речовин в атмосферу. Міська адміністрація разом з керівництвом підприємством вжила необхідних заходів для подолання цієї аварії, але ЗМІ було заборонено надавати інформацію щодо аварії та її наслідків.      </w:t>
      </w:r>
    </w:p>
    <w:p w14:paraId="594531E2" w14:textId="77777777" w:rsidR="005E22CA" w:rsidRDefault="005E22CA" w:rsidP="005E22CA">
      <w:pPr>
        <w:spacing w:line="360" w:lineRule="auto"/>
        <w:ind w:left="60" w:firstLine="6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Чи правомірні дії міської адміністрації з точки зору норм інформаційного права?  </w:t>
      </w:r>
    </w:p>
    <w:p w14:paraId="4E9785C4"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Задача 2</w:t>
      </w:r>
      <w:r>
        <w:rPr>
          <w:rFonts w:ascii="Times New Roman" w:eastAsia="Times New Roman" w:hAnsi="Times New Roman" w:cs="Times New Roman"/>
          <w:sz w:val="28"/>
          <w:szCs w:val="28"/>
          <w:lang w:val="uk-UA"/>
        </w:rPr>
        <w:t>. Інженер-програміст Чернов був прийнятий на роботу у приватне акціонерне товариство «Вест», де на нього покладено функції оператора ЕОМ щодо введення норм чинного законодавства в інформаційні бази, які «Вест» продавав на комерційній основі підприємствам легкої промисловості. У вільний від введення інформації час Чернову вдалося розробити і впровадити більш досконалий алгоритм обробки правової інформації в інформаційній базі, що помітно підвищило її цінність і дало можливість отримання значного прибутку. На зборах засновників ПАТ «Вест» було запропоновано преміювати Чернова, а його розробку використовувати у ході реалізації модернізованої програми на вигідних комерційних умовах. Однак Чернов заявив керівництву товариства, що воно порушує його авторські права, і зажадав, щоб йому відраховували весь прибуток за використання його програмного продукту.</w:t>
      </w:r>
    </w:p>
    <w:p w14:paraId="25F381CD"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вирішити цю суперечку з позиції норм інформаційного права?</w:t>
      </w:r>
    </w:p>
    <w:p w14:paraId="09C767E6"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Задача 3.</w:t>
      </w:r>
      <w:r>
        <w:rPr>
          <w:rFonts w:ascii="Times New Roman" w:eastAsia="Times New Roman" w:hAnsi="Times New Roman" w:cs="Times New Roman"/>
          <w:sz w:val="28"/>
          <w:szCs w:val="28"/>
          <w:lang w:val="uk-UA"/>
        </w:rPr>
        <w:t xml:space="preserve"> Видавнича група «Пам’ять» видала книгу з секретною медичною історією колишнього Президента Франції Міттерана (зокрема, те, що він був </w:t>
      </w:r>
      <w:r>
        <w:rPr>
          <w:rFonts w:ascii="Times New Roman" w:eastAsia="Times New Roman" w:hAnsi="Times New Roman" w:cs="Times New Roman"/>
          <w:sz w:val="28"/>
          <w:szCs w:val="28"/>
          <w:lang w:val="uk-UA"/>
        </w:rPr>
        <w:lastRenderedPageBreak/>
        <w:t>хворий на рак і приховував це близько 10 років, перебуваючи на посаді президента). Книга вийшла через 9 днів після смерті президента. Сім'я Міттерана подала позов до суду на видавничу групу «Пам’ять».</w:t>
      </w:r>
    </w:p>
    <w:p w14:paraId="41E98E8A"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Яке рішення повинен винести суд з точки зору норм міжнародного   інформаційного права?</w:t>
      </w:r>
    </w:p>
    <w:p w14:paraId="0E75E418" w14:textId="0D649A05" w:rsidR="005E22CA" w:rsidRPr="005E22CA" w:rsidRDefault="005E22CA" w:rsidP="005E22CA">
      <w:pPr>
        <w:spacing w:line="360" w:lineRule="auto"/>
        <w:contextualSpacing/>
        <w:jc w:val="both"/>
        <w:rPr>
          <w:rFonts w:ascii="Arial" w:eastAsia="Arial" w:hAnsi="Arial" w:cs="Arial"/>
          <w:lang w:val="uk-UA"/>
        </w:rPr>
      </w:pPr>
      <w:r>
        <w:rPr>
          <w:lang w:val="uk-UA"/>
        </w:rPr>
        <w:t xml:space="preserve"> </w:t>
      </w:r>
      <w:r>
        <w:rPr>
          <w:rFonts w:ascii="Times New Roman" w:eastAsia="Times New Roman" w:hAnsi="Times New Roman" w:cs="Times New Roman"/>
          <w:b/>
          <w:sz w:val="28"/>
          <w:szCs w:val="28"/>
          <w:lang w:val="uk-UA"/>
        </w:rPr>
        <w:t>Тестові завдання:</w:t>
      </w:r>
    </w:p>
    <w:p w14:paraId="5BBC157A" w14:textId="77777777" w:rsidR="005E22CA" w:rsidRDefault="005E22CA" w:rsidP="005E22CA">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1. Національна безпека - це стан:</w:t>
      </w:r>
    </w:p>
    <w:p w14:paraId="5990E254"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коли існує захист від небезпеки;</w:t>
      </w:r>
    </w:p>
    <w:p w14:paraId="264797C5"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захищеності нації;</w:t>
      </w:r>
    </w:p>
    <w:p w14:paraId="23961F95"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захищеності держави.</w:t>
      </w:r>
    </w:p>
    <w:p w14:paraId="514667C0" w14:textId="77777777" w:rsidR="005E22CA" w:rsidRDefault="005E22CA" w:rsidP="005E22CA">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2. Головними об'єктами національної безпеки є:</w:t>
      </w:r>
    </w:p>
    <w:p w14:paraId="15071BAD"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громадянин - його права та свободи;</w:t>
      </w:r>
    </w:p>
    <w:p w14:paraId="4CBD770A"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суспільство - його духовні та матеріальні цінності;</w:t>
      </w:r>
    </w:p>
    <w:p w14:paraId="1B8CA782"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держава - її конституційний лад, суверенітет, територіальна цілісність і недоторканність кордонів.</w:t>
      </w:r>
    </w:p>
    <w:p w14:paraId="7E02D6C7" w14:textId="77777777" w:rsidR="005E22CA" w:rsidRDefault="005E22CA" w:rsidP="005E22CA">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3. Чи відноситься підтримка оптимальних умов існування особистості та суспільства до основних принципів забезпечення національної безпеки?</w:t>
      </w:r>
    </w:p>
    <w:p w14:paraId="4DF6851B"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так;</w:t>
      </w:r>
    </w:p>
    <w:p w14:paraId="055D3D8C"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ні.</w:t>
      </w:r>
    </w:p>
    <w:p w14:paraId="650EC414" w14:textId="77777777" w:rsidR="005E22CA" w:rsidRDefault="005E22CA" w:rsidP="005E22CA">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4. Чи відноситься пріоритет прав людини  та  верховенство права  до основних принципів забезпечення національної безпеки?</w:t>
      </w:r>
    </w:p>
    <w:p w14:paraId="02851128"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так;</w:t>
      </w:r>
    </w:p>
    <w:p w14:paraId="45EFCF7F"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ні.</w:t>
      </w:r>
    </w:p>
    <w:p w14:paraId="1BF81C2C" w14:textId="77777777" w:rsidR="005E22CA" w:rsidRDefault="005E22CA" w:rsidP="005E22CA">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5. Яким засобам щодо забезпечення національної безпеки надається пріоритет у вирішенні конфліктів:</w:t>
      </w:r>
    </w:p>
    <w:p w14:paraId="185D9715"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договірним (мирним);</w:t>
      </w:r>
    </w:p>
    <w:p w14:paraId="5979C4F6"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військовим.</w:t>
      </w:r>
    </w:p>
    <w:p w14:paraId="2F860462" w14:textId="77777777" w:rsidR="005E22CA" w:rsidRDefault="005E22CA" w:rsidP="005E22CA">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6. Національна безпека досягається:</w:t>
      </w:r>
    </w:p>
    <w:p w14:paraId="4362F679"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шляхом проведення виваженої державної політики у основних сферах діяльності держави;</w:t>
      </w:r>
    </w:p>
    <w:p w14:paraId="469655C0"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б) шляхом дотримання балансу інтересів особистості, суспільства та держави;</w:t>
      </w:r>
    </w:p>
    <w:p w14:paraId="10647FC5"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чітким розмежуванням повноважень органів державної влади.   </w:t>
      </w:r>
    </w:p>
    <w:p w14:paraId="7A8653F2" w14:textId="77777777" w:rsidR="005E22CA" w:rsidRDefault="005E22CA" w:rsidP="005E22CA">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7. Національні інтереси держави відображають:</w:t>
      </w:r>
    </w:p>
    <w:p w14:paraId="0E4F71A3"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фундаментальні цінності та прагнення народу;</w:t>
      </w:r>
    </w:p>
    <w:p w14:paraId="18C74479"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потреби народу в гідних умовах життєдіяльності;</w:t>
      </w:r>
    </w:p>
    <w:p w14:paraId="2F9A89A9"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цивілізовані шляхи створення й способи задоволення гідних умов життєдіяльності;</w:t>
      </w:r>
    </w:p>
    <w:p w14:paraId="569FD89B"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 верховенство права.</w:t>
      </w:r>
    </w:p>
    <w:p w14:paraId="4D45A5B3" w14:textId="77777777" w:rsidR="005E22CA" w:rsidRDefault="005E22CA" w:rsidP="005E22CA">
      <w:pPr>
        <w:spacing w:line="360" w:lineRule="auto"/>
        <w:ind w:left="60"/>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8. Національні інтереси держави та їх пріоритетність обумовлюються конкретною ситуацією, що складається:</w:t>
      </w:r>
    </w:p>
    <w:p w14:paraId="03F29361"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в країні;</w:t>
      </w:r>
    </w:p>
    <w:p w14:paraId="0C0CB16E"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за її межами:</w:t>
      </w:r>
    </w:p>
    <w:p w14:paraId="5DFF7D7C"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в країні та за її межами.</w:t>
      </w:r>
    </w:p>
    <w:p w14:paraId="2D7DE48D" w14:textId="77777777" w:rsidR="005E22CA" w:rsidRDefault="005E22CA" w:rsidP="005E22CA">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14:paraId="163F1BB1" w14:textId="77777777" w:rsidR="00FE7A48" w:rsidRDefault="00FE7A48" w:rsidP="00FE7A48">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i/>
          <w:sz w:val="28"/>
          <w:szCs w:val="28"/>
          <w:lang w:val="uk-UA"/>
        </w:rPr>
        <w:t>Тема 2. Інформаційна безпека та існуючі загрози</w:t>
      </w:r>
      <w:r>
        <w:rPr>
          <w:rFonts w:ascii="Times New Roman" w:eastAsia="Times New Roman" w:hAnsi="Times New Roman" w:cs="Times New Roman"/>
          <w:b/>
          <w:sz w:val="28"/>
          <w:szCs w:val="28"/>
          <w:lang w:val="uk-UA"/>
        </w:rPr>
        <w:t xml:space="preserve">  </w:t>
      </w:r>
    </w:p>
    <w:p w14:paraId="1DC3B174" w14:textId="77777777" w:rsidR="00FE7A48" w:rsidRDefault="00FE7A48" w:rsidP="00FE7A48">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Тестові завдання:</w:t>
      </w:r>
    </w:p>
    <w:p w14:paraId="777B6743" w14:textId="77777777" w:rsidR="00FE7A48" w:rsidRDefault="00FE7A48" w:rsidP="00FE7A48">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1. Інформаційна безпека - це забезпечення стану захищеності:</w:t>
      </w:r>
    </w:p>
    <w:p w14:paraId="5435680E"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особистості, суспільства і держави</w:t>
      </w:r>
    </w:p>
    <w:p w14:paraId="1FE5BE86"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 інформації та інформаційних ресурсів </w:t>
      </w:r>
    </w:p>
    <w:p w14:paraId="4BCAE190"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інформаційних прав і свобод людини і громадянина</w:t>
      </w:r>
    </w:p>
    <w:p w14:paraId="413C24B5"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 демократії і соціального спокою</w:t>
      </w:r>
    </w:p>
    <w:p w14:paraId="3B5913F6" w14:textId="77777777" w:rsidR="00FE7A48" w:rsidRDefault="00FE7A48" w:rsidP="00FE7A48">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2. Що відноситься до об'єктів інформаційної безпеки : </w:t>
      </w:r>
    </w:p>
    <w:p w14:paraId="635FA6E5"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держава</w:t>
      </w:r>
    </w:p>
    <w:p w14:paraId="679299EC"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громадяни</w:t>
      </w:r>
    </w:p>
    <w:p w14:paraId="7E27E0CD"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суспільні організації та об'єднання</w:t>
      </w:r>
    </w:p>
    <w:p w14:paraId="5AE81228"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 інформаційні системи</w:t>
      </w:r>
    </w:p>
    <w:p w14:paraId="140D61C6" w14:textId="77777777" w:rsidR="00FE7A48" w:rsidRDefault="00FE7A48" w:rsidP="00FE7A48">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3. Концепція інформаційної безпеки – це:</w:t>
      </w:r>
    </w:p>
    <w:p w14:paraId="606CA937"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офіційний документ</w:t>
      </w:r>
    </w:p>
    <w:p w14:paraId="43A49D57"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проект</w:t>
      </w:r>
    </w:p>
    <w:p w14:paraId="1D34DDD6"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 систематизована сукупність відомостей про інформаційну безпеку держави і шляхи її забезпечення</w:t>
      </w:r>
    </w:p>
    <w:p w14:paraId="102F1C4F" w14:textId="77777777" w:rsidR="00FE7A48" w:rsidRDefault="00FE7A48" w:rsidP="00FE7A48">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4. Концепція інформаційної безпеки визначає:</w:t>
      </w:r>
    </w:p>
    <w:p w14:paraId="7A5DB3B3"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класифікацію дестабілізуючих факторів та інформаційних загроз</w:t>
      </w:r>
    </w:p>
    <w:p w14:paraId="77C3D249"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способи і засоби захисту для конкретної особистості</w:t>
      </w:r>
    </w:p>
    <w:p w14:paraId="2E6728E4"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способи і форми забезпечення інформаційної безпеки</w:t>
      </w:r>
    </w:p>
    <w:p w14:paraId="46987BBC"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 основні положення по організації національної безпеки</w:t>
      </w:r>
    </w:p>
    <w:p w14:paraId="62CFAB05" w14:textId="77777777" w:rsidR="00FE7A48" w:rsidRDefault="00FE7A48" w:rsidP="00FE7A48">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5. До дестабілізуючих факторів інформаційної безпеки відносяться:</w:t>
      </w:r>
    </w:p>
    <w:p w14:paraId="53E0C2D8"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явища та процеси штучного походження</w:t>
      </w:r>
    </w:p>
    <w:p w14:paraId="709FC51D"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явища та процеси природного походження</w:t>
      </w:r>
    </w:p>
    <w:p w14:paraId="3C59D1E9"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явища та процеси, що породжують інформаційні загрози</w:t>
      </w:r>
    </w:p>
    <w:p w14:paraId="5CD6B288" w14:textId="77777777" w:rsidR="00FE7A48" w:rsidRDefault="00FE7A48" w:rsidP="00FE7A48">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6. Загрози інформаційній безпеці – це:</w:t>
      </w:r>
    </w:p>
    <w:p w14:paraId="338BF1E9"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сукупність умов і факторів, що створюють небезпеку в інформаційній сфері</w:t>
      </w:r>
    </w:p>
    <w:p w14:paraId="1ACC3DB5"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сукупність умов і факторів, що створюють небезпеку особистості, держави і суспільства</w:t>
      </w:r>
    </w:p>
    <w:p w14:paraId="2867F5DD"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загрози впливу неякісної інформації</w:t>
      </w:r>
    </w:p>
    <w:p w14:paraId="374FE019" w14:textId="77777777" w:rsidR="00FE7A48" w:rsidRDefault="00FE7A48" w:rsidP="00FE7A48">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7. За якими групами класифікуються загрози інформаційній безпеці:</w:t>
      </w:r>
    </w:p>
    <w:p w14:paraId="0E54FD7F"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 за загрозами щодо впливу неякісної інформації </w:t>
      </w:r>
    </w:p>
    <w:p w14:paraId="6D8D9F84"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за трьома групами відповідно до об’єктів та суб’єктів інформаційної безпеки</w:t>
      </w:r>
    </w:p>
    <w:p w14:paraId="6D2D7580"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за загрозами щодо впливу на інформацію та інформаційні ресурси</w:t>
      </w:r>
    </w:p>
    <w:p w14:paraId="040194BB"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 за загрозами інформаційним правам і свободам особистості</w:t>
      </w:r>
    </w:p>
    <w:p w14:paraId="4BB38CB2" w14:textId="77777777" w:rsidR="00FE7A48" w:rsidRDefault="00FE7A48" w:rsidP="00FE7A48">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8. Забезпечення інформаційної безпеки – це:</w:t>
      </w:r>
    </w:p>
    <w:p w14:paraId="42295C6F"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сукупність заходів для досягнення стану захищеності потреб суспільства в інформації</w:t>
      </w:r>
    </w:p>
    <w:p w14:paraId="47CBEB03"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дотримання загальних і специфічних принципів забезпечення інформаційної безпеки.</w:t>
      </w:r>
    </w:p>
    <w:p w14:paraId="7503A003"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14:paraId="2443B14D" w14:textId="77777777" w:rsidR="00FE7A48" w:rsidRDefault="00FE7A48" w:rsidP="00FE7A48">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Тема 3. Інформаційна війна як найвищий ступінь  інформаційного протиборства</w:t>
      </w:r>
    </w:p>
    <w:p w14:paraId="272B422B" w14:textId="77777777" w:rsidR="00FE7A48" w:rsidRDefault="00FE7A48" w:rsidP="00FE7A48">
      <w:pPr>
        <w:spacing w:line="360" w:lineRule="auto"/>
        <w:ind w:left="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lastRenderedPageBreak/>
        <w:t>Тестові завдання</w:t>
      </w:r>
      <w:r>
        <w:rPr>
          <w:rFonts w:ascii="Times New Roman" w:eastAsia="Times New Roman" w:hAnsi="Times New Roman" w:cs="Times New Roman"/>
          <w:sz w:val="28"/>
          <w:szCs w:val="28"/>
          <w:lang w:val="uk-UA"/>
        </w:rPr>
        <w:t>:</w:t>
      </w:r>
    </w:p>
    <w:p w14:paraId="41962624"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1. Самостійним видом і складовим елементом будь-якого різновиду боротьби, що проводиться постійно як за мирного часу так і за воєнного часу - це:</w:t>
      </w:r>
      <w:r>
        <w:rPr>
          <w:rFonts w:ascii="Times New Roman" w:eastAsia="Times New Roman" w:hAnsi="Times New Roman" w:cs="Times New Roman"/>
          <w:sz w:val="28"/>
          <w:szCs w:val="28"/>
          <w:lang w:val="uk-UA"/>
        </w:rPr>
        <w:t xml:space="preserve"> </w:t>
      </w:r>
    </w:p>
    <w:p w14:paraId="38420799"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інформаційне протиборство;</w:t>
      </w:r>
    </w:p>
    <w:p w14:paraId="582A4E39"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інформаційна боротьба;</w:t>
      </w:r>
    </w:p>
    <w:p w14:paraId="6A07D225"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інформаційна війна.</w:t>
      </w:r>
    </w:p>
    <w:p w14:paraId="4915D5CB"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2. Які комплекси завдань представляє собою інформаційна боротьба:</w:t>
      </w:r>
      <w:r>
        <w:rPr>
          <w:rFonts w:ascii="Times New Roman" w:eastAsia="Times New Roman" w:hAnsi="Times New Roman" w:cs="Times New Roman"/>
          <w:sz w:val="28"/>
          <w:szCs w:val="28"/>
          <w:lang w:val="uk-UA"/>
        </w:rPr>
        <w:t xml:space="preserve"> </w:t>
      </w:r>
    </w:p>
    <w:p w14:paraId="65B7AC5A"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цілеспрямованого добування інформації;</w:t>
      </w:r>
    </w:p>
    <w:p w14:paraId="525BF035"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цілеспрямованого й комплексного впливу на всі складові інформаційного середовища протидіючої сторони;</w:t>
      </w:r>
    </w:p>
    <w:p w14:paraId="2C1AF03B"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захисту власних інформаційних ресурсів та інших складових інформаційного середовища.</w:t>
      </w:r>
    </w:p>
    <w:p w14:paraId="207ECC25" w14:textId="77777777" w:rsidR="00FE7A48" w:rsidRDefault="00FE7A48" w:rsidP="00FE7A48">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3. За мирний час інформаційна боротьба, який має характер:</w:t>
      </w:r>
    </w:p>
    <w:p w14:paraId="3B6A7092"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таємний;</w:t>
      </w:r>
    </w:p>
    <w:p w14:paraId="7D6D75AA"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 масовий вплив на інформаційні ресурси чужої сторони;   </w:t>
      </w:r>
    </w:p>
    <w:p w14:paraId="6B47F8C9"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масовий вплив на зниження бойових можливостей чужої сторони.</w:t>
      </w:r>
    </w:p>
    <w:p w14:paraId="432024F1" w14:textId="77777777" w:rsidR="00FE7A48" w:rsidRDefault="00FE7A48" w:rsidP="00FE7A48">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4. Назвати основні заходи інформаційної боротьби:</w:t>
      </w:r>
    </w:p>
    <w:p w14:paraId="4335F702"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інформаційне забезпечення;</w:t>
      </w:r>
    </w:p>
    <w:p w14:paraId="0851F02E"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інформаційна протидія;</w:t>
      </w:r>
    </w:p>
    <w:p w14:paraId="4A77D021"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інформаційний захист.</w:t>
      </w:r>
    </w:p>
    <w:p w14:paraId="71785D66"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5. Складові інформаційної боротьби:</w:t>
      </w:r>
      <w:r>
        <w:rPr>
          <w:rFonts w:ascii="Times New Roman" w:eastAsia="Times New Roman" w:hAnsi="Times New Roman" w:cs="Times New Roman"/>
          <w:sz w:val="28"/>
          <w:szCs w:val="28"/>
          <w:lang w:val="uk-UA"/>
        </w:rPr>
        <w:t xml:space="preserve"> </w:t>
      </w:r>
    </w:p>
    <w:p w14:paraId="31A402F9"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інформаційно-психологічна боротьба;</w:t>
      </w:r>
    </w:p>
    <w:p w14:paraId="7C12DA1A"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інформаційна протидія (введення противника в оману);</w:t>
      </w:r>
    </w:p>
    <w:p w14:paraId="7A461ADE"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інформаційна безпека (забезпечення безпеки своїх інформаційних систем); </w:t>
      </w:r>
    </w:p>
    <w:p w14:paraId="6E81A790"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 інформаційна розвідка;</w:t>
      </w:r>
    </w:p>
    <w:p w14:paraId="7F063552"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 радіоелектронна боротьба;</w:t>
      </w:r>
    </w:p>
    <w:p w14:paraId="2C388E4A"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 комп’ютерно-телекомунікаційна боротьба.</w:t>
      </w:r>
    </w:p>
    <w:p w14:paraId="10B77E55"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6. Який комплекс заходів проводиться в умовах дезінформації протилежної сторони:</w:t>
      </w:r>
      <w:r>
        <w:rPr>
          <w:rFonts w:ascii="Times New Roman" w:eastAsia="Times New Roman" w:hAnsi="Times New Roman" w:cs="Times New Roman"/>
          <w:sz w:val="28"/>
          <w:szCs w:val="28"/>
          <w:lang w:val="uk-UA"/>
        </w:rPr>
        <w:t xml:space="preserve"> </w:t>
      </w:r>
    </w:p>
    <w:p w14:paraId="6A76475C"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а) інформаційна війна;</w:t>
      </w:r>
    </w:p>
    <w:p w14:paraId="569C955F"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інформаційна протидія;</w:t>
      </w:r>
    </w:p>
    <w:p w14:paraId="501B4E81"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інформаційний захист.</w:t>
      </w:r>
    </w:p>
    <w:p w14:paraId="429F8168"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7. Основні форми ведення інформаційної боротьби:</w:t>
      </w:r>
      <w:r>
        <w:rPr>
          <w:rFonts w:ascii="Times New Roman" w:eastAsia="Times New Roman" w:hAnsi="Times New Roman" w:cs="Times New Roman"/>
          <w:sz w:val="28"/>
          <w:szCs w:val="28"/>
          <w:lang w:val="uk-UA"/>
        </w:rPr>
        <w:t xml:space="preserve"> </w:t>
      </w:r>
    </w:p>
    <w:p w14:paraId="7C3444C0"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інформаційний вплив;</w:t>
      </w:r>
    </w:p>
    <w:p w14:paraId="7C3E6F02"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інформаційна атака;</w:t>
      </w:r>
    </w:p>
    <w:p w14:paraId="0235AA46"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інформаційна битва;</w:t>
      </w:r>
    </w:p>
    <w:p w14:paraId="5FD1ED5C"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інформаційна операція.</w:t>
      </w:r>
    </w:p>
    <w:p w14:paraId="138BC987"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8. Як називається організоване застосування сил і засобів інформаційної боротьби для розв'язування завдань завоювання інформаційного противника:</w:t>
      </w:r>
      <w:r>
        <w:rPr>
          <w:rFonts w:ascii="Times New Roman" w:eastAsia="Times New Roman" w:hAnsi="Times New Roman" w:cs="Times New Roman"/>
          <w:sz w:val="28"/>
          <w:szCs w:val="28"/>
          <w:lang w:val="uk-UA"/>
        </w:rPr>
        <w:t xml:space="preserve"> </w:t>
      </w:r>
    </w:p>
    <w:p w14:paraId="74BF081F"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інформаційний вплив;</w:t>
      </w:r>
    </w:p>
    <w:p w14:paraId="5FA7836C" w14:textId="77777777"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 інформаційна війна;</w:t>
      </w:r>
    </w:p>
    <w:p w14:paraId="3869B14F" w14:textId="58D19DBA" w:rsidR="00FE7A48" w:rsidRDefault="00FE7A48" w:rsidP="00FE7A4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інформаційна битва.</w:t>
      </w:r>
    </w:p>
    <w:p w14:paraId="7C9CCC72" w14:textId="265C367D" w:rsidR="00FE7A48" w:rsidRDefault="00FE7A48" w:rsidP="00FE7A48">
      <w:pPr>
        <w:spacing w:line="360" w:lineRule="auto"/>
        <w:contextualSpacing/>
        <w:jc w:val="both"/>
        <w:rPr>
          <w:rFonts w:ascii="Times New Roman" w:eastAsia="Times New Roman" w:hAnsi="Times New Roman" w:cs="Times New Roman"/>
          <w:sz w:val="28"/>
          <w:szCs w:val="28"/>
          <w:lang w:val="uk-UA"/>
        </w:rPr>
      </w:pPr>
    </w:p>
    <w:p w14:paraId="46167CA9" w14:textId="1E825132" w:rsidR="0080427E" w:rsidRDefault="0080427E" w:rsidP="0080427E">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Тема 4. Інформаційна зброя та її складові</w:t>
      </w:r>
    </w:p>
    <w:p w14:paraId="0871BDBD" w14:textId="5DE0C2F1" w:rsidR="0080427E" w:rsidRDefault="0080427E" w:rsidP="0080427E">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Підготувати відповіді на наступні питання:</w:t>
      </w:r>
    </w:p>
    <w:p w14:paraId="6C1422CE" w14:textId="77777777" w:rsidR="0080427E" w:rsidRDefault="0080427E" w:rsidP="0080427E">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1.Яким чином відрізняється інформаційна зброя від звичайних засобів ураження?</w:t>
      </w:r>
    </w:p>
    <w:p w14:paraId="5B881B84" w14:textId="77777777" w:rsidR="0080427E" w:rsidRDefault="0080427E" w:rsidP="0080427E">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Назвіть сферу застосування інформаційної зброї.</w:t>
      </w:r>
    </w:p>
    <w:p w14:paraId="0F947956" w14:textId="77777777" w:rsidR="0080427E" w:rsidRDefault="0080427E" w:rsidP="0080427E">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Назвіть основні об’єкти застосування інформаційної зброї.</w:t>
      </w:r>
    </w:p>
    <w:p w14:paraId="4DFF9EAD" w14:textId="77777777" w:rsidR="0080427E" w:rsidRDefault="0080427E" w:rsidP="0080427E">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Що таке комп’ютерні віруси?</w:t>
      </w:r>
    </w:p>
    <w:p w14:paraId="627722CB" w14:textId="77777777" w:rsidR="0080427E" w:rsidRDefault="0080427E" w:rsidP="0080427E">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Які існують види програмних закладок?</w:t>
      </w:r>
    </w:p>
    <w:p w14:paraId="0F7EBEAF" w14:textId="77777777" w:rsidR="0080427E" w:rsidRDefault="0080427E" w:rsidP="0080427E">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Назвіть та охарактеризуйте засоби несанкціонованого доступу.</w:t>
      </w:r>
    </w:p>
    <w:p w14:paraId="0C65F97F" w14:textId="0DE9D84B" w:rsidR="0080427E" w:rsidRDefault="0080427E" w:rsidP="0080427E">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Які існують особливості застосування інформаційної зброї?</w:t>
      </w:r>
    </w:p>
    <w:p w14:paraId="5F1B75D5" w14:textId="3B845C3F" w:rsidR="0080427E" w:rsidRDefault="0080427E" w:rsidP="0080427E">
      <w:pPr>
        <w:spacing w:line="360" w:lineRule="auto"/>
        <w:contextualSpacing/>
        <w:jc w:val="both"/>
        <w:rPr>
          <w:rFonts w:ascii="Times New Roman" w:eastAsia="Times New Roman" w:hAnsi="Times New Roman" w:cs="Times New Roman"/>
          <w:sz w:val="28"/>
          <w:szCs w:val="28"/>
          <w:lang w:val="uk-UA"/>
        </w:rPr>
      </w:pPr>
    </w:p>
    <w:p w14:paraId="5575CF64" w14:textId="77777777" w:rsidR="0080427E" w:rsidRDefault="0080427E" w:rsidP="0080427E">
      <w:pPr>
        <w:spacing w:line="360" w:lineRule="auto"/>
        <w:contextualSpacing/>
        <w:jc w:val="both"/>
        <w:rPr>
          <w:lang w:val="uk-UA"/>
        </w:rPr>
      </w:pPr>
      <w:r>
        <w:rPr>
          <w:rFonts w:ascii="Times New Roman" w:eastAsia="Times New Roman" w:hAnsi="Times New Roman" w:cs="Times New Roman"/>
          <w:b/>
          <w:i/>
          <w:sz w:val="28"/>
          <w:szCs w:val="28"/>
          <w:lang w:val="uk-UA"/>
        </w:rPr>
        <w:t>Тема 5. Проблеми забезпечення інформаційної безпеки та кібербезпеки в Україні</w:t>
      </w:r>
    </w:p>
    <w:p w14:paraId="278A2671" w14:textId="02B04FA9" w:rsidR="0080427E" w:rsidRDefault="0080427E" w:rsidP="0080427E">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Практичні завдання</w:t>
      </w:r>
      <w:r>
        <w:rPr>
          <w:rFonts w:ascii="Times New Roman" w:eastAsia="Times New Roman" w:hAnsi="Times New Roman" w:cs="Times New Roman"/>
          <w:b/>
          <w:sz w:val="28"/>
          <w:szCs w:val="28"/>
          <w:lang w:val="uk-UA"/>
        </w:rPr>
        <w:t>:</w:t>
      </w:r>
    </w:p>
    <w:p w14:paraId="79F19384" w14:textId="77777777" w:rsidR="0080427E" w:rsidRDefault="0080427E" w:rsidP="0080427E">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lastRenderedPageBreak/>
        <w:t>Задача 1.</w:t>
      </w:r>
      <w:r>
        <w:rPr>
          <w:rFonts w:ascii="Times New Roman" w:eastAsia="Times New Roman" w:hAnsi="Times New Roman" w:cs="Times New Roman"/>
          <w:sz w:val="28"/>
          <w:szCs w:val="28"/>
          <w:lang w:val="uk-UA"/>
        </w:rPr>
        <w:t xml:space="preserve"> Між ПАТ «Альфа банк» та Міжнародною юридичною фірмою «Gide Loyretee Nouel» підписана угода про надання останнім послуг. Керівник ПАТ «Альфа банк» Куріло відмовив у наданні копії договору Міжнародній юридичній фірмі «Gide Loyretee Nouel», надавши тільки інформацію, яка, на його думку, стосувалася умов отримання бюджетних коштів та надання відповідних послуг. При цьому як підставу для відмови в наданні копії самого договору Куріло послався на те, що договір може містити також комерційну таємницю та іншу конфіденційну інформацію.</w:t>
      </w:r>
    </w:p>
    <w:p w14:paraId="43B52052" w14:textId="77777777" w:rsidR="0080427E" w:rsidRDefault="0080427E" w:rsidP="0080427E">
      <w:pPr>
        <w:spacing w:line="360" w:lineRule="auto"/>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Чи слід вважати відмову Куріло в цій ситуації правомірною?</w:t>
      </w:r>
    </w:p>
    <w:p w14:paraId="16A5BCE3" w14:textId="77777777" w:rsidR="0080427E" w:rsidRDefault="0080427E" w:rsidP="0080427E">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Задача 2.</w:t>
      </w:r>
      <w:r>
        <w:rPr>
          <w:rFonts w:ascii="Times New Roman" w:eastAsia="Times New Roman" w:hAnsi="Times New Roman" w:cs="Times New Roman"/>
          <w:sz w:val="28"/>
          <w:szCs w:val="28"/>
          <w:lang w:val="uk-UA"/>
        </w:rPr>
        <w:t xml:space="preserve"> Національне інформаційне агентство, використовуючи можливості контролю телефонних каналів зв'язку, перешкоджало недержавному підприємству «Поляр» в реалізації його функцій міжнародного інформаційного обміну та пропонувало йому укласти договір на надання послуг у галузі експлуатації каналів зв'язку. Однак умови, на яких пропонувалося укласти цей договір, були для підприємства «Поляр» невигідні: згідно з умовами договору, воно повинно було передати національному інформаційному агентству за послуги свої майнові права на 25 % акцій.</w:t>
      </w:r>
    </w:p>
    <w:p w14:paraId="6F4C14CC" w14:textId="77777777" w:rsidR="0080427E" w:rsidRDefault="0080427E" w:rsidP="0080427E">
      <w:pPr>
        <w:spacing w:line="360" w:lineRule="auto"/>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Чи правомірні дії національного агентства з точки зору законодавства щодо міжнародного інформаційного обміну ?</w:t>
      </w:r>
    </w:p>
    <w:p w14:paraId="54C6C920" w14:textId="77777777" w:rsidR="0080427E" w:rsidRDefault="0080427E" w:rsidP="0080427E">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Задача 3.</w:t>
      </w:r>
      <w:r>
        <w:rPr>
          <w:rFonts w:ascii="Times New Roman" w:eastAsia="Times New Roman" w:hAnsi="Times New Roman" w:cs="Times New Roman"/>
          <w:sz w:val="28"/>
          <w:szCs w:val="28"/>
          <w:lang w:val="uk-UA"/>
        </w:rPr>
        <w:t xml:space="preserve"> Комерційний банк «Укрсоцбанк» уклав договір з юридичною фірмою «Патрія» про впровадження в своєму юридичному відділі найсучасніших інформаційних систем «Банківське право» і «Правові основи роботи з цінними паперами».</w:t>
      </w:r>
      <w:r>
        <w:rPr>
          <w:sz w:val="28"/>
          <w:szCs w:val="28"/>
          <w:lang w:val="uk-UA"/>
        </w:rPr>
        <w:t xml:space="preserve"> </w:t>
      </w:r>
      <w:r>
        <w:rPr>
          <w:rFonts w:ascii="Times New Roman" w:eastAsia="Times New Roman" w:hAnsi="Times New Roman" w:cs="Times New Roman"/>
          <w:sz w:val="28"/>
          <w:szCs w:val="28"/>
          <w:lang w:val="uk-UA"/>
        </w:rPr>
        <w:t xml:space="preserve">Юридична фірма встановила в банку названі системи, отримала обумовлену винагороду і, попередивши банк про конфіденційність отриманих ним відомостей про системи, приступила до виконання нового замовлення. Президент банку вирішив зробити приємне своєму колезі голові правління іншого банку, і одного разу передав його ІТ-спеціалістам всю інформацію про нові системи. Дізнавшись про це, генеральний директор юридичної фірми «Патрія» Горлов подав позов до суду </w:t>
      </w:r>
      <w:r>
        <w:rPr>
          <w:rFonts w:ascii="Times New Roman" w:eastAsia="Times New Roman" w:hAnsi="Times New Roman" w:cs="Times New Roman"/>
          <w:sz w:val="28"/>
          <w:szCs w:val="28"/>
          <w:lang w:val="uk-UA"/>
        </w:rPr>
        <w:lastRenderedPageBreak/>
        <w:t>на банк «Укрсоцбанк» і зажадав відшкодування фірмі заподіяної шкоди за розголошення конфіденційних відомостей.</w:t>
      </w:r>
    </w:p>
    <w:p w14:paraId="691EA392" w14:textId="5C779ECB" w:rsidR="0080427E" w:rsidRDefault="0080427E" w:rsidP="0080427E">
      <w:pPr>
        <w:spacing w:line="360" w:lineRule="auto"/>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Які норми інформаційного законодавства були порушені і яке рішення мас прийняти суд?</w:t>
      </w:r>
    </w:p>
    <w:p w14:paraId="7413BD7D" w14:textId="34596C42" w:rsidR="00AC4AAC" w:rsidRDefault="00AC4AAC" w:rsidP="0080427E">
      <w:pPr>
        <w:spacing w:line="360" w:lineRule="auto"/>
        <w:contextualSpacing/>
        <w:jc w:val="both"/>
        <w:rPr>
          <w:rFonts w:ascii="Times New Roman" w:eastAsia="Times New Roman" w:hAnsi="Times New Roman" w:cs="Times New Roman"/>
          <w:i/>
          <w:sz w:val="28"/>
          <w:szCs w:val="28"/>
          <w:lang w:val="uk-UA"/>
        </w:rPr>
      </w:pPr>
    </w:p>
    <w:p w14:paraId="55B42229" w14:textId="1DA2BCEA" w:rsidR="00AC4AAC" w:rsidRDefault="00AC4AAC" w:rsidP="00AC4AAC">
      <w:pPr>
        <w:spacing w:line="360" w:lineRule="auto"/>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Тема 6. Забезпечення інформаційної безпеки України</w:t>
      </w:r>
    </w:p>
    <w:p w14:paraId="07361F19" w14:textId="17DFEE65" w:rsidR="00AC4AAC" w:rsidRPr="00AC4AAC" w:rsidRDefault="00AC4AAC" w:rsidP="00AC4AAC">
      <w:pPr>
        <w:spacing w:line="360" w:lineRule="auto"/>
        <w:contextualSpacing/>
        <w:jc w:val="both"/>
        <w:rPr>
          <w:iCs/>
          <w:lang w:val="uk-UA"/>
        </w:rPr>
      </w:pPr>
      <w:r>
        <w:rPr>
          <w:rFonts w:ascii="Times New Roman" w:eastAsia="Times New Roman" w:hAnsi="Times New Roman" w:cs="Times New Roman"/>
          <w:b/>
          <w:iCs/>
          <w:sz w:val="28"/>
          <w:szCs w:val="28"/>
          <w:lang w:val="uk-UA"/>
        </w:rPr>
        <w:t>Підготувати відповіді на наступні питання:</w:t>
      </w:r>
    </w:p>
    <w:p w14:paraId="71FE9C65"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Що розуміється під «інформаційною безпекою України»?</w:t>
      </w:r>
    </w:p>
    <w:p w14:paraId="4FC2B5B8"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Яке її місце в системі національної безпеки України?</w:t>
      </w:r>
    </w:p>
    <w:p w14:paraId="7BC22463"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Основні напрями політики інформаційної безпеки України?</w:t>
      </w:r>
    </w:p>
    <w:p w14:paraId="61FAF448"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Найважливіші завдання у сфері інформаційної безпеки?</w:t>
      </w:r>
    </w:p>
    <w:p w14:paraId="737A53FB"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В яких сферах проявляються реальні та потенційні загрози безпеці України?</w:t>
      </w:r>
    </w:p>
    <w:p w14:paraId="36F4BE9E"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Охарактеризуйте загрози інформаційній безпеці України у воєнній сфері.</w:t>
      </w:r>
    </w:p>
    <w:p w14:paraId="664185BE"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Охарактеризуйте загрози інформаційній безпеці України в економічній сфері.</w:t>
      </w:r>
    </w:p>
    <w:p w14:paraId="7AB4BBC3"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 Охарактеризуйте загрози інформаційній безпеці України в екологічній сфері.</w:t>
      </w:r>
    </w:p>
    <w:p w14:paraId="02941DB5"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 Які завдання реалізації інформаційної політики з питань євроінтеграції?</w:t>
      </w:r>
    </w:p>
    <w:p w14:paraId="07445198"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 Яким чином розрізняються групи загроз інформації?</w:t>
      </w:r>
    </w:p>
    <w:p w14:paraId="62FAE778"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 Дайте визначення поняттям «загроза», «небезпека».</w:t>
      </w:r>
    </w:p>
    <w:p w14:paraId="4E8EE0B8"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 Визначте види загроз за ймовірністю реалізації.</w:t>
      </w:r>
    </w:p>
    <w:p w14:paraId="5A4FC03E"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 Визначте види загроз за джерелами походження.</w:t>
      </w:r>
    </w:p>
    <w:p w14:paraId="408EFCB7"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 Визначте види загроз за значенням.</w:t>
      </w:r>
    </w:p>
    <w:p w14:paraId="4881CB6D"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 Визначте види загроз за структурою та об’єктом впливу.</w:t>
      </w:r>
    </w:p>
    <w:p w14:paraId="3665F15C"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 Визначте види загроз за характером реалізації.</w:t>
      </w:r>
    </w:p>
    <w:p w14:paraId="7FE92B50"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 Які основні підходи до визначення дестабілізуючих факторів ви знаєте?</w:t>
      </w:r>
    </w:p>
    <w:p w14:paraId="2F2F948C"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 Визначте політичні фактори загроз.</w:t>
      </w:r>
    </w:p>
    <w:p w14:paraId="4F629BB2"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 Визначте економічні фактори загроз.</w:t>
      </w:r>
    </w:p>
    <w:p w14:paraId="14FBD787"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 Визначте організаційно-технічні фактори загроз.</w:t>
      </w:r>
    </w:p>
    <w:p w14:paraId="1C88240C"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 Назвіть джерела загроз інформаційній безпеці особи.</w:t>
      </w:r>
    </w:p>
    <w:p w14:paraId="2DDB9735"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22. Назвіть джерела загроз інформаційній безпеці суспільству.</w:t>
      </w:r>
    </w:p>
    <w:p w14:paraId="5C44A498" w14:textId="77777777" w:rsidR="00AC4AAC" w:rsidRDefault="00AC4AAC" w:rsidP="00AC4AAC">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 Назвіть джерела загроз інформаційній безпеці держави.</w:t>
      </w:r>
    </w:p>
    <w:p w14:paraId="5FD3BDFE" w14:textId="1ACD30BE" w:rsidR="0080427E" w:rsidRDefault="00AC4AAC" w:rsidP="0080427E">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 Які існують етапи розвитку засобів інформаційних комунікацій?</w:t>
      </w:r>
    </w:p>
    <w:p w14:paraId="4CD39C93" w14:textId="6D2A8C0A" w:rsidR="0029019E" w:rsidRDefault="0029019E" w:rsidP="0080427E">
      <w:pPr>
        <w:spacing w:line="360" w:lineRule="auto"/>
        <w:contextualSpacing/>
        <w:jc w:val="both"/>
        <w:rPr>
          <w:rFonts w:ascii="Times New Roman" w:eastAsia="Times New Roman" w:hAnsi="Times New Roman" w:cs="Times New Roman"/>
          <w:sz w:val="28"/>
          <w:szCs w:val="28"/>
          <w:lang w:val="uk-UA"/>
        </w:rPr>
      </w:pPr>
    </w:p>
    <w:p w14:paraId="295F9A74" w14:textId="2A2693BF" w:rsidR="0029019E" w:rsidRPr="00081391" w:rsidRDefault="0029019E" w:rsidP="00F95954">
      <w:pPr>
        <w:spacing w:line="360" w:lineRule="auto"/>
        <w:ind w:left="5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Підсумкові т</w:t>
      </w:r>
      <w:r w:rsidRPr="00081391">
        <w:rPr>
          <w:rFonts w:ascii="Times New Roman" w:eastAsia="Times New Roman" w:hAnsi="Times New Roman" w:cs="Times New Roman"/>
          <w:b/>
          <w:i/>
          <w:sz w:val="28"/>
          <w:szCs w:val="28"/>
          <w:lang w:val="uk-UA"/>
        </w:rPr>
        <w:t>естові завдання</w:t>
      </w:r>
      <w:r w:rsidRPr="00081391">
        <w:rPr>
          <w:rFonts w:ascii="Times New Roman" w:eastAsia="Times New Roman" w:hAnsi="Times New Roman" w:cs="Times New Roman"/>
          <w:sz w:val="28"/>
          <w:szCs w:val="28"/>
          <w:lang w:val="uk-UA"/>
        </w:rPr>
        <w:t>:</w:t>
      </w:r>
    </w:p>
    <w:p w14:paraId="53B52A4F" w14:textId="77777777" w:rsidR="0029019E" w:rsidRPr="00081391" w:rsidRDefault="0029019E" w:rsidP="00F95954">
      <w:pPr>
        <w:spacing w:line="360" w:lineRule="auto"/>
        <w:ind w:left="57"/>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1. Національна безпека - це стан: </w:t>
      </w:r>
    </w:p>
    <w:p w14:paraId="6824EE31"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коли існує захист від небезпеки; </w:t>
      </w:r>
    </w:p>
    <w:p w14:paraId="6BD2B14E"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захищеності нації; </w:t>
      </w:r>
    </w:p>
    <w:p w14:paraId="0CE8DF92"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в) захищеності держави.</w:t>
      </w:r>
    </w:p>
    <w:p w14:paraId="5CD59C9C" w14:textId="77777777" w:rsidR="0029019E" w:rsidRPr="00081391" w:rsidRDefault="0029019E" w:rsidP="00F95954">
      <w:pPr>
        <w:spacing w:line="360" w:lineRule="auto"/>
        <w:ind w:left="57"/>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2. Чи відноситься - пріоритет прав людини  та  верховенство права  до основних принципів забезпечення національної безпеки ?</w:t>
      </w:r>
    </w:p>
    <w:p w14:paraId="09E5EBD6"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 а) так; </w:t>
      </w:r>
    </w:p>
    <w:p w14:paraId="54951814"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ні. </w:t>
      </w:r>
    </w:p>
    <w:p w14:paraId="76C99EF7" w14:textId="77777777" w:rsidR="0029019E" w:rsidRPr="00081391" w:rsidRDefault="0029019E" w:rsidP="00F95954">
      <w:pPr>
        <w:spacing w:line="360" w:lineRule="auto"/>
        <w:ind w:left="57"/>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3. Яким засобам щодо забезпечення національної безпеки надається пріоритет у вирішенні конфліктів: </w:t>
      </w:r>
    </w:p>
    <w:p w14:paraId="2FE4528E"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договірним (мирним); </w:t>
      </w:r>
    </w:p>
    <w:p w14:paraId="653FEFEB"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військовим. </w:t>
      </w:r>
    </w:p>
    <w:p w14:paraId="60E3FE82" w14:textId="77777777" w:rsidR="0029019E" w:rsidRPr="00081391" w:rsidRDefault="0029019E" w:rsidP="00F95954">
      <w:pPr>
        <w:spacing w:line="360" w:lineRule="auto"/>
        <w:ind w:left="57"/>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4. Національні інтереси держави та їх пріоритетність обумовлюються конкретною ситуацією, що складається: </w:t>
      </w:r>
    </w:p>
    <w:p w14:paraId="25A7AFE6"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в країні; </w:t>
      </w:r>
    </w:p>
    <w:p w14:paraId="2D13C8E6"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за її межами: </w:t>
      </w:r>
    </w:p>
    <w:p w14:paraId="6B0ED7D3"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в) в країні та за її межами.</w:t>
      </w:r>
    </w:p>
    <w:p w14:paraId="337AA34D" w14:textId="77777777" w:rsidR="0029019E" w:rsidRPr="00081391" w:rsidRDefault="0029019E" w:rsidP="00F95954">
      <w:pPr>
        <w:spacing w:line="360" w:lineRule="auto"/>
        <w:ind w:left="57"/>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5. Національна безпека досягається: </w:t>
      </w:r>
    </w:p>
    <w:p w14:paraId="02D79F50"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шляхом проведення виваженої державної політики у основних сферах діяльності держави; </w:t>
      </w:r>
    </w:p>
    <w:p w14:paraId="2507677A"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шляхом дотримання балансу інтересів особистості, суспільства та держави; </w:t>
      </w:r>
    </w:p>
    <w:p w14:paraId="28197BA1"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чітким розмежуванням повноважень органів державної влади.   </w:t>
      </w:r>
    </w:p>
    <w:p w14:paraId="74A8A4D4" w14:textId="77777777" w:rsidR="0029019E" w:rsidRPr="00081391" w:rsidRDefault="0029019E" w:rsidP="00F95954">
      <w:pPr>
        <w:spacing w:line="360" w:lineRule="auto"/>
        <w:ind w:left="57"/>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6. Національні інтереси держави відображають: </w:t>
      </w:r>
    </w:p>
    <w:p w14:paraId="04C854F3"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фундаментальні цінності та прагнення народу; </w:t>
      </w:r>
    </w:p>
    <w:p w14:paraId="146FB28A"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потреби народу в гідних умовах життєдіяльності; </w:t>
      </w:r>
    </w:p>
    <w:p w14:paraId="1C211DD2"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lastRenderedPageBreak/>
        <w:t xml:space="preserve">в) цивілізовані шляхи створення й способи задоволення гідних умов життєдіяльності; </w:t>
      </w:r>
    </w:p>
    <w:p w14:paraId="3D81B1EB"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г) верховенство права. </w:t>
      </w:r>
    </w:p>
    <w:p w14:paraId="339359CA" w14:textId="77777777" w:rsidR="0029019E" w:rsidRPr="00081391" w:rsidRDefault="0029019E" w:rsidP="00F95954">
      <w:pPr>
        <w:spacing w:line="360" w:lineRule="auto"/>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7. Що відноситься до об'єктів інформаційної безпеки :  </w:t>
      </w:r>
    </w:p>
    <w:p w14:paraId="36E876EC"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Держава </w:t>
      </w:r>
    </w:p>
    <w:p w14:paraId="0F26FBBA"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Громадяни </w:t>
      </w:r>
    </w:p>
    <w:p w14:paraId="6593C6B1"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Суспільні організації та об'єднання </w:t>
      </w:r>
    </w:p>
    <w:p w14:paraId="713A5003"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г) Інформаційні системи </w:t>
      </w:r>
    </w:p>
    <w:p w14:paraId="651C6984" w14:textId="77777777" w:rsidR="0029019E" w:rsidRPr="00081391" w:rsidRDefault="0029019E" w:rsidP="00F95954">
      <w:pPr>
        <w:spacing w:line="360" w:lineRule="auto"/>
        <w:contextualSpacing/>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8. Назвати основні заходи інформаційної боротьби:</w:t>
      </w:r>
    </w:p>
    <w:p w14:paraId="0E08D27C"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 а) інформаційне забезпечення; </w:t>
      </w:r>
    </w:p>
    <w:p w14:paraId="037F973F"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інформаційне протидія; </w:t>
      </w:r>
    </w:p>
    <w:p w14:paraId="50DA0834"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інформаційний захист. </w:t>
      </w:r>
    </w:p>
    <w:p w14:paraId="57799532"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b/>
          <w:i/>
          <w:sz w:val="28"/>
          <w:szCs w:val="28"/>
          <w:lang w:val="uk-UA"/>
        </w:rPr>
        <w:t>9. Основні форми ведення інформаційної боротьби:</w:t>
      </w:r>
      <w:r w:rsidRPr="00081391">
        <w:rPr>
          <w:rFonts w:ascii="Times New Roman" w:hAnsi="Times New Roman" w:cs="Times New Roman"/>
          <w:sz w:val="28"/>
          <w:szCs w:val="28"/>
          <w:lang w:val="uk-UA"/>
        </w:rPr>
        <w:t xml:space="preserve"> </w:t>
      </w:r>
    </w:p>
    <w:p w14:paraId="6E5D84FD"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інформаційний вплив; </w:t>
      </w:r>
    </w:p>
    <w:p w14:paraId="14C3D859"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інформаційна атака; </w:t>
      </w:r>
    </w:p>
    <w:p w14:paraId="384F7A51"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інформаційна битва; </w:t>
      </w:r>
    </w:p>
    <w:p w14:paraId="5C1440CD"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інформаційна операція. </w:t>
      </w:r>
    </w:p>
    <w:p w14:paraId="1006EE57"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b/>
          <w:i/>
          <w:sz w:val="28"/>
          <w:szCs w:val="28"/>
          <w:lang w:val="uk-UA"/>
        </w:rPr>
        <w:t xml:space="preserve">10. Як </w:t>
      </w:r>
      <w:bookmarkStart w:id="0" w:name="_Hlk117627023"/>
      <w:r w:rsidRPr="00081391">
        <w:rPr>
          <w:rFonts w:ascii="Times New Roman" w:hAnsi="Times New Roman" w:cs="Times New Roman"/>
          <w:b/>
          <w:i/>
          <w:sz w:val="28"/>
          <w:szCs w:val="28"/>
          <w:lang w:val="uk-UA"/>
        </w:rPr>
        <w:t>називається організоване застосування сил і засобів інформаційної боротьби для розв'язування завдань завоювання інформаційного противника:</w:t>
      </w:r>
      <w:r w:rsidRPr="00081391">
        <w:rPr>
          <w:rFonts w:ascii="Times New Roman" w:hAnsi="Times New Roman" w:cs="Times New Roman"/>
          <w:sz w:val="28"/>
          <w:szCs w:val="28"/>
          <w:lang w:val="uk-UA"/>
        </w:rPr>
        <w:t xml:space="preserve"> </w:t>
      </w:r>
    </w:p>
    <w:bookmarkEnd w:id="0"/>
    <w:p w14:paraId="74F2285D"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інформаційна вплив; </w:t>
      </w:r>
    </w:p>
    <w:p w14:paraId="090370CC"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інформаційна війна; </w:t>
      </w:r>
    </w:p>
    <w:p w14:paraId="640B0312"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в) інформаційна битва.</w:t>
      </w:r>
    </w:p>
    <w:p w14:paraId="1581B5E3"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b/>
          <w:bCs/>
          <w:i/>
          <w:iCs/>
          <w:sz w:val="28"/>
          <w:szCs w:val="28"/>
          <w:lang w:val="uk-UA"/>
        </w:rPr>
        <w:t>1</w:t>
      </w:r>
      <w:r w:rsidRPr="00081391">
        <w:rPr>
          <w:rFonts w:ascii="Times New Roman" w:hAnsi="Times New Roman" w:cs="Times New Roman"/>
          <w:b/>
          <w:i/>
          <w:sz w:val="28"/>
          <w:szCs w:val="28"/>
          <w:lang w:val="uk-UA"/>
        </w:rPr>
        <w:t>1. Самостійним видом і складовим елементом будь-якого різновиду боротьби, що проводиться постійно як за мирного часу так і за воєнного часу - це:</w:t>
      </w:r>
      <w:r w:rsidRPr="00081391">
        <w:rPr>
          <w:rFonts w:ascii="Times New Roman" w:hAnsi="Times New Roman" w:cs="Times New Roman"/>
          <w:sz w:val="28"/>
          <w:szCs w:val="28"/>
          <w:lang w:val="uk-UA"/>
        </w:rPr>
        <w:t xml:space="preserve"> </w:t>
      </w:r>
    </w:p>
    <w:p w14:paraId="2C2B91F8"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інформаційне протиборство; </w:t>
      </w:r>
    </w:p>
    <w:p w14:paraId="1E8B9C08"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інформаційна боротьба; </w:t>
      </w:r>
    </w:p>
    <w:p w14:paraId="6CED9693"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інформаційна війна; </w:t>
      </w:r>
    </w:p>
    <w:p w14:paraId="71B68407"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b/>
          <w:i/>
          <w:sz w:val="28"/>
          <w:szCs w:val="28"/>
          <w:lang w:val="uk-UA"/>
        </w:rPr>
        <w:t>12. Які комплекси завдань представляє собою інформаційна боротьба:</w:t>
      </w:r>
      <w:r w:rsidRPr="00081391">
        <w:rPr>
          <w:rFonts w:ascii="Times New Roman" w:hAnsi="Times New Roman" w:cs="Times New Roman"/>
          <w:sz w:val="28"/>
          <w:szCs w:val="28"/>
          <w:lang w:val="uk-UA"/>
        </w:rPr>
        <w:t xml:space="preserve"> </w:t>
      </w:r>
    </w:p>
    <w:p w14:paraId="01F3FFDA"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lastRenderedPageBreak/>
        <w:t xml:space="preserve">а) цілеспрямованого добування інформації; </w:t>
      </w:r>
    </w:p>
    <w:p w14:paraId="08AAF2B0"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цілеспрямованого й комплексного впливу на всі складові інформаційного середовища протидіючої сторони; </w:t>
      </w:r>
    </w:p>
    <w:p w14:paraId="212D0F07"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захисту власних інформаційних ресурсів та інших складових інформаційного середовища. </w:t>
      </w:r>
    </w:p>
    <w:p w14:paraId="58A635C8" w14:textId="77777777" w:rsidR="0029019E" w:rsidRPr="00081391" w:rsidRDefault="0029019E" w:rsidP="00F95954">
      <w:pPr>
        <w:spacing w:line="360" w:lineRule="auto"/>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13. За мирний час інформаційна боротьба, який має характер: </w:t>
      </w:r>
    </w:p>
    <w:p w14:paraId="7B6A17BA"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таємний; </w:t>
      </w:r>
    </w:p>
    <w:p w14:paraId="301D2977"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масовий вплив на інформаційні ресурси чужої сторони;   </w:t>
      </w:r>
    </w:p>
    <w:p w14:paraId="69CC8D79"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масовий вплив на зниження бойових можливостей чужої сторони. </w:t>
      </w:r>
    </w:p>
    <w:p w14:paraId="675C5397" w14:textId="77777777" w:rsidR="0029019E" w:rsidRPr="00081391" w:rsidRDefault="0029019E" w:rsidP="00F95954">
      <w:pPr>
        <w:spacing w:line="360" w:lineRule="auto"/>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14. Назвати основні способи інформаційної боротьби: </w:t>
      </w:r>
    </w:p>
    <w:p w14:paraId="5BFFB2A0"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провокування супротивника; </w:t>
      </w:r>
    </w:p>
    <w:p w14:paraId="7B749E1B"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блокування інформації; </w:t>
      </w:r>
    </w:p>
    <w:p w14:paraId="43E266EC"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інформаційний захист. </w:t>
      </w:r>
    </w:p>
    <w:p w14:paraId="5F9341FA"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b/>
          <w:i/>
          <w:sz w:val="28"/>
          <w:szCs w:val="28"/>
          <w:lang w:val="uk-UA"/>
        </w:rPr>
        <w:t>15. Складові інформаційної боротьби:</w:t>
      </w:r>
      <w:r w:rsidRPr="00081391">
        <w:rPr>
          <w:rFonts w:ascii="Times New Roman" w:hAnsi="Times New Roman" w:cs="Times New Roman"/>
          <w:sz w:val="28"/>
          <w:szCs w:val="28"/>
          <w:lang w:val="uk-UA"/>
        </w:rPr>
        <w:t xml:space="preserve"> </w:t>
      </w:r>
    </w:p>
    <w:p w14:paraId="2F56F048"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інформаційно-психологічна боротьба; </w:t>
      </w:r>
    </w:p>
    <w:p w14:paraId="354CD98A"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інформаційна протидія (введення противника в оману); </w:t>
      </w:r>
    </w:p>
    <w:p w14:paraId="604265BD"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інформаційна безпека (забезпечення безпеки своїх інформаційних систем); г) інформаційна розвідка; </w:t>
      </w:r>
    </w:p>
    <w:p w14:paraId="6E45DEFF"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д) радіоелектронна боротьба;</w:t>
      </w:r>
    </w:p>
    <w:p w14:paraId="0988C697"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 е) комп’ютерно-телекомунікаційна боротьба. </w:t>
      </w:r>
    </w:p>
    <w:p w14:paraId="5F373C56"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b/>
          <w:i/>
          <w:sz w:val="28"/>
          <w:szCs w:val="28"/>
          <w:lang w:val="uk-UA"/>
        </w:rPr>
        <w:t>16. Який комплекс заходів проводиться в умовах дезінформації протилежної сторони:</w:t>
      </w:r>
      <w:r w:rsidRPr="00081391">
        <w:rPr>
          <w:rFonts w:ascii="Times New Roman" w:hAnsi="Times New Roman" w:cs="Times New Roman"/>
          <w:sz w:val="28"/>
          <w:szCs w:val="28"/>
          <w:lang w:val="uk-UA"/>
        </w:rPr>
        <w:t xml:space="preserve"> </w:t>
      </w:r>
    </w:p>
    <w:p w14:paraId="651292E5"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інформаційна війна; </w:t>
      </w:r>
    </w:p>
    <w:p w14:paraId="149A4B5D"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інформаційна протидія; </w:t>
      </w:r>
    </w:p>
    <w:p w14:paraId="7E49DF09"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інформаційна захист. </w:t>
      </w:r>
    </w:p>
    <w:p w14:paraId="72FE5B92" w14:textId="77777777" w:rsidR="0029019E" w:rsidRPr="00081391" w:rsidRDefault="0029019E" w:rsidP="00F95954">
      <w:pPr>
        <w:spacing w:line="360" w:lineRule="auto"/>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17. Головними об'єктами національної безпеки є: </w:t>
      </w:r>
    </w:p>
    <w:p w14:paraId="230BE142"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громадянин - його конституційні права й свободи; </w:t>
      </w:r>
    </w:p>
    <w:p w14:paraId="19CD6623"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суспільство - його духовні та матеріальні цінності; </w:t>
      </w:r>
    </w:p>
    <w:p w14:paraId="77D4194A"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держава - її конституційний лад, суверенітет, територіальна цілісність і недоторканість кордонів. </w:t>
      </w:r>
    </w:p>
    <w:p w14:paraId="1EDB1E27" w14:textId="77777777" w:rsidR="0029019E" w:rsidRPr="00081391" w:rsidRDefault="0029019E" w:rsidP="00F95954">
      <w:pPr>
        <w:spacing w:line="360" w:lineRule="auto"/>
        <w:ind w:left="57"/>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lastRenderedPageBreak/>
        <w:t xml:space="preserve">18. Чи відноситься - підтримка оптимальних умов існування особистості та суспільства до основних принципів забезпечення національної безпеки? </w:t>
      </w:r>
    </w:p>
    <w:p w14:paraId="572071CB"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так; </w:t>
      </w:r>
    </w:p>
    <w:p w14:paraId="12BA585C" w14:textId="77777777" w:rsidR="0029019E" w:rsidRPr="00081391" w:rsidRDefault="0029019E" w:rsidP="00F95954">
      <w:pPr>
        <w:spacing w:line="360" w:lineRule="auto"/>
        <w:ind w:left="57"/>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б)ні. </w:t>
      </w:r>
    </w:p>
    <w:p w14:paraId="11DC6C36"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b/>
          <w:i/>
          <w:sz w:val="28"/>
          <w:szCs w:val="28"/>
          <w:lang w:val="uk-UA"/>
        </w:rPr>
        <w:t xml:space="preserve">19. Інформаційна безпека - це забезпечення стану захищеності: </w:t>
      </w:r>
    </w:p>
    <w:p w14:paraId="502FFC3A"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особистості, суспільства і держави </w:t>
      </w:r>
    </w:p>
    <w:p w14:paraId="5BEC2824"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інформації і інформаційних ресурсів </w:t>
      </w:r>
    </w:p>
    <w:p w14:paraId="0DCCDC93"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інформаційних прав і свобод людини і громадянина </w:t>
      </w:r>
    </w:p>
    <w:p w14:paraId="0736B1AC"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г) демократії і соціального спокою </w:t>
      </w:r>
    </w:p>
    <w:p w14:paraId="584AC4C9" w14:textId="77777777" w:rsidR="0029019E" w:rsidRPr="00081391" w:rsidRDefault="0029019E" w:rsidP="00F95954">
      <w:pPr>
        <w:spacing w:line="360" w:lineRule="auto"/>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20. Концепція інформаційної безпеки – це: </w:t>
      </w:r>
    </w:p>
    <w:p w14:paraId="476C40CA"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офіційний документ </w:t>
      </w:r>
    </w:p>
    <w:p w14:paraId="1EFE6332"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проект </w:t>
      </w:r>
    </w:p>
    <w:p w14:paraId="20303887"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в) систематизована сукупність відомостей про інформаційну безпеку держави і шляхи її забезпечення</w:t>
      </w:r>
    </w:p>
    <w:p w14:paraId="74F551D4" w14:textId="77777777" w:rsidR="0029019E" w:rsidRPr="00081391" w:rsidRDefault="0029019E" w:rsidP="00F95954">
      <w:pPr>
        <w:spacing w:line="360" w:lineRule="auto"/>
        <w:contextualSpacing/>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21.  Інформаційна війна – це</w:t>
      </w:r>
    </w:p>
    <w:p w14:paraId="02513A77"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інформаційний вплив на населення іншої країни як в мирний так і у військовий час; </w:t>
      </w:r>
    </w:p>
    <w:p w14:paraId="013C91DE"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інформаційне протистояння; </w:t>
      </w:r>
    </w:p>
    <w:p w14:paraId="0BB4B2B1"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в) викладення інформації у спосіб, який формує у суспільстві громадську думку;</w:t>
      </w:r>
    </w:p>
    <w:p w14:paraId="2E37EDE3"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г) інформаційний захист власних громадян від впливу інформації протилежної сторони. </w:t>
      </w:r>
    </w:p>
    <w:p w14:paraId="32ADF005" w14:textId="77777777" w:rsidR="0029019E" w:rsidRPr="00081391" w:rsidRDefault="0029019E" w:rsidP="00F95954">
      <w:pPr>
        <w:spacing w:line="360" w:lineRule="auto"/>
        <w:contextualSpacing/>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22. Основні форми ведення інформаційної війни:</w:t>
      </w:r>
    </w:p>
    <w:p w14:paraId="55DDB19A"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w:t>
      </w:r>
      <w:r w:rsidRPr="00081391">
        <w:rPr>
          <w:rFonts w:ascii="Times New Roman" w:hAnsi="Times New Roman" w:cs="Times New Roman"/>
          <w:color w:val="000000"/>
          <w:sz w:val="28"/>
          <w:szCs w:val="28"/>
          <w:lang w:val="uk-UA"/>
        </w:rPr>
        <w:t>спеціальна інформаційна операція</w:t>
      </w:r>
      <w:r w:rsidRPr="00081391">
        <w:rPr>
          <w:rFonts w:ascii="Times New Roman" w:hAnsi="Times New Roman" w:cs="Times New Roman"/>
          <w:sz w:val="28"/>
          <w:szCs w:val="28"/>
          <w:lang w:val="uk-UA"/>
        </w:rPr>
        <w:t xml:space="preserve">; </w:t>
      </w:r>
    </w:p>
    <w:p w14:paraId="34F34D38"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інформаційна атака; </w:t>
      </w:r>
    </w:p>
    <w:p w14:paraId="74E622E0"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радіоелектронна війна; </w:t>
      </w:r>
    </w:p>
    <w:p w14:paraId="3BD4DACB"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інформаційна операція. </w:t>
      </w:r>
    </w:p>
    <w:p w14:paraId="6FDA7B7B" w14:textId="77777777" w:rsidR="0029019E" w:rsidRPr="00081391" w:rsidRDefault="0029019E" w:rsidP="00F95954">
      <w:pPr>
        <w:spacing w:line="360" w:lineRule="auto"/>
        <w:contextualSpacing/>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23. Інформаційна зброя -це:</w:t>
      </w:r>
    </w:p>
    <w:p w14:paraId="2BC00071"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різновид воєнної зброї, яка застосовується під час боротьби з супротивником; </w:t>
      </w:r>
    </w:p>
    <w:p w14:paraId="7FDDB21C"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lastRenderedPageBreak/>
        <w:t xml:space="preserve">б) зброя, яка застосовується під час інформаційної війни; </w:t>
      </w:r>
    </w:p>
    <w:p w14:paraId="7706CBD0"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в) і</w:t>
      </w:r>
      <w:r w:rsidRPr="00081391">
        <w:rPr>
          <w:rFonts w:ascii="Times New Roman" w:hAnsi="Times New Roman" w:cs="Times New Roman"/>
          <w:sz w:val="28"/>
          <w:szCs w:val="28"/>
          <w:shd w:val="clear" w:color="auto" w:fill="FFFFFF"/>
          <w:lang w:val="uk-UA"/>
        </w:rPr>
        <w:t>нформаційна зброя</w:t>
      </w:r>
      <w:r w:rsidRPr="00081391">
        <w:rPr>
          <w:rFonts w:ascii="Times New Roman" w:hAnsi="Times New Roman" w:cs="Times New Roman"/>
          <w:b/>
          <w:bCs/>
          <w:sz w:val="28"/>
          <w:szCs w:val="28"/>
          <w:shd w:val="clear" w:color="auto" w:fill="FFFFFF"/>
        </w:rPr>
        <w:t> </w:t>
      </w:r>
      <w:r w:rsidRPr="00081391">
        <w:rPr>
          <w:rFonts w:ascii="Times New Roman" w:hAnsi="Times New Roman" w:cs="Times New Roman"/>
          <w:sz w:val="28"/>
          <w:szCs w:val="28"/>
          <w:shd w:val="clear" w:color="auto" w:fill="FFFFFF"/>
          <w:lang w:val="uk-UA"/>
        </w:rPr>
        <w:t>- це різновид зброї, головними елементами якої є інформація, інформаційні технології  та інформаційні процеси, що застосовуються в інформаційній боротьбі.</w:t>
      </w:r>
    </w:p>
    <w:p w14:paraId="5AC5DD47" w14:textId="77777777" w:rsidR="0029019E" w:rsidRPr="00081391" w:rsidRDefault="0029019E" w:rsidP="00F95954">
      <w:pPr>
        <w:spacing w:line="360" w:lineRule="auto"/>
        <w:contextualSpacing/>
        <w:jc w:val="both"/>
        <w:rPr>
          <w:rFonts w:ascii="Times New Roman" w:hAnsi="Times New Roman" w:cs="Times New Roman"/>
          <w:b/>
          <w:i/>
          <w:sz w:val="28"/>
          <w:szCs w:val="28"/>
          <w:lang w:val="uk-UA"/>
        </w:rPr>
      </w:pPr>
      <w:r w:rsidRPr="00081391">
        <w:rPr>
          <w:rFonts w:ascii="Times New Roman" w:hAnsi="Times New Roman" w:cs="Times New Roman"/>
          <w:b/>
          <w:bCs/>
          <w:i/>
          <w:iCs/>
          <w:sz w:val="28"/>
          <w:szCs w:val="28"/>
          <w:lang w:val="uk-UA"/>
        </w:rPr>
        <w:t>2</w:t>
      </w:r>
      <w:r w:rsidRPr="00081391">
        <w:rPr>
          <w:rFonts w:ascii="Times New Roman" w:hAnsi="Times New Roman" w:cs="Times New Roman"/>
          <w:b/>
          <w:i/>
          <w:sz w:val="28"/>
          <w:szCs w:val="28"/>
          <w:lang w:val="uk-UA"/>
        </w:rPr>
        <w:t xml:space="preserve">4. Види інформаційної війни: </w:t>
      </w:r>
    </w:p>
    <w:p w14:paraId="73C6CA3A"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а) кібервійна;</w:t>
      </w:r>
    </w:p>
    <w:p w14:paraId="2C490051"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радіоелектронна боротьба; </w:t>
      </w:r>
    </w:p>
    <w:p w14:paraId="079DF6F9"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способи і форми забезпечення інформаційної безпеки; </w:t>
      </w:r>
    </w:p>
    <w:p w14:paraId="5218763D"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г) основні положення по організації національної безпеки. </w:t>
      </w:r>
    </w:p>
    <w:p w14:paraId="0F7CDC74" w14:textId="77777777" w:rsidR="0029019E" w:rsidRPr="00081391" w:rsidRDefault="0029019E" w:rsidP="00F95954">
      <w:pPr>
        <w:spacing w:line="360" w:lineRule="auto"/>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25. Інформаційна війна включає: </w:t>
      </w:r>
    </w:p>
    <w:p w14:paraId="4421FCE5"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а) гарантування безпеки власних інформаційних ресурсів;</w:t>
      </w:r>
    </w:p>
    <w:p w14:paraId="66EFC437"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поширення пропаганди або дезінформація, з метою впливу на населення супротивника; </w:t>
      </w:r>
    </w:p>
    <w:p w14:paraId="174768D2"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в) явища та процеси, що породжують інформаційні загрози </w:t>
      </w:r>
    </w:p>
    <w:p w14:paraId="298CF6EA" w14:textId="77777777" w:rsidR="0029019E" w:rsidRPr="00081391" w:rsidRDefault="0029019E" w:rsidP="00F95954">
      <w:pPr>
        <w:spacing w:line="360" w:lineRule="auto"/>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26. Форми інформаційної війни: </w:t>
      </w:r>
    </w:p>
    <w:p w14:paraId="1FE93272"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а) схилення воєнно-політичного керівництва противника до прийняття вигідних для протилежної сторони рішень;</w:t>
      </w:r>
    </w:p>
    <w:p w14:paraId="5041052C"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сукупність умов і факторів, що створюють небезпеку особистості, держави і суспільства; </w:t>
      </w:r>
    </w:p>
    <w:p w14:paraId="697046F1"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в) повне паралізування інформаційної інфраструктури против</w:t>
      </w:r>
      <w:r w:rsidRPr="00081391">
        <w:rPr>
          <w:rFonts w:ascii="Times New Roman" w:hAnsi="Times New Roman" w:cs="Times New Roman"/>
          <w:sz w:val="28"/>
          <w:szCs w:val="28"/>
          <w:lang w:val="uk-UA"/>
        </w:rPr>
        <w:softHyphen/>
        <w:t>ника при забезпеченні стійкого функціонування своєї.</w:t>
      </w:r>
    </w:p>
    <w:p w14:paraId="135E8337" w14:textId="77777777" w:rsidR="0029019E" w:rsidRPr="00081391" w:rsidRDefault="0029019E" w:rsidP="00F95954">
      <w:pPr>
        <w:spacing w:line="360" w:lineRule="auto"/>
        <w:contextualSpacing/>
        <w:jc w:val="both"/>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27. Інформаційний тероризм - це: </w:t>
      </w:r>
    </w:p>
    <w:p w14:paraId="2BDC8B88"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а)  з</w:t>
      </w:r>
      <w:r w:rsidRPr="00081391">
        <w:rPr>
          <w:rFonts w:ascii="Times New Roman" w:hAnsi="Times New Roman" w:cs="Times New Roman"/>
          <w:color w:val="000000"/>
          <w:sz w:val="28"/>
          <w:szCs w:val="28"/>
          <w:lang w:val="uk-UA"/>
        </w:rPr>
        <w:t>агроза або використання насильства в політичних цілях   проти існуючого уряду, органів державної влади</w:t>
      </w:r>
    </w:p>
    <w:p w14:paraId="46E19CE0" w14:textId="77777777" w:rsidR="0029019E" w:rsidRPr="00081391" w:rsidRDefault="0029019E" w:rsidP="00F95954">
      <w:pPr>
        <w:spacing w:line="360" w:lineRule="auto"/>
        <w:contextualSpacing/>
        <w:jc w:val="both"/>
        <w:rPr>
          <w:rFonts w:ascii="Arial" w:hAnsi="Arial" w:cs="Arial"/>
          <w:color w:val="000000"/>
          <w:lang w:val="uk-UA"/>
        </w:rPr>
      </w:pPr>
      <w:r w:rsidRPr="00081391">
        <w:rPr>
          <w:rFonts w:ascii="Times New Roman" w:hAnsi="Times New Roman" w:cs="Times New Roman"/>
          <w:sz w:val="28"/>
          <w:szCs w:val="28"/>
          <w:lang w:val="uk-UA"/>
        </w:rPr>
        <w:t xml:space="preserve">б) </w:t>
      </w:r>
      <w:r w:rsidRPr="00081391">
        <w:rPr>
          <w:rFonts w:ascii="Times New Roman" w:hAnsi="Times New Roman" w:cs="Times New Roman"/>
          <w:color w:val="000000"/>
          <w:sz w:val="28"/>
          <w:szCs w:val="28"/>
          <w:lang w:val="uk-UA"/>
        </w:rPr>
        <w:t>дії, спрямовані на дезорганіза</w:t>
      </w:r>
      <w:r w:rsidRPr="00081391">
        <w:rPr>
          <w:rFonts w:ascii="Times New Roman" w:hAnsi="Times New Roman" w:cs="Times New Roman"/>
          <w:color w:val="000000"/>
          <w:sz w:val="28"/>
          <w:szCs w:val="28"/>
          <w:lang w:val="uk-UA"/>
        </w:rPr>
        <w:softHyphen/>
        <w:t>цію роботи АІС і мереж зв'язку, які створюють небезпеку загибелі людей,   настання  суспільно небезпечних наслідків, якщо вони здійснюються з метою порушення суспільної безпеки;</w:t>
      </w:r>
    </w:p>
    <w:p w14:paraId="584C0741" w14:textId="77777777" w:rsidR="0029019E" w:rsidRPr="00081391" w:rsidRDefault="0029019E" w:rsidP="00F95954">
      <w:pPr>
        <w:spacing w:line="360" w:lineRule="auto"/>
        <w:contextualSpacing/>
        <w:jc w:val="both"/>
        <w:rPr>
          <w:rFonts w:ascii="Times New Roman" w:hAnsi="Times New Roman" w:cs="Times New Roman"/>
          <w:color w:val="000000"/>
          <w:sz w:val="28"/>
          <w:szCs w:val="28"/>
          <w:lang w:val="uk-UA"/>
        </w:rPr>
      </w:pPr>
      <w:r w:rsidRPr="00081391">
        <w:rPr>
          <w:rFonts w:ascii="Times New Roman" w:hAnsi="Times New Roman" w:cs="Times New Roman"/>
          <w:sz w:val="28"/>
          <w:szCs w:val="28"/>
          <w:lang w:val="uk-UA"/>
        </w:rPr>
        <w:t>в)</w:t>
      </w:r>
      <w:r w:rsidRPr="00081391">
        <w:rPr>
          <w:rFonts w:ascii="Arial" w:hAnsi="Arial" w:cs="Arial"/>
          <w:color w:val="000000"/>
        </w:rPr>
        <w:t xml:space="preserve"> </w:t>
      </w:r>
      <w:r w:rsidRPr="00081391">
        <w:rPr>
          <w:rFonts w:ascii="Times New Roman" w:hAnsi="Times New Roman" w:cs="Times New Roman"/>
          <w:color w:val="000000"/>
          <w:sz w:val="28"/>
          <w:szCs w:val="28"/>
          <w:lang w:val="uk-UA"/>
        </w:rPr>
        <w:t>дії з</w:t>
      </w:r>
      <w:r w:rsidRPr="00081391">
        <w:rPr>
          <w:rFonts w:ascii="Arial" w:hAnsi="Arial" w:cs="Arial"/>
          <w:color w:val="000000"/>
          <w:lang w:val="uk-UA"/>
        </w:rPr>
        <w:t xml:space="preserve"> </w:t>
      </w:r>
      <w:r w:rsidRPr="00081391">
        <w:rPr>
          <w:rFonts w:ascii="Times New Roman" w:hAnsi="Times New Roman" w:cs="Times New Roman"/>
          <w:color w:val="000000"/>
          <w:sz w:val="28"/>
          <w:szCs w:val="28"/>
          <w:lang w:val="uk-UA"/>
        </w:rPr>
        <w:t>використа</w:t>
      </w:r>
      <w:r w:rsidRPr="00081391">
        <w:rPr>
          <w:rFonts w:ascii="Times New Roman" w:hAnsi="Times New Roman" w:cs="Times New Roman"/>
          <w:color w:val="000000"/>
          <w:sz w:val="28"/>
          <w:szCs w:val="28"/>
          <w:lang w:val="uk-UA"/>
        </w:rPr>
        <w:softHyphen/>
        <w:t xml:space="preserve">нням інформаційно комп'ютерних і інформаційно психологічних методів впливу на особистість, державу та суспільство;  </w:t>
      </w:r>
    </w:p>
    <w:p w14:paraId="77BF2632"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г) дії, які загрожують інформаційним правам і свободам особистості. </w:t>
      </w:r>
    </w:p>
    <w:p w14:paraId="7B294758" w14:textId="77777777" w:rsidR="0029019E" w:rsidRPr="00081391" w:rsidRDefault="0029019E" w:rsidP="00F95954">
      <w:pPr>
        <w:spacing w:line="360" w:lineRule="auto"/>
        <w:contextualSpacing/>
        <w:jc w:val="both"/>
        <w:rPr>
          <w:rFonts w:ascii="Times New Roman" w:hAnsi="Times New Roman" w:cs="Times New Roman"/>
          <w:b/>
          <w:bCs/>
          <w:i/>
          <w:iCs/>
          <w:sz w:val="28"/>
          <w:szCs w:val="28"/>
          <w:lang w:val="uk-UA"/>
        </w:rPr>
      </w:pPr>
      <w:r w:rsidRPr="00081391">
        <w:rPr>
          <w:rFonts w:ascii="Times New Roman" w:hAnsi="Times New Roman" w:cs="Times New Roman"/>
          <w:b/>
          <w:i/>
          <w:sz w:val="28"/>
          <w:szCs w:val="28"/>
          <w:lang w:val="uk-UA"/>
        </w:rPr>
        <w:lastRenderedPageBreak/>
        <w:t xml:space="preserve">28. </w:t>
      </w:r>
      <w:r w:rsidRPr="00081391">
        <w:rPr>
          <w:rFonts w:ascii="Arial" w:hAnsi="Arial" w:cs="Arial"/>
          <w:color w:val="000000"/>
          <w:sz w:val="33"/>
          <w:szCs w:val="33"/>
        </w:rPr>
        <w:t> </w:t>
      </w:r>
      <w:r w:rsidRPr="00081391">
        <w:rPr>
          <w:rFonts w:ascii="Times New Roman" w:hAnsi="Times New Roman" w:cs="Times New Roman"/>
          <w:b/>
          <w:bCs/>
          <w:i/>
          <w:iCs/>
          <w:color w:val="000000"/>
          <w:sz w:val="28"/>
          <w:szCs w:val="28"/>
          <w:lang w:val="uk-UA"/>
        </w:rPr>
        <w:t>Особливості, що характеризують основні риси застосування інформаційної зброї:</w:t>
      </w:r>
    </w:p>
    <w:p w14:paraId="79A2EC7B"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нові можливості керування суспільною думкою; </w:t>
      </w:r>
    </w:p>
    <w:p w14:paraId="7A573213"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б) дотримання загальних і специфічних принципів забезпечення інформаційної безпеки;</w:t>
      </w:r>
    </w:p>
    <w:p w14:paraId="7E290BCB" w14:textId="77777777" w:rsidR="0029019E" w:rsidRPr="00081391" w:rsidRDefault="0029019E" w:rsidP="00F95954">
      <w:pPr>
        <w:spacing w:line="360" w:lineRule="auto"/>
        <w:contextualSpacing/>
        <w:jc w:val="both"/>
        <w:rPr>
          <w:rFonts w:ascii="Times New Roman" w:hAnsi="Times New Roman" w:cs="Times New Roman"/>
          <w:sz w:val="28"/>
          <w:szCs w:val="28"/>
          <w:lang w:val="uk-UA"/>
        </w:rPr>
      </w:pPr>
      <w:r w:rsidRPr="00081391">
        <w:rPr>
          <w:rFonts w:ascii="Times New Roman" w:hAnsi="Times New Roman" w:cs="Times New Roman"/>
          <w:sz w:val="28"/>
          <w:szCs w:val="28"/>
          <w:lang w:val="uk-UA"/>
        </w:rPr>
        <w:t>в)  низька вартість та відсутність кордонів.</w:t>
      </w:r>
    </w:p>
    <w:p w14:paraId="07B6658F"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b/>
          <w:i/>
          <w:sz w:val="28"/>
          <w:szCs w:val="28"/>
          <w:lang w:val="uk-UA"/>
        </w:rPr>
        <w:t xml:space="preserve">29. Загальні основи теорії інформаційної боротьби включають: </w:t>
      </w:r>
    </w:p>
    <w:p w14:paraId="7B62C755"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інформаційне протиборство; </w:t>
      </w:r>
    </w:p>
    <w:p w14:paraId="1786046A"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загальні положення і теорію сил та засобів ураження інформації; </w:t>
      </w:r>
    </w:p>
    <w:p w14:paraId="0B6405CB"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в) роль і місце інформаційної боротьби у мірний та воєнний час.</w:t>
      </w:r>
    </w:p>
    <w:p w14:paraId="173EE177" w14:textId="77777777" w:rsidR="0029019E" w:rsidRPr="00081391" w:rsidRDefault="0029019E" w:rsidP="00F95954">
      <w:pPr>
        <w:spacing w:line="360" w:lineRule="auto"/>
        <w:contextualSpacing/>
        <w:rPr>
          <w:rFonts w:ascii="Times New Roman" w:hAnsi="Times New Roman" w:cs="Times New Roman"/>
          <w:b/>
          <w:i/>
          <w:sz w:val="28"/>
          <w:szCs w:val="28"/>
          <w:lang w:val="uk-UA"/>
        </w:rPr>
      </w:pPr>
      <w:r w:rsidRPr="00081391">
        <w:rPr>
          <w:rFonts w:ascii="Times New Roman" w:hAnsi="Times New Roman" w:cs="Times New Roman"/>
          <w:b/>
          <w:i/>
          <w:sz w:val="28"/>
          <w:szCs w:val="28"/>
          <w:lang w:val="uk-UA"/>
        </w:rPr>
        <w:t xml:space="preserve">30. Теорія інформаційної боротьби містить: </w:t>
      </w:r>
    </w:p>
    <w:p w14:paraId="625C45DB"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а) теорію ураження інформації; </w:t>
      </w:r>
    </w:p>
    <w:p w14:paraId="08F0C22C"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 xml:space="preserve">б) теорію сил та засобів ураження інформації; </w:t>
      </w:r>
    </w:p>
    <w:p w14:paraId="1755BCC5" w14:textId="77777777" w:rsidR="0029019E" w:rsidRPr="00081391"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в) категорії інформаційної боротьби;</w:t>
      </w:r>
    </w:p>
    <w:p w14:paraId="4F37A08A" w14:textId="77777777" w:rsidR="0029019E" w:rsidRDefault="0029019E" w:rsidP="00F95954">
      <w:pPr>
        <w:spacing w:line="360" w:lineRule="auto"/>
        <w:contextualSpacing/>
        <w:rPr>
          <w:rFonts w:ascii="Times New Roman" w:hAnsi="Times New Roman" w:cs="Times New Roman"/>
          <w:sz w:val="28"/>
          <w:szCs w:val="28"/>
          <w:lang w:val="uk-UA"/>
        </w:rPr>
      </w:pPr>
      <w:r w:rsidRPr="00081391">
        <w:rPr>
          <w:rFonts w:ascii="Times New Roman" w:hAnsi="Times New Roman" w:cs="Times New Roman"/>
          <w:sz w:val="28"/>
          <w:szCs w:val="28"/>
          <w:lang w:val="uk-UA"/>
        </w:rPr>
        <w:t>г) теорію захисту інформації.</w:t>
      </w:r>
      <w:r w:rsidRPr="008B0EDC">
        <w:rPr>
          <w:rFonts w:ascii="Times New Roman" w:hAnsi="Times New Roman" w:cs="Times New Roman"/>
          <w:sz w:val="28"/>
          <w:szCs w:val="28"/>
          <w:lang w:val="uk-UA"/>
        </w:rPr>
        <w:t xml:space="preserve"> </w:t>
      </w:r>
    </w:p>
    <w:p w14:paraId="2416B935" w14:textId="77777777" w:rsidR="0029019E" w:rsidRPr="006D3D7B" w:rsidRDefault="0029019E" w:rsidP="00F95954">
      <w:pPr>
        <w:spacing w:line="360" w:lineRule="auto"/>
        <w:rPr>
          <w:lang w:val="uk-UA"/>
        </w:rPr>
      </w:pPr>
      <w:r>
        <w:rPr>
          <w:rFonts w:ascii="Times New Roman" w:hAnsi="Times New Roman" w:cs="Times New Roman"/>
          <w:b/>
          <w:i/>
          <w:sz w:val="28"/>
          <w:szCs w:val="28"/>
          <w:lang w:val="uk-UA"/>
        </w:rPr>
        <w:t xml:space="preserve"> </w:t>
      </w:r>
    </w:p>
    <w:p w14:paraId="16CBEF63" w14:textId="77777777" w:rsidR="0029019E" w:rsidRPr="00FE41A3" w:rsidRDefault="0029019E" w:rsidP="00F95954">
      <w:pPr>
        <w:spacing w:line="360" w:lineRule="auto"/>
        <w:rPr>
          <w:lang w:val="uk-UA"/>
        </w:rPr>
      </w:pPr>
    </w:p>
    <w:p w14:paraId="28AB673B" w14:textId="77777777" w:rsidR="0029019E" w:rsidRPr="00081391" w:rsidRDefault="0029019E" w:rsidP="00F95954">
      <w:pPr>
        <w:spacing w:line="360" w:lineRule="auto"/>
        <w:rPr>
          <w:lang w:val="uk-UA"/>
        </w:rPr>
      </w:pPr>
    </w:p>
    <w:p w14:paraId="144B5744" w14:textId="77777777" w:rsidR="0029019E" w:rsidRPr="0029019E" w:rsidRDefault="0029019E" w:rsidP="00F95954">
      <w:pPr>
        <w:spacing w:line="360" w:lineRule="auto"/>
        <w:contextualSpacing/>
        <w:jc w:val="both"/>
        <w:rPr>
          <w:rFonts w:ascii="Times New Roman" w:eastAsia="Times New Roman" w:hAnsi="Times New Roman" w:cs="Times New Roman"/>
          <w:sz w:val="28"/>
          <w:szCs w:val="28"/>
          <w:lang w:val="uk-UA"/>
        </w:rPr>
      </w:pPr>
    </w:p>
    <w:p w14:paraId="3AA323AA" w14:textId="77777777" w:rsidR="00FE7A48" w:rsidRDefault="00FE7A48" w:rsidP="00F95954">
      <w:pPr>
        <w:spacing w:line="360" w:lineRule="auto"/>
        <w:contextualSpacing/>
        <w:jc w:val="both"/>
        <w:rPr>
          <w:rFonts w:ascii="Times New Roman" w:eastAsia="Times New Roman" w:hAnsi="Times New Roman" w:cs="Times New Roman"/>
          <w:sz w:val="28"/>
          <w:szCs w:val="28"/>
          <w:lang w:val="uk-UA"/>
        </w:rPr>
      </w:pPr>
    </w:p>
    <w:p w14:paraId="6DF9EAE7" w14:textId="77777777" w:rsidR="005E22CA" w:rsidRDefault="005E22CA" w:rsidP="00F95954">
      <w:pPr>
        <w:spacing w:line="360" w:lineRule="auto"/>
        <w:contextualSpacing/>
        <w:jc w:val="both"/>
        <w:rPr>
          <w:rFonts w:ascii="Times New Roman" w:hAnsi="Times New Roman" w:cs="Times New Roman"/>
          <w:b/>
          <w:bCs/>
          <w:sz w:val="28"/>
          <w:szCs w:val="28"/>
          <w:lang w:val="uk-UA"/>
        </w:rPr>
      </w:pPr>
    </w:p>
    <w:p w14:paraId="403DAFA4" w14:textId="2F0A180B" w:rsidR="00D907E4" w:rsidRDefault="00D907E4" w:rsidP="00F95954">
      <w:pPr>
        <w:spacing w:line="360" w:lineRule="auto"/>
        <w:jc w:val="center"/>
        <w:rPr>
          <w:lang w:val="uk-UA"/>
        </w:rPr>
      </w:pPr>
    </w:p>
    <w:p w14:paraId="31492302" w14:textId="5DD0C25D" w:rsidR="00FC26FE" w:rsidRDefault="00FC26FE" w:rsidP="00F95954">
      <w:pPr>
        <w:spacing w:line="360" w:lineRule="auto"/>
        <w:jc w:val="center"/>
        <w:rPr>
          <w:lang w:val="uk-UA"/>
        </w:rPr>
      </w:pPr>
    </w:p>
    <w:p w14:paraId="2CBD644B" w14:textId="78BD6A68" w:rsidR="00FC26FE" w:rsidRDefault="00FC26FE" w:rsidP="00F95954">
      <w:pPr>
        <w:spacing w:line="360" w:lineRule="auto"/>
        <w:jc w:val="center"/>
        <w:rPr>
          <w:lang w:val="uk-UA"/>
        </w:rPr>
      </w:pPr>
    </w:p>
    <w:p w14:paraId="15A81DD5" w14:textId="6D8D2634" w:rsidR="00FC26FE" w:rsidRDefault="00FC26FE" w:rsidP="00F95954">
      <w:pPr>
        <w:spacing w:line="360" w:lineRule="auto"/>
        <w:jc w:val="center"/>
        <w:rPr>
          <w:lang w:val="uk-UA"/>
        </w:rPr>
      </w:pPr>
    </w:p>
    <w:p w14:paraId="5AFF9113" w14:textId="196D6D3B" w:rsidR="00FC26FE" w:rsidRDefault="00FC26FE" w:rsidP="00F95954">
      <w:pPr>
        <w:spacing w:line="360" w:lineRule="auto"/>
        <w:jc w:val="center"/>
        <w:rPr>
          <w:lang w:val="uk-UA"/>
        </w:rPr>
      </w:pPr>
    </w:p>
    <w:p w14:paraId="1604366B" w14:textId="3AA87360" w:rsidR="00FC26FE" w:rsidRDefault="00FC26FE" w:rsidP="00F95954">
      <w:pPr>
        <w:spacing w:line="360" w:lineRule="auto"/>
        <w:jc w:val="center"/>
        <w:rPr>
          <w:lang w:val="uk-UA"/>
        </w:rPr>
      </w:pPr>
    </w:p>
    <w:p w14:paraId="32C0AA31" w14:textId="244DEE79" w:rsidR="00FC26FE" w:rsidRDefault="00FC26FE" w:rsidP="00F95954">
      <w:pPr>
        <w:spacing w:line="360" w:lineRule="auto"/>
        <w:jc w:val="center"/>
        <w:rPr>
          <w:lang w:val="uk-UA"/>
        </w:rPr>
      </w:pPr>
    </w:p>
    <w:p w14:paraId="264A6230" w14:textId="77777777" w:rsidR="00FC26FE" w:rsidRPr="00C60571" w:rsidRDefault="00FC26FE" w:rsidP="00FC26FE">
      <w:pPr>
        <w:spacing w:line="360" w:lineRule="auto"/>
        <w:contextualSpacing/>
        <w:jc w:val="center"/>
        <w:rPr>
          <w:lang w:val="uk-UA"/>
        </w:rPr>
      </w:pPr>
      <w:r w:rsidRPr="00216C08">
        <w:rPr>
          <w:rFonts w:ascii="Times New Roman" w:eastAsia="Times New Roman" w:hAnsi="Times New Roman" w:cs="Times New Roman"/>
          <w:b/>
          <w:sz w:val="28"/>
          <w:szCs w:val="28"/>
          <w:lang w:val="uk-UA"/>
        </w:rPr>
        <w:lastRenderedPageBreak/>
        <w:t>РЕКОМЕНДОВАНА ЛІТЕРАТУРА</w:t>
      </w:r>
    </w:p>
    <w:p w14:paraId="7E252720" w14:textId="00D5A38D" w:rsidR="00FC26FE" w:rsidRPr="00FC26FE" w:rsidRDefault="00FC26FE" w:rsidP="00FC26FE">
      <w:pPr>
        <w:spacing w:line="360" w:lineRule="auto"/>
        <w:contextualSpacing/>
        <w:jc w:val="both"/>
        <w:rPr>
          <w:rFonts w:ascii="Times New Roman" w:eastAsia="Times New Roman" w:hAnsi="Times New Roman" w:cs="Times New Roman"/>
          <w:lang w:val="uk-UA"/>
        </w:rPr>
      </w:pPr>
      <w:r w:rsidRPr="00C60571">
        <w:rPr>
          <w:rFonts w:ascii="Times New Roman" w:eastAsia="Times New Roman" w:hAnsi="Times New Roman" w:cs="Times New Roman"/>
          <w:sz w:val="28"/>
          <w:szCs w:val="28"/>
          <w:lang w:val="uk-UA"/>
        </w:rPr>
        <w:t xml:space="preserve">1. Конституція України // Відомості ВРУ, 1996, №30, ст..141, [Електронний ресурс]. Режим доступу:      </w:t>
      </w:r>
    </w:p>
    <w:p w14:paraId="725AEB49" w14:textId="77777777" w:rsidR="00FC26FE" w:rsidRPr="00C60571" w:rsidRDefault="00FC26FE" w:rsidP="00FC26FE">
      <w:pPr>
        <w:spacing w:line="360" w:lineRule="auto"/>
        <w:contextualSpacing/>
        <w:jc w:val="both"/>
        <w:rPr>
          <w:rFonts w:ascii="Times New Roman" w:eastAsia="Times New Roman" w:hAnsi="Times New Roman" w:cs="Times New Roman"/>
          <w:color w:val="0563C1"/>
          <w:sz w:val="28"/>
          <w:szCs w:val="28"/>
          <w:u w:val="single"/>
          <w:lang w:val="uk-UA"/>
        </w:rPr>
      </w:pPr>
      <w:hyperlink r:id="rId4" w:anchor="Text">
        <w:r w:rsidRPr="00C60571">
          <w:rPr>
            <w:rFonts w:ascii="Times New Roman" w:eastAsia="Times New Roman" w:hAnsi="Times New Roman" w:cs="Times New Roman"/>
            <w:color w:val="0563C1"/>
            <w:sz w:val="28"/>
            <w:szCs w:val="28"/>
            <w:u w:val="single"/>
            <w:lang w:val="uk-UA"/>
          </w:rPr>
          <w:t>https://zakon.rada.gov.ua/laws/show/254%D0%BA/96-%D0%B2%D1%80#Text</w:t>
        </w:r>
      </w:hyperlink>
    </w:p>
    <w:p w14:paraId="250148AE" w14:textId="77777777" w:rsidR="00FC26FE" w:rsidRPr="00C60571" w:rsidRDefault="00FC26FE" w:rsidP="00FC26FE">
      <w:pPr>
        <w:shd w:val="clear" w:color="auto" w:fill="FFFFFF"/>
        <w:spacing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2. Конвенція Ради Європи про кіберзлочинність,  ратифікована Законом України від 7.09.2005 року № 2824-ІV.  [Електронний ресурс]. Режим доступу: </w:t>
      </w:r>
      <w:hyperlink r:id="rId5" w:anchor="Text">
        <w:r w:rsidRPr="00C60571">
          <w:rPr>
            <w:rFonts w:ascii="Times New Roman" w:eastAsia="Times New Roman" w:hAnsi="Times New Roman" w:cs="Times New Roman"/>
            <w:sz w:val="28"/>
            <w:szCs w:val="28"/>
            <w:lang w:val="uk-UA"/>
          </w:rPr>
          <w:t xml:space="preserve"> </w:t>
        </w:r>
      </w:hyperlink>
      <w:hyperlink r:id="rId6" w:anchor="Text">
        <w:r w:rsidRPr="00C60571">
          <w:rPr>
            <w:rFonts w:ascii="Times New Roman" w:eastAsia="Times New Roman" w:hAnsi="Times New Roman" w:cs="Times New Roman"/>
            <w:color w:val="0563C1"/>
            <w:sz w:val="28"/>
            <w:szCs w:val="28"/>
            <w:u w:val="single"/>
            <w:lang w:val="uk-UA"/>
          </w:rPr>
          <w:t>https://zakon.rada.gov.ua/laws/show/994_575#Text</w:t>
        </w:r>
      </w:hyperlink>
    </w:p>
    <w:p w14:paraId="3D4E0A1C" w14:textId="77777777" w:rsidR="00FC26FE" w:rsidRPr="00C60571" w:rsidRDefault="00FC26FE" w:rsidP="00FC26FE">
      <w:pPr>
        <w:spacing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3. Про інформацію: Закон України // </w:t>
      </w:r>
      <w:r w:rsidRPr="00C60571">
        <w:rPr>
          <w:rFonts w:ascii="Times New Roman" w:eastAsia="Times New Roman" w:hAnsi="Times New Roman" w:cs="Times New Roman"/>
          <w:sz w:val="28"/>
          <w:szCs w:val="28"/>
          <w:highlight w:val="white"/>
          <w:lang w:val="uk-UA"/>
        </w:rPr>
        <w:t>Відомості Верховної Ради України (ВВР), 1992, № 48, ст.650</w:t>
      </w:r>
      <w:r w:rsidRPr="00C60571">
        <w:rPr>
          <w:rFonts w:ascii="Times New Roman" w:eastAsia="Times New Roman" w:hAnsi="Times New Roman" w:cs="Times New Roman"/>
          <w:sz w:val="28"/>
          <w:szCs w:val="28"/>
          <w:lang w:val="uk-UA"/>
        </w:rPr>
        <w:t xml:space="preserve">.  [Електронний ресурс]. Режим доступу: </w:t>
      </w:r>
      <w:hyperlink r:id="rId7" w:anchor="Text">
        <w:r w:rsidRPr="00C60571">
          <w:rPr>
            <w:rFonts w:ascii="Times New Roman" w:eastAsia="Times New Roman" w:hAnsi="Times New Roman" w:cs="Times New Roman"/>
            <w:sz w:val="28"/>
            <w:szCs w:val="28"/>
            <w:lang w:val="uk-UA"/>
          </w:rPr>
          <w:t xml:space="preserve"> </w:t>
        </w:r>
      </w:hyperlink>
      <w:hyperlink r:id="rId8" w:anchor="Text">
        <w:r w:rsidRPr="00C60571">
          <w:rPr>
            <w:rFonts w:ascii="Times New Roman" w:eastAsia="Times New Roman" w:hAnsi="Times New Roman" w:cs="Times New Roman"/>
            <w:color w:val="0563C1"/>
            <w:sz w:val="28"/>
            <w:szCs w:val="28"/>
            <w:u w:val="single"/>
            <w:lang w:val="uk-UA"/>
          </w:rPr>
          <w:t>https://zakon.rada.gov.ua/laws/show/2657-12#Text</w:t>
        </w:r>
      </w:hyperlink>
    </w:p>
    <w:p w14:paraId="75E6B846" w14:textId="77777777" w:rsidR="00FC26FE" w:rsidRPr="00C60571" w:rsidRDefault="00FC26FE" w:rsidP="00FC26FE">
      <w:pPr>
        <w:spacing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4.</w:t>
      </w:r>
      <w:r w:rsidRPr="00C60571">
        <w:rPr>
          <w:rFonts w:ascii="Times New Roman" w:eastAsia="Times New Roman" w:hAnsi="Times New Roman" w:cs="Times New Roman"/>
          <w:sz w:val="28"/>
          <w:szCs w:val="28"/>
          <w:highlight w:val="white"/>
          <w:lang w:val="uk-UA"/>
        </w:rPr>
        <w:t xml:space="preserve"> Про національну безпеку України: Закон України// Відомості Верховної Ради (ВВР), 2018, № 31, ст.241</w:t>
      </w:r>
      <w:r w:rsidRPr="00C60571">
        <w:rPr>
          <w:rFonts w:ascii="Times New Roman" w:eastAsia="Times New Roman" w:hAnsi="Times New Roman" w:cs="Times New Roman"/>
          <w:sz w:val="28"/>
          <w:szCs w:val="28"/>
          <w:lang w:val="uk-UA"/>
        </w:rPr>
        <w:t xml:space="preserve">.  [Електронний ресурс]. Режим доступу: </w:t>
      </w:r>
      <w:hyperlink r:id="rId9" w:anchor="Text">
        <w:r w:rsidRPr="00C60571">
          <w:rPr>
            <w:rFonts w:ascii="Times New Roman" w:eastAsia="Times New Roman" w:hAnsi="Times New Roman" w:cs="Times New Roman"/>
            <w:sz w:val="28"/>
            <w:szCs w:val="28"/>
            <w:lang w:val="uk-UA"/>
          </w:rPr>
          <w:t xml:space="preserve"> </w:t>
        </w:r>
      </w:hyperlink>
      <w:hyperlink r:id="rId10" w:anchor="Text">
        <w:r w:rsidRPr="00C60571">
          <w:rPr>
            <w:rFonts w:ascii="Times New Roman" w:eastAsia="Times New Roman" w:hAnsi="Times New Roman" w:cs="Times New Roman"/>
            <w:color w:val="0563C1"/>
            <w:sz w:val="28"/>
            <w:szCs w:val="28"/>
            <w:u w:val="single"/>
            <w:lang w:val="uk-UA"/>
          </w:rPr>
          <w:t>https://zakon.rada.gov.ua/laws/show/2469-19#Text</w:t>
        </w:r>
      </w:hyperlink>
    </w:p>
    <w:p w14:paraId="2F38490C" w14:textId="77777777" w:rsidR="00FC26FE" w:rsidRPr="00C60571" w:rsidRDefault="00FC26FE" w:rsidP="00FC26FE">
      <w:pPr>
        <w:spacing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5. Про захист інформації в інформаційно-телекомунікаційних системах: Закон України// </w:t>
      </w:r>
      <w:r w:rsidRPr="00C60571">
        <w:rPr>
          <w:rFonts w:ascii="Times New Roman" w:eastAsia="Times New Roman" w:hAnsi="Times New Roman" w:cs="Times New Roman"/>
          <w:sz w:val="28"/>
          <w:szCs w:val="28"/>
          <w:highlight w:val="white"/>
          <w:lang w:val="uk-UA"/>
        </w:rPr>
        <w:t xml:space="preserve">Відомості Верховної Ради України (ВВР), 1994, № 31, ст.286. </w:t>
      </w:r>
      <w:r w:rsidRPr="00C60571">
        <w:rPr>
          <w:rFonts w:ascii="Times New Roman" w:eastAsia="Times New Roman" w:hAnsi="Times New Roman" w:cs="Times New Roman"/>
          <w:sz w:val="28"/>
          <w:szCs w:val="28"/>
          <w:lang w:val="uk-UA"/>
        </w:rPr>
        <w:t xml:space="preserve">[Електронний ресурс]. Режим доступу: </w:t>
      </w:r>
      <w:hyperlink r:id="rId11" w:anchor="Text">
        <w:r w:rsidRPr="00C60571">
          <w:rPr>
            <w:rFonts w:ascii="Times New Roman" w:eastAsia="Times New Roman" w:hAnsi="Times New Roman" w:cs="Times New Roman"/>
            <w:sz w:val="28"/>
            <w:szCs w:val="28"/>
            <w:lang w:val="uk-UA"/>
          </w:rPr>
          <w:t xml:space="preserve"> </w:t>
        </w:r>
      </w:hyperlink>
      <w:hyperlink r:id="rId12" w:anchor="Text">
        <w:r w:rsidRPr="00C60571">
          <w:rPr>
            <w:rFonts w:ascii="Times New Roman" w:eastAsia="Times New Roman" w:hAnsi="Times New Roman" w:cs="Times New Roman"/>
            <w:color w:val="0563C1"/>
            <w:sz w:val="28"/>
            <w:szCs w:val="28"/>
            <w:u w:val="single"/>
            <w:lang w:val="uk-UA"/>
          </w:rPr>
          <w:t>https://zakon.rada.gov.ua/laws/show/80/94-%D0%B2%D1%80#Text</w:t>
        </w:r>
      </w:hyperlink>
    </w:p>
    <w:p w14:paraId="1D570F54" w14:textId="77777777" w:rsidR="00FC26FE" w:rsidRPr="00C60571" w:rsidRDefault="00FC26FE" w:rsidP="00FC26FE">
      <w:pPr>
        <w:spacing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6. Про доступ до публічної інформації: Закон України // </w:t>
      </w:r>
      <w:r w:rsidRPr="00C60571">
        <w:rPr>
          <w:rFonts w:ascii="Times New Roman" w:eastAsia="Times New Roman" w:hAnsi="Times New Roman" w:cs="Times New Roman"/>
          <w:color w:val="333333"/>
          <w:sz w:val="28"/>
          <w:szCs w:val="28"/>
          <w:highlight w:val="white"/>
          <w:lang w:val="uk-UA"/>
        </w:rPr>
        <w:t xml:space="preserve">Відомості Верховної Ради України (ВВР), 2011, № 32, ст. 314. </w:t>
      </w:r>
      <w:r w:rsidRPr="00C60571">
        <w:rPr>
          <w:rFonts w:ascii="Times New Roman" w:eastAsia="Times New Roman" w:hAnsi="Times New Roman" w:cs="Times New Roman"/>
          <w:sz w:val="28"/>
          <w:szCs w:val="28"/>
          <w:lang w:val="uk-UA"/>
        </w:rPr>
        <w:t xml:space="preserve">[Електронний ресурс]. Режим доступу: </w:t>
      </w:r>
      <w:hyperlink r:id="rId13" w:anchor="Text">
        <w:r w:rsidRPr="00C60571">
          <w:rPr>
            <w:rFonts w:ascii="Times New Roman" w:eastAsia="Times New Roman" w:hAnsi="Times New Roman" w:cs="Times New Roman"/>
            <w:sz w:val="28"/>
            <w:szCs w:val="28"/>
            <w:lang w:val="uk-UA"/>
          </w:rPr>
          <w:t xml:space="preserve"> </w:t>
        </w:r>
      </w:hyperlink>
      <w:hyperlink r:id="rId14" w:anchor="Text">
        <w:r w:rsidRPr="00C60571">
          <w:rPr>
            <w:rFonts w:ascii="Times New Roman" w:eastAsia="Times New Roman" w:hAnsi="Times New Roman" w:cs="Times New Roman"/>
            <w:color w:val="0563C1"/>
            <w:sz w:val="28"/>
            <w:szCs w:val="28"/>
            <w:u w:val="single"/>
            <w:lang w:val="uk-UA"/>
          </w:rPr>
          <w:t>https://zakon.rada.gov.ua/laws/show/2939-17#Text</w:t>
        </w:r>
      </w:hyperlink>
    </w:p>
    <w:p w14:paraId="2FF3C54F" w14:textId="77777777" w:rsidR="00FC26FE" w:rsidRPr="00C60571" w:rsidRDefault="00FC26FE" w:rsidP="00FC26FE">
      <w:pPr>
        <w:spacing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7. Про Державну службу спеціального зв’язку та захисту інформації України: Закон України// </w:t>
      </w:r>
      <w:r w:rsidRPr="00C60571">
        <w:rPr>
          <w:rFonts w:ascii="Times New Roman" w:eastAsia="Times New Roman" w:hAnsi="Times New Roman" w:cs="Times New Roman"/>
          <w:sz w:val="28"/>
          <w:szCs w:val="28"/>
          <w:highlight w:val="white"/>
          <w:lang w:val="uk-UA"/>
        </w:rPr>
        <w:t xml:space="preserve">Відомості Верховної Ради України (ВВР), 2006, № 30, ст.258. </w:t>
      </w:r>
      <w:r w:rsidRPr="00C60571">
        <w:rPr>
          <w:rFonts w:ascii="Times New Roman" w:eastAsia="Times New Roman" w:hAnsi="Times New Roman" w:cs="Times New Roman"/>
          <w:sz w:val="28"/>
          <w:szCs w:val="28"/>
          <w:lang w:val="uk-UA"/>
        </w:rPr>
        <w:t xml:space="preserve">[Електронний ресурс]. Режим доступу: </w:t>
      </w:r>
      <w:hyperlink r:id="rId15" w:anchor="Text">
        <w:r w:rsidRPr="00C60571">
          <w:rPr>
            <w:rFonts w:ascii="Times New Roman" w:eastAsia="Times New Roman" w:hAnsi="Times New Roman" w:cs="Times New Roman"/>
            <w:sz w:val="28"/>
            <w:szCs w:val="28"/>
            <w:lang w:val="uk-UA"/>
          </w:rPr>
          <w:t xml:space="preserve"> </w:t>
        </w:r>
      </w:hyperlink>
      <w:hyperlink r:id="rId16" w:anchor="Text">
        <w:r w:rsidRPr="00C60571">
          <w:rPr>
            <w:rFonts w:ascii="Times New Roman" w:eastAsia="Times New Roman" w:hAnsi="Times New Roman" w:cs="Times New Roman"/>
            <w:color w:val="0563C1"/>
            <w:sz w:val="28"/>
            <w:szCs w:val="28"/>
            <w:u w:val="single"/>
            <w:lang w:val="uk-UA"/>
          </w:rPr>
          <w:t>https://zakon.rada.gov.ua/laws/show/3475-15#Text</w:t>
        </w:r>
      </w:hyperlink>
    </w:p>
    <w:p w14:paraId="35E53F97"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8.</w:t>
      </w:r>
      <w:r w:rsidRPr="00C60571">
        <w:rPr>
          <w:rFonts w:ascii="Times New Roman" w:eastAsia="Times New Roman" w:hAnsi="Times New Roman" w:cs="Times New Roman"/>
          <w:color w:val="212529"/>
          <w:sz w:val="28"/>
          <w:szCs w:val="28"/>
          <w:highlight w:val="white"/>
          <w:lang w:val="uk-UA"/>
        </w:rPr>
        <w:t xml:space="preserve"> Резолюция 60/45, принятая Генеральной Ассамблеей ООН «Достижения в сфере информатизации и  телекоммуникаций в контексте международной безопасности». </w:t>
      </w:r>
      <w:r w:rsidRPr="00C60571">
        <w:rPr>
          <w:rFonts w:ascii="Times New Roman" w:eastAsia="Times New Roman" w:hAnsi="Times New Roman" w:cs="Times New Roman"/>
          <w:sz w:val="28"/>
          <w:szCs w:val="28"/>
          <w:lang w:val="uk-UA"/>
        </w:rPr>
        <w:t xml:space="preserve">[Електронний ресурс]. Режим доступу:      </w:t>
      </w:r>
    </w:p>
    <w:p w14:paraId="36C5602B" w14:textId="77777777" w:rsidR="00FC26FE" w:rsidRPr="00C60571" w:rsidRDefault="00FC26FE" w:rsidP="00FC26FE">
      <w:pPr>
        <w:spacing w:line="360" w:lineRule="auto"/>
        <w:contextualSpacing/>
        <w:jc w:val="both"/>
        <w:rPr>
          <w:rFonts w:ascii="Times New Roman" w:eastAsia="Times New Roman" w:hAnsi="Times New Roman" w:cs="Times New Roman"/>
          <w:color w:val="0563C1"/>
          <w:sz w:val="28"/>
          <w:szCs w:val="28"/>
          <w:u w:val="single"/>
          <w:lang w:val="uk-UA"/>
        </w:rPr>
      </w:pPr>
      <w:hyperlink r:id="rId17" w:anchor="Text">
        <w:r w:rsidRPr="00C60571">
          <w:rPr>
            <w:rFonts w:ascii="Times New Roman" w:eastAsia="Times New Roman" w:hAnsi="Times New Roman" w:cs="Times New Roman"/>
            <w:color w:val="0563C1"/>
            <w:sz w:val="28"/>
            <w:szCs w:val="28"/>
            <w:u w:val="single"/>
            <w:lang w:val="uk-UA"/>
          </w:rPr>
          <w:t>https://zakon.rada.gov.ua/laws/show/995_e45#Text</w:t>
        </w:r>
      </w:hyperlink>
    </w:p>
    <w:p w14:paraId="4D072311" w14:textId="77777777" w:rsidR="00FC26FE" w:rsidRPr="00C60571" w:rsidRDefault="00FC26FE" w:rsidP="00FC26FE">
      <w:pPr>
        <w:spacing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9. Директива 97/66/ЄС Європейського Парламенту і Ради «Стосовно обробки персональних даних і захисту права на невтручання в особисте життя в </w:t>
      </w:r>
      <w:r w:rsidRPr="00C60571">
        <w:rPr>
          <w:rFonts w:ascii="Times New Roman" w:eastAsia="Times New Roman" w:hAnsi="Times New Roman" w:cs="Times New Roman"/>
          <w:sz w:val="28"/>
          <w:szCs w:val="28"/>
          <w:lang w:val="uk-UA"/>
        </w:rPr>
        <w:lastRenderedPageBreak/>
        <w:t xml:space="preserve">телекомунікаційному секторі».  [Електронний ресурс]. Режим доступу:   </w:t>
      </w:r>
      <w:hyperlink r:id="rId18" w:anchor="Text">
        <w:r w:rsidRPr="00C60571">
          <w:rPr>
            <w:rFonts w:ascii="Times New Roman" w:eastAsia="Times New Roman" w:hAnsi="Times New Roman" w:cs="Times New Roman"/>
            <w:color w:val="0563C1"/>
            <w:sz w:val="28"/>
            <w:szCs w:val="28"/>
            <w:u w:val="single"/>
            <w:lang w:val="uk-UA"/>
          </w:rPr>
          <w:t>https://zakon.rada.gov.ua/laws/show/994_243#Text</w:t>
        </w:r>
      </w:hyperlink>
    </w:p>
    <w:p w14:paraId="25D92E07" w14:textId="77777777" w:rsidR="00FC26FE" w:rsidRPr="00C60571" w:rsidRDefault="00FC26FE" w:rsidP="00FC26FE">
      <w:pPr>
        <w:spacing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10. Решение № 1106 «Первоначальный перечень мер укрепления доверия в рамках ОБСЕ с целью сокращения рисков возникновения конфликтов в результате использования информационных и коммуникационных технологий» от 03.12.2013. [Електронний ресурс]. Режим доступу:   </w:t>
      </w:r>
      <w:hyperlink r:id="rId19">
        <w:r w:rsidRPr="00C60571">
          <w:rPr>
            <w:rFonts w:ascii="Times New Roman" w:eastAsia="Times New Roman" w:hAnsi="Times New Roman" w:cs="Times New Roman"/>
            <w:color w:val="0563C1"/>
            <w:sz w:val="28"/>
            <w:szCs w:val="28"/>
            <w:u w:val="single"/>
            <w:lang w:val="uk-UA"/>
          </w:rPr>
          <w:t>https://www.osce.org/files/f/documents/0/a/109648.pdf</w:t>
        </w:r>
      </w:hyperlink>
    </w:p>
    <w:p w14:paraId="17C776C5" w14:textId="77777777" w:rsidR="00FC26FE" w:rsidRPr="00C60571" w:rsidRDefault="00FC26FE" w:rsidP="00FC26FE">
      <w:pPr>
        <w:spacing w:line="360" w:lineRule="auto"/>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11. Конвенція про заборону або обмеження застосування конкретних видів звичайної зброї, які можуть вважатися такими, що завдають надмірних ушкоджень або мають невибіркову дію.  [Електронний ресурс]. Режим доступу:</w:t>
      </w:r>
      <w:hyperlink r:id="rId20" w:anchor="Text">
        <w:r w:rsidRPr="00C60571">
          <w:rPr>
            <w:rFonts w:ascii="Times New Roman" w:eastAsia="Times New Roman" w:hAnsi="Times New Roman" w:cs="Times New Roman"/>
            <w:sz w:val="28"/>
            <w:szCs w:val="28"/>
            <w:lang w:val="uk-UA"/>
          </w:rPr>
          <w:t xml:space="preserve"> </w:t>
        </w:r>
      </w:hyperlink>
      <w:hyperlink r:id="rId21" w:anchor="Text">
        <w:r w:rsidRPr="00C60571">
          <w:rPr>
            <w:rFonts w:ascii="Times New Roman" w:eastAsia="Times New Roman" w:hAnsi="Times New Roman" w:cs="Times New Roman"/>
            <w:color w:val="0563C1"/>
            <w:sz w:val="28"/>
            <w:szCs w:val="28"/>
            <w:u w:val="single"/>
            <w:lang w:val="uk-UA"/>
          </w:rPr>
          <w:t>https://zakon.rada.gov.ua/laws/show/995_266#Text</w:t>
        </w:r>
      </w:hyperlink>
    </w:p>
    <w:p w14:paraId="5A242E32"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12. Верголяс О. О. Міжнародно-правове регулювання інформаційного протиборства: реалії та перспективи. Visegrad Journalon Human Rights. 2019. №3. C. 58-63</w:t>
      </w:r>
    </w:p>
    <w:p w14:paraId="390D0AB5"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14. Ємельянов В. М., Бондар Г. Л.  Кібербезпека як складова національної безпеки та кіберзахист критичної інфраструктури України. Публічне управління та регіональний розвиток. 2019. № 5. С. 493-523.</w:t>
      </w:r>
    </w:p>
    <w:p w14:paraId="446093BA" w14:textId="50F575D3"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15. Інформаційна безпека держави: підручник: в 2 т. Т. 1. / В.М. Петрик та ін.; за заг. ред. В.В. Остроухова. Київ: ДНУ «Книжк</w:t>
      </w:r>
      <w:r>
        <w:rPr>
          <w:rFonts w:ascii="Times New Roman" w:eastAsia="Times New Roman" w:hAnsi="Times New Roman" w:cs="Times New Roman"/>
          <w:sz w:val="28"/>
          <w:szCs w:val="28"/>
          <w:lang w:val="uk-UA"/>
        </w:rPr>
        <w:t>.</w:t>
      </w:r>
      <w:r w:rsidRPr="00C60571">
        <w:rPr>
          <w:rFonts w:ascii="Times New Roman" w:eastAsia="Times New Roman" w:hAnsi="Times New Roman" w:cs="Times New Roman"/>
          <w:sz w:val="28"/>
          <w:szCs w:val="28"/>
          <w:lang w:val="uk-UA"/>
        </w:rPr>
        <w:t xml:space="preserve"> палата України», 2016. 264 с.</w:t>
      </w:r>
    </w:p>
    <w:p w14:paraId="48101578"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16. Інформаційна безпека / За ред. Ю. Я. Бобала, І. В. Горбатого. Львів: Вид-во Львівської політехніки. 2019. 580 с.</w:t>
      </w:r>
    </w:p>
    <w:p w14:paraId="2C1480B3"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17. Історія інформаційно-психологічного протиборства: підруч./ [Я.М.Жарков, Л. Ф. Компанцева, В. В. Остроухов В. М. Петрик, М. М. Присяжнюк, Є. Д. Скулиш]; за заг. ред. д.ю.н., проф., засл. юриста України Є. Д. Скулиша.  Київ: Наук.-вид. відділ НА СБ України, 2012. 212 с.</w:t>
      </w:r>
    </w:p>
    <w:p w14:paraId="299A2048" w14:textId="77777777" w:rsidR="00FC26FE" w:rsidRPr="00C60571" w:rsidRDefault="00FC26FE" w:rsidP="00FC26FE">
      <w:pPr>
        <w:spacing w:line="360" w:lineRule="auto"/>
        <w:contextualSpacing/>
        <w:jc w:val="both"/>
        <w:rPr>
          <w:rFonts w:ascii="Times New Roman" w:hAnsi="Times New Roman" w:cs="Times New Roman"/>
          <w:sz w:val="28"/>
          <w:szCs w:val="28"/>
          <w:lang w:val="uk-UA"/>
        </w:rPr>
      </w:pPr>
      <w:r w:rsidRPr="00C60571">
        <w:rPr>
          <w:rFonts w:ascii="Times New Roman" w:eastAsia="Times New Roman" w:hAnsi="Times New Roman" w:cs="Times New Roman"/>
          <w:sz w:val="28"/>
          <w:szCs w:val="28"/>
          <w:lang w:val="uk-UA"/>
        </w:rPr>
        <w:t>18. Кіберзлочини в Україні (кримінально-правова характеристика) : навч. посіб. / А. В. Боровик, І. М. Копотун. Луцьк : Волинь Поліграф, 2019. 304 с.</w:t>
      </w:r>
      <w:r w:rsidRPr="00C60571">
        <w:rPr>
          <w:rFonts w:ascii="Times New Roman" w:hAnsi="Times New Roman" w:cs="Times New Roman"/>
          <w:sz w:val="28"/>
          <w:szCs w:val="28"/>
          <w:lang w:val="uk-UA"/>
        </w:rPr>
        <w:t xml:space="preserve"> </w:t>
      </w:r>
    </w:p>
    <w:p w14:paraId="18D5280D"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19. Корпоративна безпека: практичний посібник. Консалтингова компанія  Сідкон. 2018. 276 с.</w:t>
      </w:r>
    </w:p>
    <w:p w14:paraId="446E2F8C"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lastRenderedPageBreak/>
        <w:t>20. Когут Ю.І. Кібербезпека та ризики цифрової трансформації компаній. Вид-во SIDCON. 2021. 372 с.</w:t>
      </w:r>
    </w:p>
    <w:p w14:paraId="5222E9DF"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21. Лісовська Ю. П. Інформаційна безпека України: навч. посіб. Київ: Кондор, 2018. 172 с.</w:t>
      </w:r>
    </w:p>
    <w:p w14:paraId="2072EBF3"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22. Лизанчук В. Інформаційна безпека України: теорія і практика. Львів. Вид-во ЛНУ ім. Івана Франка. 2017. 728 с.</w:t>
      </w:r>
    </w:p>
    <w:p w14:paraId="73D29E3E"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23. Мехед Д., Ткач Ю., Базилевич В., Гур’єв В., Усов Я. Аналіз вразливостей корпоративних інформаційних систем. Захист інформації. 2018. № 1. С. 61 – 66.</w:t>
      </w:r>
    </w:p>
    <w:p w14:paraId="720DAFF9"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24. Могильний С. Б. Інформаційна безпека при роботі в Інтернеті: навч.-метод. посібник / за ред. О. В. Лісового та ін. Київ, 2018. 105 с.</w:t>
      </w:r>
    </w:p>
    <w:p w14:paraId="1224E29D"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25. Нашинець-Наумова А. Ю.</w:t>
      </w:r>
      <w:r w:rsidRPr="00C60571">
        <w:rPr>
          <w:rFonts w:ascii="Times New Roman" w:eastAsia="Times New Roman" w:hAnsi="Times New Roman" w:cs="Times New Roman"/>
          <w:sz w:val="28"/>
          <w:szCs w:val="28"/>
          <w:lang w:val="uk-UA"/>
        </w:rPr>
        <w:tab/>
        <w:t>Інформаційна безпека суб’єктів господарювання: проблеми теорії та практики правозастосування: Монографія. Видав. Дім «Гельветика». 2017. 386 с.</w:t>
      </w:r>
    </w:p>
    <w:p w14:paraId="2C165DF4"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26. Петрик В., Присяжнюк М. Інформаційна безпека держави. Підручник у 2-х томах. Київ. Вид-во «Книжкова палата України». 2016.  264 с.</w:t>
      </w:r>
    </w:p>
    <w:p w14:paraId="711F26F7" w14:textId="77777777" w:rsidR="00FC26FE" w:rsidRPr="00C60571" w:rsidRDefault="00FC26FE" w:rsidP="00FC26FE">
      <w:pPr>
        <w:spacing w:line="360" w:lineRule="auto"/>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27. Почепцов Г. Сучасні інформаційні війни / Г. Почепцов. К. : Вид.дім «Києво-Могилянська академія», 2015. 497 с.</w:t>
      </w:r>
    </w:p>
    <w:p w14:paraId="779CE302" w14:textId="2FAF40A8" w:rsidR="00FC26FE" w:rsidRPr="00C60571" w:rsidRDefault="00FC26FE" w:rsidP="00FC26FE">
      <w:pPr>
        <w:spacing w:line="360" w:lineRule="auto"/>
        <w:contextualSpacing/>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 xml:space="preserve">28. </w:t>
      </w:r>
      <w:r>
        <w:rPr>
          <w:rFonts w:ascii="Times New Roman" w:eastAsia="Times New Roman" w:hAnsi="Times New Roman" w:cs="Times New Roman"/>
          <w:sz w:val="28"/>
          <w:szCs w:val="28"/>
          <w:lang w:val="uk-UA"/>
        </w:rPr>
        <w:t xml:space="preserve"> </w:t>
      </w:r>
      <w:r w:rsidRPr="00C60571">
        <w:rPr>
          <w:rFonts w:ascii="Times New Roman" w:eastAsia="Times New Roman" w:hAnsi="Times New Roman" w:cs="Times New Roman"/>
          <w:sz w:val="28"/>
          <w:szCs w:val="28"/>
          <w:lang w:val="uk-UA"/>
        </w:rPr>
        <w:t>Харитонов Є. О., Давидова І. В. Інформаційна безпека: проблеми приватного права. Навч.- методичний посібник. Вид-во Фенікс, 2020. 194 с.</w:t>
      </w:r>
    </w:p>
    <w:p w14:paraId="58BDBE62" w14:textId="77777777" w:rsidR="00FC26FE" w:rsidRPr="00C60571" w:rsidRDefault="00FC26FE" w:rsidP="00FC26FE">
      <w:pPr>
        <w:spacing w:line="360" w:lineRule="auto"/>
        <w:contextualSpacing/>
        <w:jc w:val="both"/>
        <w:rPr>
          <w:rFonts w:ascii="Times New Roman" w:hAnsi="Times New Roman" w:cs="Times New Roman"/>
          <w:sz w:val="28"/>
          <w:szCs w:val="28"/>
          <w:lang w:val="uk-UA"/>
        </w:rPr>
      </w:pPr>
      <w:r w:rsidRPr="00C60571">
        <w:rPr>
          <w:rFonts w:ascii="Times New Roman" w:hAnsi="Times New Roman" w:cs="Times New Roman"/>
          <w:sz w:val="28"/>
          <w:szCs w:val="28"/>
          <w:lang w:val="uk-UA"/>
        </w:rPr>
        <w:t xml:space="preserve"> </w:t>
      </w:r>
    </w:p>
    <w:p w14:paraId="023D9CC8" w14:textId="77777777" w:rsidR="00FC26FE" w:rsidRPr="00C60571" w:rsidRDefault="00FC26FE" w:rsidP="00FC26FE">
      <w:pPr>
        <w:spacing w:line="360" w:lineRule="auto"/>
        <w:ind w:firstLine="700"/>
        <w:contextualSpacing/>
        <w:jc w:val="center"/>
        <w:rPr>
          <w:rFonts w:ascii="Times New Roman" w:hAnsi="Times New Roman" w:cs="Times New Roman"/>
          <w:b/>
          <w:sz w:val="28"/>
          <w:szCs w:val="28"/>
          <w:lang w:val="uk-UA"/>
        </w:rPr>
      </w:pPr>
      <w:r w:rsidRPr="00C60571">
        <w:rPr>
          <w:rFonts w:ascii="Times New Roman" w:hAnsi="Times New Roman" w:cs="Times New Roman"/>
          <w:b/>
          <w:sz w:val="28"/>
          <w:szCs w:val="28"/>
          <w:lang w:val="uk-UA"/>
        </w:rPr>
        <w:t>ІНФОРМАЦІЙНІ РЕСУРСИ В ІНТЕРНЕТІ</w:t>
      </w:r>
    </w:p>
    <w:p w14:paraId="10B45CB5" w14:textId="77777777" w:rsidR="00FC26FE" w:rsidRPr="00C60571" w:rsidRDefault="00FC26FE" w:rsidP="00FC26FE">
      <w:pPr>
        <w:spacing w:line="360" w:lineRule="auto"/>
        <w:ind w:firstLine="360"/>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1. Верховна Рада України: офіційний веб-портал парламенту України. Законодавство України. – Режим доступу:</w:t>
      </w:r>
      <w:hyperlink r:id="rId22">
        <w:r w:rsidRPr="00C60571">
          <w:rPr>
            <w:rFonts w:ascii="Times New Roman" w:eastAsia="Times New Roman" w:hAnsi="Times New Roman" w:cs="Times New Roman"/>
            <w:sz w:val="28"/>
            <w:szCs w:val="28"/>
            <w:lang w:val="uk-UA"/>
          </w:rPr>
          <w:t xml:space="preserve"> </w:t>
        </w:r>
      </w:hyperlink>
      <w:hyperlink r:id="rId23">
        <w:r w:rsidRPr="00C60571">
          <w:rPr>
            <w:rFonts w:ascii="Times New Roman" w:eastAsia="Times New Roman" w:hAnsi="Times New Roman" w:cs="Times New Roman"/>
            <w:color w:val="0563C1"/>
            <w:sz w:val="28"/>
            <w:szCs w:val="28"/>
            <w:u w:val="single"/>
            <w:lang w:val="uk-UA"/>
          </w:rPr>
          <w:t>https://zakon.rada.gov.ua/laws</w:t>
        </w:r>
      </w:hyperlink>
    </w:p>
    <w:p w14:paraId="72553A22" w14:textId="77777777" w:rsidR="00FC26FE" w:rsidRPr="00C60571" w:rsidRDefault="00FC26FE" w:rsidP="00FC26FE">
      <w:pPr>
        <w:spacing w:line="360" w:lineRule="auto"/>
        <w:ind w:firstLine="360"/>
        <w:contextualSpacing/>
        <w:jc w:val="both"/>
        <w:rPr>
          <w:rFonts w:ascii="Times New Roman" w:eastAsia="Times New Roman" w:hAnsi="Times New Roman" w:cs="Times New Roman"/>
          <w:color w:val="0563C1"/>
          <w:sz w:val="28"/>
          <w:szCs w:val="28"/>
          <w:u w:val="single"/>
          <w:lang w:val="uk-UA"/>
        </w:rPr>
      </w:pPr>
      <w:r w:rsidRPr="00C60571">
        <w:rPr>
          <w:rFonts w:ascii="Times New Roman" w:eastAsia="Times New Roman" w:hAnsi="Times New Roman" w:cs="Times New Roman"/>
          <w:sz w:val="28"/>
          <w:szCs w:val="28"/>
          <w:lang w:val="uk-UA"/>
        </w:rPr>
        <w:t xml:space="preserve">2. Кабінет міністрів України. Урядовий портал. Єдиний веб-портал органів виконавчої влади України. – Режим доступу : </w:t>
      </w:r>
      <w:hyperlink r:id="rId24">
        <w:r w:rsidRPr="00C60571">
          <w:rPr>
            <w:rFonts w:ascii="Times New Roman" w:eastAsia="Times New Roman" w:hAnsi="Times New Roman" w:cs="Times New Roman"/>
            <w:sz w:val="28"/>
            <w:szCs w:val="28"/>
            <w:lang w:val="uk-UA"/>
          </w:rPr>
          <w:t xml:space="preserve"> </w:t>
        </w:r>
      </w:hyperlink>
      <w:hyperlink r:id="rId25">
        <w:r w:rsidRPr="00C60571">
          <w:rPr>
            <w:rFonts w:ascii="Times New Roman" w:eastAsia="Times New Roman" w:hAnsi="Times New Roman" w:cs="Times New Roman"/>
            <w:color w:val="0563C1"/>
            <w:sz w:val="28"/>
            <w:szCs w:val="28"/>
            <w:u w:val="single"/>
            <w:lang w:val="uk-UA"/>
          </w:rPr>
          <w:t>https://www.kmu.gov.ua/</w:t>
        </w:r>
      </w:hyperlink>
    </w:p>
    <w:p w14:paraId="4AA42BE7" w14:textId="77777777" w:rsidR="00FC26FE" w:rsidRPr="00C60571" w:rsidRDefault="00FC26FE" w:rsidP="00FC26FE">
      <w:pPr>
        <w:spacing w:line="360" w:lineRule="auto"/>
        <w:ind w:firstLine="360"/>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3.  Офіційний вісник України. – Режим доступу :</w:t>
      </w:r>
      <w:hyperlink r:id="rId26">
        <w:r w:rsidRPr="00C60571">
          <w:rPr>
            <w:rFonts w:ascii="Times New Roman" w:eastAsia="Times New Roman" w:hAnsi="Times New Roman" w:cs="Times New Roman"/>
            <w:sz w:val="28"/>
            <w:szCs w:val="28"/>
            <w:lang w:val="uk-UA"/>
          </w:rPr>
          <w:t xml:space="preserve"> </w:t>
        </w:r>
      </w:hyperlink>
      <w:hyperlink r:id="rId27">
        <w:r w:rsidRPr="00C60571">
          <w:rPr>
            <w:rFonts w:ascii="Times New Roman" w:eastAsia="Times New Roman" w:hAnsi="Times New Roman" w:cs="Times New Roman"/>
            <w:color w:val="0563C1"/>
            <w:sz w:val="28"/>
            <w:szCs w:val="28"/>
            <w:u w:val="single"/>
            <w:lang w:val="uk-UA"/>
          </w:rPr>
          <w:t>www.gdo.kiev.ua</w:t>
        </w:r>
      </w:hyperlink>
      <w:r w:rsidRPr="00C60571">
        <w:rPr>
          <w:rFonts w:ascii="Times New Roman" w:eastAsia="Times New Roman" w:hAnsi="Times New Roman" w:cs="Times New Roman"/>
          <w:sz w:val="28"/>
          <w:szCs w:val="28"/>
          <w:lang w:val="uk-UA"/>
        </w:rPr>
        <w:t>.</w:t>
      </w:r>
    </w:p>
    <w:p w14:paraId="17351902" w14:textId="77777777" w:rsidR="00FC26FE" w:rsidRPr="00C60571" w:rsidRDefault="00FC26FE" w:rsidP="00FC26FE">
      <w:pPr>
        <w:spacing w:line="360" w:lineRule="auto"/>
        <w:ind w:firstLine="360"/>
        <w:contextualSpacing/>
        <w:jc w:val="both"/>
        <w:rPr>
          <w:rFonts w:ascii="Times New Roman" w:eastAsia="Times New Roman" w:hAnsi="Times New Roman" w:cs="Times New Roman"/>
          <w:sz w:val="28"/>
          <w:szCs w:val="28"/>
          <w:lang w:val="uk-UA"/>
        </w:rPr>
      </w:pPr>
      <w:r w:rsidRPr="00C60571">
        <w:rPr>
          <w:rFonts w:ascii="Times New Roman" w:eastAsia="Times New Roman" w:hAnsi="Times New Roman" w:cs="Times New Roman"/>
          <w:sz w:val="28"/>
          <w:szCs w:val="28"/>
          <w:lang w:val="uk-UA"/>
        </w:rPr>
        <w:t>4. Статистика України: науковий журнал [Електронний ресурс]. – Режим доступу :</w:t>
      </w:r>
      <w:hyperlink r:id="rId28">
        <w:r w:rsidRPr="00C60571">
          <w:rPr>
            <w:rFonts w:ascii="Times New Roman" w:eastAsia="Times New Roman" w:hAnsi="Times New Roman" w:cs="Times New Roman"/>
            <w:sz w:val="28"/>
            <w:szCs w:val="28"/>
            <w:lang w:val="uk-UA"/>
          </w:rPr>
          <w:t xml:space="preserve"> </w:t>
        </w:r>
      </w:hyperlink>
      <w:hyperlink r:id="rId29">
        <w:r w:rsidRPr="00C60571">
          <w:rPr>
            <w:rFonts w:ascii="Times New Roman" w:eastAsia="Times New Roman" w:hAnsi="Times New Roman" w:cs="Times New Roman"/>
            <w:color w:val="0563C1"/>
            <w:sz w:val="28"/>
            <w:szCs w:val="28"/>
            <w:u w:val="single"/>
            <w:lang w:val="uk-UA"/>
          </w:rPr>
          <w:t>www.ukrstat.gov.ua</w:t>
        </w:r>
      </w:hyperlink>
      <w:r w:rsidRPr="00C60571">
        <w:rPr>
          <w:rFonts w:ascii="Times New Roman" w:eastAsia="Times New Roman" w:hAnsi="Times New Roman" w:cs="Times New Roman"/>
          <w:sz w:val="28"/>
          <w:szCs w:val="28"/>
          <w:lang w:val="uk-UA"/>
        </w:rPr>
        <w:t>.</w:t>
      </w:r>
    </w:p>
    <w:p w14:paraId="6B0D1E44" w14:textId="77777777" w:rsidR="00FC26FE" w:rsidRPr="00216C08" w:rsidRDefault="00FC26FE" w:rsidP="00FC26FE">
      <w:pPr>
        <w:spacing w:line="360" w:lineRule="auto"/>
        <w:jc w:val="both"/>
        <w:rPr>
          <w:lang w:val="uk-UA"/>
        </w:rPr>
      </w:pPr>
      <w:r w:rsidRPr="00216C08">
        <w:rPr>
          <w:lang w:val="uk-UA"/>
        </w:rPr>
        <w:t xml:space="preserve"> </w:t>
      </w:r>
    </w:p>
    <w:p w14:paraId="5CC2552C" w14:textId="77777777" w:rsidR="00FC26FE" w:rsidRPr="005E22CA" w:rsidRDefault="00FC26FE" w:rsidP="00F95954">
      <w:pPr>
        <w:spacing w:line="360" w:lineRule="auto"/>
        <w:jc w:val="center"/>
        <w:rPr>
          <w:lang w:val="uk-UA"/>
        </w:rPr>
      </w:pPr>
    </w:p>
    <w:sectPr w:rsidR="00FC26FE" w:rsidRPr="005E2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A9"/>
    <w:rsid w:val="0029019E"/>
    <w:rsid w:val="00486848"/>
    <w:rsid w:val="005E22CA"/>
    <w:rsid w:val="0080427E"/>
    <w:rsid w:val="008713A9"/>
    <w:rsid w:val="009147D4"/>
    <w:rsid w:val="00AC4AAC"/>
    <w:rsid w:val="00D907E4"/>
    <w:rsid w:val="00EA2DE3"/>
    <w:rsid w:val="00F95954"/>
    <w:rsid w:val="00FC26FE"/>
    <w:rsid w:val="00FE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1FAF"/>
  <w15:chartTrackingRefBased/>
  <w15:docId w15:val="{03EC1450-699D-44E6-9731-F48D5B45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8032">
      <w:bodyDiv w:val="1"/>
      <w:marLeft w:val="0"/>
      <w:marRight w:val="0"/>
      <w:marTop w:val="0"/>
      <w:marBottom w:val="0"/>
      <w:divBdr>
        <w:top w:val="none" w:sz="0" w:space="0" w:color="auto"/>
        <w:left w:val="none" w:sz="0" w:space="0" w:color="auto"/>
        <w:bottom w:val="none" w:sz="0" w:space="0" w:color="auto"/>
        <w:right w:val="none" w:sz="0" w:space="0" w:color="auto"/>
      </w:divBdr>
    </w:div>
    <w:div w:id="458036161">
      <w:bodyDiv w:val="1"/>
      <w:marLeft w:val="0"/>
      <w:marRight w:val="0"/>
      <w:marTop w:val="0"/>
      <w:marBottom w:val="0"/>
      <w:divBdr>
        <w:top w:val="none" w:sz="0" w:space="0" w:color="auto"/>
        <w:left w:val="none" w:sz="0" w:space="0" w:color="auto"/>
        <w:bottom w:val="none" w:sz="0" w:space="0" w:color="auto"/>
        <w:right w:val="none" w:sz="0" w:space="0" w:color="auto"/>
      </w:divBdr>
    </w:div>
    <w:div w:id="700129861">
      <w:bodyDiv w:val="1"/>
      <w:marLeft w:val="0"/>
      <w:marRight w:val="0"/>
      <w:marTop w:val="0"/>
      <w:marBottom w:val="0"/>
      <w:divBdr>
        <w:top w:val="none" w:sz="0" w:space="0" w:color="auto"/>
        <w:left w:val="none" w:sz="0" w:space="0" w:color="auto"/>
        <w:bottom w:val="none" w:sz="0" w:space="0" w:color="auto"/>
        <w:right w:val="none" w:sz="0" w:space="0" w:color="auto"/>
      </w:divBdr>
    </w:div>
    <w:div w:id="793326051">
      <w:bodyDiv w:val="1"/>
      <w:marLeft w:val="0"/>
      <w:marRight w:val="0"/>
      <w:marTop w:val="0"/>
      <w:marBottom w:val="0"/>
      <w:divBdr>
        <w:top w:val="none" w:sz="0" w:space="0" w:color="auto"/>
        <w:left w:val="none" w:sz="0" w:space="0" w:color="auto"/>
        <w:bottom w:val="none" w:sz="0" w:space="0" w:color="auto"/>
        <w:right w:val="none" w:sz="0" w:space="0" w:color="auto"/>
      </w:divBdr>
    </w:div>
    <w:div w:id="934441668">
      <w:bodyDiv w:val="1"/>
      <w:marLeft w:val="0"/>
      <w:marRight w:val="0"/>
      <w:marTop w:val="0"/>
      <w:marBottom w:val="0"/>
      <w:divBdr>
        <w:top w:val="none" w:sz="0" w:space="0" w:color="auto"/>
        <w:left w:val="none" w:sz="0" w:space="0" w:color="auto"/>
        <w:bottom w:val="none" w:sz="0" w:space="0" w:color="auto"/>
        <w:right w:val="none" w:sz="0" w:space="0" w:color="auto"/>
      </w:divBdr>
    </w:div>
    <w:div w:id="1062411635">
      <w:bodyDiv w:val="1"/>
      <w:marLeft w:val="0"/>
      <w:marRight w:val="0"/>
      <w:marTop w:val="0"/>
      <w:marBottom w:val="0"/>
      <w:divBdr>
        <w:top w:val="none" w:sz="0" w:space="0" w:color="auto"/>
        <w:left w:val="none" w:sz="0" w:space="0" w:color="auto"/>
        <w:bottom w:val="none" w:sz="0" w:space="0" w:color="auto"/>
        <w:right w:val="none" w:sz="0" w:space="0" w:color="auto"/>
      </w:divBdr>
    </w:div>
    <w:div w:id="1071195099">
      <w:bodyDiv w:val="1"/>
      <w:marLeft w:val="0"/>
      <w:marRight w:val="0"/>
      <w:marTop w:val="0"/>
      <w:marBottom w:val="0"/>
      <w:divBdr>
        <w:top w:val="none" w:sz="0" w:space="0" w:color="auto"/>
        <w:left w:val="none" w:sz="0" w:space="0" w:color="auto"/>
        <w:bottom w:val="none" w:sz="0" w:space="0" w:color="auto"/>
        <w:right w:val="none" w:sz="0" w:space="0" w:color="auto"/>
      </w:divBdr>
    </w:div>
    <w:div w:id="1314338721">
      <w:bodyDiv w:val="1"/>
      <w:marLeft w:val="0"/>
      <w:marRight w:val="0"/>
      <w:marTop w:val="0"/>
      <w:marBottom w:val="0"/>
      <w:divBdr>
        <w:top w:val="none" w:sz="0" w:space="0" w:color="auto"/>
        <w:left w:val="none" w:sz="0" w:space="0" w:color="auto"/>
        <w:bottom w:val="none" w:sz="0" w:space="0" w:color="auto"/>
        <w:right w:val="none" w:sz="0" w:space="0" w:color="auto"/>
      </w:divBdr>
    </w:div>
    <w:div w:id="1316838736">
      <w:bodyDiv w:val="1"/>
      <w:marLeft w:val="0"/>
      <w:marRight w:val="0"/>
      <w:marTop w:val="0"/>
      <w:marBottom w:val="0"/>
      <w:divBdr>
        <w:top w:val="none" w:sz="0" w:space="0" w:color="auto"/>
        <w:left w:val="none" w:sz="0" w:space="0" w:color="auto"/>
        <w:bottom w:val="none" w:sz="0" w:space="0" w:color="auto"/>
        <w:right w:val="none" w:sz="0" w:space="0" w:color="auto"/>
      </w:divBdr>
    </w:div>
    <w:div w:id="1463571737">
      <w:bodyDiv w:val="1"/>
      <w:marLeft w:val="0"/>
      <w:marRight w:val="0"/>
      <w:marTop w:val="0"/>
      <w:marBottom w:val="0"/>
      <w:divBdr>
        <w:top w:val="none" w:sz="0" w:space="0" w:color="auto"/>
        <w:left w:val="none" w:sz="0" w:space="0" w:color="auto"/>
        <w:bottom w:val="none" w:sz="0" w:space="0" w:color="auto"/>
        <w:right w:val="none" w:sz="0" w:space="0" w:color="auto"/>
      </w:divBdr>
    </w:div>
    <w:div w:id="1480805920">
      <w:bodyDiv w:val="1"/>
      <w:marLeft w:val="0"/>
      <w:marRight w:val="0"/>
      <w:marTop w:val="0"/>
      <w:marBottom w:val="0"/>
      <w:divBdr>
        <w:top w:val="none" w:sz="0" w:space="0" w:color="auto"/>
        <w:left w:val="none" w:sz="0" w:space="0" w:color="auto"/>
        <w:bottom w:val="none" w:sz="0" w:space="0" w:color="auto"/>
        <w:right w:val="none" w:sz="0" w:space="0" w:color="auto"/>
      </w:divBdr>
    </w:div>
    <w:div w:id="20408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7-12"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94_243" TargetMode="External"/><Relationship Id="rId26" Type="http://schemas.openxmlformats.org/officeDocument/2006/relationships/hyperlink" Target="http://www.gdo.kiev.ua/" TargetMode="External"/><Relationship Id="rId3" Type="http://schemas.openxmlformats.org/officeDocument/2006/relationships/webSettings" Target="webSettings.xml"/><Relationship Id="rId21" Type="http://schemas.openxmlformats.org/officeDocument/2006/relationships/hyperlink" Target="https://zakon.rada.gov.ua/laws/show/995_266" TargetMode="External"/><Relationship Id="rId7" Type="http://schemas.openxmlformats.org/officeDocument/2006/relationships/hyperlink" Target="https://zakon.rada.gov.ua/laws/show/2657-12" TargetMode="External"/><Relationship Id="rId12" Type="http://schemas.openxmlformats.org/officeDocument/2006/relationships/hyperlink" Target="https://zakon.rada.gov.ua/laws/show/80/94-%D0%B2%D1%80" TargetMode="External"/><Relationship Id="rId17" Type="http://schemas.openxmlformats.org/officeDocument/2006/relationships/hyperlink" Target="https://zakon.rada.gov.ua/laws/show/995_e45" TargetMode="External"/><Relationship Id="rId25" Type="http://schemas.openxmlformats.org/officeDocument/2006/relationships/hyperlink" Target="https://www.kmu.gov.ua/" TargetMode="External"/><Relationship Id="rId2" Type="http://schemas.openxmlformats.org/officeDocument/2006/relationships/settings" Target="settings.xml"/><Relationship Id="rId16" Type="http://schemas.openxmlformats.org/officeDocument/2006/relationships/hyperlink" Target="https://zakon.rada.gov.ua/laws/show/3475-15" TargetMode="External"/><Relationship Id="rId20" Type="http://schemas.openxmlformats.org/officeDocument/2006/relationships/hyperlink" Target="https://zakon.rada.gov.ua/laws/show/995_266" TargetMode="External"/><Relationship Id="rId29" Type="http://schemas.openxmlformats.org/officeDocument/2006/relationships/hyperlink" Target="http://www.ukrstat.gov.ua/" TargetMode="External"/><Relationship Id="rId1" Type="http://schemas.openxmlformats.org/officeDocument/2006/relationships/styles" Target="styles.xml"/><Relationship Id="rId6" Type="http://schemas.openxmlformats.org/officeDocument/2006/relationships/hyperlink" Target="https://zakon.rada.gov.ua/laws/show/994_575" TargetMode="External"/><Relationship Id="rId11" Type="http://schemas.openxmlformats.org/officeDocument/2006/relationships/hyperlink" Target="https://zakon.rada.gov.ua/laws/show/80/94-%D0%B2%D1%80" TargetMode="External"/><Relationship Id="rId24" Type="http://schemas.openxmlformats.org/officeDocument/2006/relationships/hyperlink" Target="https://www.kmu.gov.ua/" TargetMode="External"/><Relationship Id="rId5" Type="http://schemas.openxmlformats.org/officeDocument/2006/relationships/hyperlink" Target="https://zakon.rada.gov.ua/laws/show/994_575" TargetMode="External"/><Relationship Id="rId15" Type="http://schemas.openxmlformats.org/officeDocument/2006/relationships/hyperlink" Target="https://zakon.rada.gov.ua/laws/show/3475-15" TargetMode="External"/><Relationship Id="rId23" Type="http://schemas.openxmlformats.org/officeDocument/2006/relationships/hyperlink" Target="https://zakon.rada.gov.ua/laws" TargetMode="External"/><Relationship Id="rId28" Type="http://schemas.openxmlformats.org/officeDocument/2006/relationships/hyperlink" Target="http://www.ukrstat.gov.ua/" TargetMode="External"/><Relationship Id="rId10" Type="http://schemas.openxmlformats.org/officeDocument/2006/relationships/hyperlink" Target="https://zakon.rada.gov.ua/laws/show/2469-19" TargetMode="External"/><Relationship Id="rId19" Type="http://schemas.openxmlformats.org/officeDocument/2006/relationships/hyperlink" Target="https://www.osce.org/files/f/documents/0/a/109648.pdf" TargetMode="External"/><Relationship Id="rId31" Type="http://schemas.openxmlformats.org/officeDocument/2006/relationships/theme" Target="theme/theme1.xml"/><Relationship Id="rId4" Type="http://schemas.openxmlformats.org/officeDocument/2006/relationships/hyperlink" Target="https://zakon.rada.gov.ua/laws/show/254%D0%BA/96-%D0%B2%D1%80" TargetMode="External"/><Relationship Id="rId9" Type="http://schemas.openxmlformats.org/officeDocument/2006/relationships/hyperlink" Target="https://zakon.rada.gov.ua/laws/show/2469-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 TargetMode="External"/><Relationship Id="rId27" Type="http://schemas.openxmlformats.org/officeDocument/2006/relationships/hyperlink" Target="http://www.gdo.kie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3763</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Вікторівна Перевалова</dc:creator>
  <cp:keywords/>
  <dc:description/>
  <cp:lastModifiedBy>Людмила Вікторівна Перевалова</cp:lastModifiedBy>
  <cp:revision>9</cp:revision>
  <dcterms:created xsi:type="dcterms:W3CDTF">2024-01-12T13:14:00Z</dcterms:created>
  <dcterms:modified xsi:type="dcterms:W3CDTF">2024-01-12T14:11:00Z</dcterms:modified>
</cp:coreProperties>
</file>