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919"/>
        <w:gridCol w:w="3651"/>
      </w:tblGrid>
      <w:tr w:rsidR="005426DC" w:rsidTr="00190E34">
        <w:trPr>
          <w:trHeight w:val="1408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6DC" w:rsidRPr="006738D3" w:rsidRDefault="005426DC" w:rsidP="00542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5426DC" w:rsidRDefault="005426DC" w:rsidP="005426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190E34" w:rsidRPr="00190E34" w:rsidRDefault="00190E34" w:rsidP="00542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75F" w:rsidRPr="008B3B2E" w:rsidRDefault="00D4175F" w:rsidP="005426D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5"/>
      </w:tblGrid>
      <w:tr w:rsidR="002633D1" w:rsidTr="002633D1">
        <w:trPr>
          <w:trHeight w:val="556"/>
        </w:trPr>
        <w:tc>
          <w:tcPr>
            <w:tcW w:w="9855" w:type="dxa"/>
            <w:gridSpan w:val="3"/>
          </w:tcPr>
          <w:p w:rsidR="002633D1" w:rsidRDefault="00A57EBE" w:rsidP="0026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Профіль освітньо</w:t>
            </w:r>
            <w:r w:rsidR="00207859">
              <w:rPr>
                <w:rFonts w:ascii="Times New Roman" w:hAnsi="Times New Roman"/>
                <w:b/>
                <w:sz w:val="24"/>
                <w:szCs w:val="24"/>
              </w:rPr>
              <w:t>-професійної</w:t>
            </w:r>
            <w:r w:rsidR="006E6D51" w:rsidRPr="006E6D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633D1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  <w:p w:rsidR="008B3B2E" w:rsidRDefault="008B3B2E" w:rsidP="00D55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51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E6D51" w:rsidRPr="006E6D51">
              <w:t xml:space="preserve"> </w:t>
            </w:r>
            <w:r w:rsidR="006E6D51" w:rsidRPr="006E6D51">
              <w:rPr>
                <w:rFonts w:ascii="Times New Roman" w:hAnsi="Times New Roman"/>
                <w:sz w:val="24"/>
                <w:szCs w:val="24"/>
                <w:u w:val="single"/>
              </w:rPr>
              <w:t>Освітньо-професійна програма</w:t>
            </w:r>
            <w:r w:rsidR="006E6D51" w:rsidRPr="006E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D51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8B3B2E" w:rsidRPr="008B3B2E" w:rsidRDefault="008B3B2E" w:rsidP="00D551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B2E">
              <w:rPr>
                <w:rFonts w:ascii="Times New Roman" w:hAnsi="Times New Roman"/>
                <w:sz w:val="16"/>
                <w:szCs w:val="16"/>
              </w:rPr>
              <w:t>(офіційна назва програми)</w:t>
            </w:r>
          </w:p>
          <w:p w:rsidR="00D55152" w:rsidRPr="00207859" w:rsidRDefault="00207859" w:rsidP="00D55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859">
              <w:rPr>
                <w:rFonts w:ascii="Times New Roman" w:hAnsi="Times New Roman"/>
                <w:sz w:val="24"/>
                <w:szCs w:val="24"/>
              </w:rPr>
              <w:t>Академічна/освітня кваліфікація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«Бакалавр </w:t>
            </w:r>
            <w:r w:rsidR="006E6D51">
              <w:rPr>
                <w:rFonts w:ascii="Times New Roman" w:hAnsi="Times New Roman"/>
                <w:sz w:val="24"/>
                <w:szCs w:val="24"/>
              </w:rPr>
              <w:t>соціолог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7859" w:rsidRDefault="00207859" w:rsidP="00D55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59">
              <w:rPr>
                <w:rFonts w:ascii="Times New Roman" w:hAnsi="Times New Roman"/>
                <w:sz w:val="24"/>
                <w:szCs w:val="24"/>
              </w:rPr>
              <w:t>Галузь знань/спеціальність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B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D51" w:rsidRPr="006E6D51">
              <w:rPr>
                <w:rFonts w:ascii="Times New Roman" w:hAnsi="Times New Roman"/>
                <w:sz w:val="24"/>
                <w:szCs w:val="24"/>
              </w:rPr>
              <w:t>Соціальні та поведінкові науки</w:t>
            </w:r>
            <w:r w:rsidR="008B3B2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E6D51" w:rsidRPr="006E6D51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0C7118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</w:t>
            </w:r>
            <w:r w:rsidR="006E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55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диплому </w:t>
            </w:r>
            <w:r w:rsidR="002633D1"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та обсяг програми</w:t>
            </w:r>
          </w:p>
        </w:tc>
        <w:tc>
          <w:tcPr>
            <w:tcW w:w="6345" w:type="dxa"/>
          </w:tcPr>
          <w:p w:rsidR="002633D1" w:rsidRDefault="00D55152" w:rsidP="0026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Одиничний ступінь</w:t>
            </w:r>
            <w:r w:rsidR="002633D1">
              <w:rPr>
                <w:rFonts w:ascii="Times New Roman" w:hAnsi="Times New Roman"/>
                <w:sz w:val="24"/>
                <w:szCs w:val="24"/>
              </w:rPr>
              <w:t>, 240 кредитів ЄКТС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роки </w:t>
            </w:r>
          </w:p>
          <w:p w:rsidR="000C7118" w:rsidRPr="002633D1" w:rsidRDefault="000C7118" w:rsidP="0026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Вищий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навчальний заклад</w:t>
            </w:r>
          </w:p>
        </w:tc>
        <w:tc>
          <w:tcPr>
            <w:tcW w:w="6345" w:type="dxa"/>
          </w:tcPr>
          <w:p w:rsidR="002633D1" w:rsidRPr="002633D1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Times New Roman" w:hAnsi="Times New Roman"/>
                <w:sz w:val="24"/>
                <w:szCs w:val="24"/>
              </w:rPr>
              <w:t>Національний технічний університет</w:t>
            </w:r>
          </w:p>
          <w:p w:rsidR="002633D1" w:rsidRPr="002633D1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Times New Roman" w:hAnsi="Times New Roman"/>
                <w:sz w:val="24"/>
                <w:szCs w:val="24"/>
              </w:rPr>
              <w:t>«Харківський політехнічний інститут»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Акредитаційна інститу</w:t>
            </w: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ція</w:t>
            </w:r>
          </w:p>
        </w:tc>
        <w:tc>
          <w:tcPr>
            <w:tcW w:w="6345" w:type="dxa"/>
          </w:tcPr>
          <w:p w:rsidR="002633D1" w:rsidRPr="002633D1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Times New Roman" w:hAnsi="Times New Roman"/>
                <w:sz w:val="24"/>
                <w:szCs w:val="24"/>
              </w:rPr>
              <w:t>Національна агенція забезпечення якості вищої освіти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Період акредитації</w:t>
            </w:r>
          </w:p>
        </w:tc>
        <w:tc>
          <w:tcPr>
            <w:tcW w:w="6345" w:type="dxa"/>
          </w:tcPr>
          <w:p w:rsidR="002633D1" w:rsidRPr="00EE577A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EE577A">
              <w:rPr>
                <w:rFonts w:ascii="Times New Roman" w:hAnsi="Times New Roman"/>
                <w:sz w:val="24"/>
                <w:szCs w:val="24"/>
              </w:rPr>
              <w:t>Програма впроваджується в 2016 р.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Рівень програми</w:t>
            </w:r>
          </w:p>
        </w:tc>
        <w:tc>
          <w:tcPr>
            <w:tcW w:w="6345" w:type="dxa"/>
          </w:tcPr>
          <w:p w:rsidR="002633D1" w:rsidRPr="00EE577A" w:rsidRDefault="002633D1" w:rsidP="00356B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577A">
              <w:rPr>
                <w:rFonts w:ascii="Times New Roman" w:hAnsi="Times New Roman"/>
                <w:sz w:val="24"/>
                <w:szCs w:val="24"/>
              </w:rPr>
              <w:t xml:space="preserve">FQ-EHEA </w:t>
            </w:r>
            <w:r w:rsidR="00B247C4" w:rsidRPr="00EE577A">
              <w:rPr>
                <w:rFonts w:ascii="Times New Roman" w:hAnsi="Times New Roman"/>
                <w:sz w:val="24"/>
                <w:szCs w:val="24"/>
              </w:rPr>
              <w:t>– перший</w:t>
            </w:r>
            <w:r w:rsidRPr="00EE577A">
              <w:rPr>
                <w:rFonts w:ascii="Times New Roman" w:hAnsi="Times New Roman"/>
                <w:sz w:val="24"/>
                <w:szCs w:val="24"/>
              </w:rPr>
              <w:t xml:space="preserve"> цикл,  QF LLL</w:t>
            </w:r>
            <w:r w:rsidR="00B247C4" w:rsidRPr="00EE577A">
              <w:rPr>
                <w:rFonts w:ascii="Times New Roman" w:hAnsi="Times New Roman"/>
                <w:sz w:val="24"/>
                <w:szCs w:val="24"/>
              </w:rPr>
              <w:t>–</w:t>
            </w:r>
            <w:r w:rsidR="00A57EBE" w:rsidRPr="00EE577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E577A">
              <w:rPr>
                <w:rFonts w:ascii="Times New Roman" w:hAnsi="Times New Roman"/>
                <w:sz w:val="24"/>
                <w:szCs w:val="24"/>
              </w:rPr>
              <w:t>рівень,</w:t>
            </w:r>
            <w:r w:rsidR="006E6D51" w:rsidRPr="00EE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C4" w:rsidRPr="00EE577A">
              <w:rPr>
                <w:rFonts w:ascii="Times New Roman" w:hAnsi="Times New Roman"/>
                <w:sz w:val="24"/>
                <w:szCs w:val="24"/>
              </w:rPr>
              <w:t xml:space="preserve">НРК – </w:t>
            </w:r>
            <w:r w:rsidR="00356BD8" w:rsidRPr="00EE577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E577A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</w:tr>
      <w:tr w:rsidR="00CE708C" w:rsidTr="003458D3">
        <w:tc>
          <w:tcPr>
            <w:tcW w:w="9855" w:type="dxa"/>
            <w:gridSpan w:val="3"/>
          </w:tcPr>
          <w:p w:rsidR="00CE708C" w:rsidRPr="002633D1" w:rsidRDefault="00CE708C" w:rsidP="00542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8C" w:rsidTr="00B90970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80" w:type="dxa"/>
            <w:gridSpan w:val="2"/>
          </w:tcPr>
          <w:p w:rsidR="00CE708C" w:rsidRPr="00CE708C" w:rsidRDefault="00CE708C" w:rsidP="00AA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8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AA103F">
              <w:rPr>
                <w:rFonts w:ascii="Times New Roman" w:hAnsi="Times New Roman"/>
                <w:b/>
                <w:sz w:val="24"/>
                <w:szCs w:val="24"/>
              </w:rPr>
              <w:t>іль програми</w:t>
            </w:r>
          </w:p>
        </w:tc>
      </w:tr>
      <w:tr w:rsidR="00AE473D" w:rsidTr="00B90970">
        <w:tc>
          <w:tcPr>
            <w:tcW w:w="675" w:type="dxa"/>
          </w:tcPr>
          <w:p w:rsidR="00AE473D" w:rsidRDefault="00AE473D" w:rsidP="00CE7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2"/>
          </w:tcPr>
          <w:p w:rsidR="00AE473D" w:rsidRPr="0094341F" w:rsidRDefault="0094341F" w:rsidP="00B9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341F">
              <w:rPr>
                <w:rFonts w:ascii="Times New Roman" w:hAnsi="Times New Roman"/>
                <w:sz w:val="24"/>
                <w:szCs w:val="24"/>
              </w:rPr>
              <w:t>оєднання високого рівня професійної підготовки з формуванням у студента наукового світогляду та надання широкого кругозору у соціальній, гуманітарній, фундаментальній та професійній сфері.</w:t>
            </w:r>
          </w:p>
        </w:tc>
      </w:tr>
      <w:tr w:rsidR="00CE708C" w:rsidTr="00BA6017">
        <w:tc>
          <w:tcPr>
            <w:tcW w:w="9855" w:type="dxa"/>
            <w:gridSpan w:val="3"/>
          </w:tcPr>
          <w:p w:rsidR="00CE708C" w:rsidRPr="002633D1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8C" w:rsidTr="00B90970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8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180" w:type="dxa"/>
            <w:gridSpan w:val="2"/>
          </w:tcPr>
          <w:p w:rsidR="00CE708C" w:rsidRPr="00CE708C" w:rsidRDefault="00CE708C" w:rsidP="00AA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8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AA103F">
              <w:rPr>
                <w:rFonts w:ascii="Times New Roman" w:hAnsi="Times New Roman"/>
                <w:b/>
                <w:sz w:val="24"/>
                <w:szCs w:val="24"/>
              </w:rPr>
              <w:t>арактеристика програми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E708C" w:rsidRPr="00CE708C" w:rsidRDefault="00D55152" w:rsidP="00B909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Предметна область</w:t>
            </w:r>
            <w:r w:rsidR="00B909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</w:tcPr>
          <w:p w:rsidR="00CE708C" w:rsidRPr="002633D1" w:rsidRDefault="0094341F" w:rsidP="00542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E708C" w:rsidRPr="00CE708C" w:rsidRDefault="00CE708C" w:rsidP="00584E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708C">
              <w:rPr>
                <w:rFonts w:ascii="Times New Roman" w:hAnsi="Times New Roman"/>
                <w:i/>
                <w:sz w:val="24"/>
                <w:szCs w:val="24"/>
              </w:rPr>
              <w:t>Фокус програми</w:t>
            </w:r>
            <w:r w:rsidR="0020785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909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</w:tcPr>
          <w:p w:rsidR="00CE708C" w:rsidRPr="002633D1" w:rsidRDefault="0094341F" w:rsidP="0094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341F">
              <w:rPr>
                <w:rFonts w:ascii="Times New Roman" w:hAnsi="Times New Roman"/>
                <w:sz w:val="24"/>
                <w:szCs w:val="24"/>
              </w:rPr>
              <w:t>оціологі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341F">
              <w:rPr>
                <w:rFonts w:ascii="Times New Roman" w:hAnsi="Times New Roman"/>
                <w:sz w:val="24"/>
                <w:szCs w:val="24"/>
              </w:rPr>
              <w:t xml:space="preserve"> управління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E708C" w:rsidRPr="00CE708C" w:rsidRDefault="00CE708C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708C">
              <w:rPr>
                <w:rFonts w:ascii="Times New Roman" w:hAnsi="Times New Roman"/>
                <w:i/>
                <w:sz w:val="24"/>
                <w:szCs w:val="24"/>
              </w:rPr>
              <w:t>Орієнтація програми</w:t>
            </w:r>
          </w:p>
        </w:tc>
        <w:tc>
          <w:tcPr>
            <w:tcW w:w="6345" w:type="dxa"/>
          </w:tcPr>
          <w:p w:rsidR="00CE708C" w:rsidRPr="002633D1" w:rsidRDefault="0094341F" w:rsidP="00D45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341F">
              <w:rPr>
                <w:rFonts w:ascii="Times New Roman" w:hAnsi="Times New Roman"/>
                <w:sz w:val="24"/>
                <w:szCs w:val="24"/>
              </w:rPr>
              <w:t>рієнтація на формування широкого соціально-наукового світогляду майбутнього професіонала.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E708C" w:rsidRPr="00CE708C" w:rsidRDefault="00CE708C" w:rsidP="004565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708C">
              <w:rPr>
                <w:rFonts w:ascii="Times New Roman" w:hAnsi="Times New Roman"/>
                <w:i/>
                <w:sz w:val="24"/>
                <w:szCs w:val="24"/>
              </w:rPr>
              <w:t xml:space="preserve">Особливості </w:t>
            </w:r>
            <w:r w:rsidR="00456541">
              <w:rPr>
                <w:rFonts w:ascii="Times New Roman" w:hAnsi="Times New Roman"/>
                <w:i/>
                <w:sz w:val="24"/>
                <w:szCs w:val="24"/>
              </w:rPr>
              <w:t>та відмінності</w:t>
            </w:r>
          </w:p>
        </w:tc>
        <w:tc>
          <w:tcPr>
            <w:tcW w:w="6345" w:type="dxa"/>
          </w:tcPr>
          <w:p w:rsidR="00CE708C" w:rsidRPr="002633D1" w:rsidRDefault="0094341F" w:rsidP="00B9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1F">
              <w:rPr>
                <w:rFonts w:ascii="Times New Roman" w:hAnsi="Times New Roman"/>
                <w:sz w:val="24"/>
                <w:szCs w:val="24"/>
              </w:rPr>
              <w:t xml:space="preserve">Програма збалансована щодо соціально-гуманітарної  і фундаментальної підготовки та містить достатню вибіркову компонентну за спеціалізацією. </w:t>
            </w:r>
          </w:p>
        </w:tc>
      </w:tr>
      <w:tr w:rsidR="00CE708C" w:rsidTr="00177806">
        <w:tc>
          <w:tcPr>
            <w:tcW w:w="9855" w:type="dxa"/>
            <w:gridSpan w:val="3"/>
          </w:tcPr>
          <w:p w:rsidR="00CE708C" w:rsidRPr="002633D1" w:rsidRDefault="00CE708C" w:rsidP="00542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8C" w:rsidTr="00B90970">
        <w:tc>
          <w:tcPr>
            <w:tcW w:w="675" w:type="dxa"/>
          </w:tcPr>
          <w:p w:rsidR="00CE708C" w:rsidRPr="00AE473D" w:rsidRDefault="00AE473D" w:rsidP="00AE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180" w:type="dxa"/>
            <w:gridSpan w:val="2"/>
          </w:tcPr>
          <w:p w:rsidR="00CE708C" w:rsidRPr="00AE473D" w:rsidRDefault="00AE473D" w:rsidP="00AA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A103F">
              <w:rPr>
                <w:rFonts w:ascii="Times New Roman" w:hAnsi="Times New Roman"/>
                <w:b/>
                <w:sz w:val="24"/>
                <w:szCs w:val="24"/>
              </w:rPr>
              <w:t>рацевлаштування та продовження освіти</w:t>
            </w:r>
          </w:p>
        </w:tc>
      </w:tr>
      <w:tr w:rsidR="00AE473D" w:rsidTr="00D4558C">
        <w:tc>
          <w:tcPr>
            <w:tcW w:w="675" w:type="dxa"/>
          </w:tcPr>
          <w:p w:rsidR="00AE473D" w:rsidRPr="00AE473D" w:rsidRDefault="00AE473D" w:rsidP="00AE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E473D" w:rsidRPr="00AE473D" w:rsidRDefault="00AE473D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473D">
              <w:rPr>
                <w:rFonts w:ascii="Times New Roman" w:hAnsi="Times New Roman"/>
                <w:i/>
                <w:sz w:val="24"/>
                <w:szCs w:val="24"/>
              </w:rPr>
              <w:t>Працевлаштування</w:t>
            </w:r>
          </w:p>
        </w:tc>
        <w:tc>
          <w:tcPr>
            <w:tcW w:w="6345" w:type="dxa"/>
          </w:tcPr>
          <w:p w:rsidR="00AE473D" w:rsidRPr="002633D1" w:rsidRDefault="00B90970" w:rsidP="00D45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019F" w:rsidRPr="007A019F">
              <w:rPr>
                <w:rFonts w:ascii="Times New Roman" w:hAnsi="Times New Roman"/>
                <w:sz w:val="24"/>
                <w:szCs w:val="24"/>
              </w:rPr>
              <w:t xml:space="preserve"> організаціях і на підприємствах усіх форм власності, в маркетингових та рекламних агентствах, в аналітичних центрах і консалтингових компаніях, в центрах виборчих технологій та соціального захисту населення, у науково-дослідних інституціях, органах управління на посадах спеціалістів, консультантів, старших лаборантів, аналітиків, фахівців у галузях соціального управління, розвитку персоналу, реклами, маркетингових досліджень, обробки соціальної інформації, зв’язків з громадськістю</w:t>
            </w:r>
            <w:r w:rsidR="00D45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73D" w:rsidTr="00D4558C">
        <w:tc>
          <w:tcPr>
            <w:tcW w:w="675" w:type="dxa"/>
          </w:tcPr>
          <w:p w:rsidR="00AE473D" w:rsidRPr="00AE473D" w:rsidRDefault="00AE473D" w:rsidP="00AE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473D" w:rsidRPr="00AE473D" w:rsidRDefault="00AE473D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473D">
              <w:rPr>
                <w:rFonts w:ascii="Times New Roman" w:hAnsi="Times New Roman"/>
                <w:i/>
                <w:sz w:val="24"/>
                <w:szCs w:val="24"/>
              </w:rPr>
              <w:t>Продовження освіти</w:t>
            </w:r>
          </w:p>
        </w:tc>
        <w:tc>
          <w:tcPr>
            <w:tcW w:w="6345" w:type="dxa"/>
          </w:tcPr>
          <w:p w:rsidR="00AE473D" w:rsidRPr="002633D1" w:rsidRDefault="006D7725" w:rsidP="00B9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A019F" w:rsidRPr="007A019F">
              <w:rPr>
                <w:rFonts w:ascii="Times New Roman" w:hAnsi="Times New Roman"/>
                <w:sz w:val="24"/>
                <w:szCs w:val="24"/>
              </w:rPr>
              <w:t xml:space="preserve"> ВНЗ України та за кордоном для отримання навчального ступеню магістр.</w:t>
            </w:r>
          </w:p>
        </w:tc>
      </w:tr>
      <w:tr w:rsidR="007A3D65" w:rsidTr="00FD74F7">
        <w:tc>
          <w:tcPr>
            <w:tcW w:w="9855" w:type="dxa"/>
            <w:gridSpan w:val="3"/>
          </w:tcPr>
          <w:p w:rsidR="007A3D65" w:rsidRPr="002633D1" w:rsidRDefault="007A3D65" w:rsidP="00542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3D" w:rsidTr="00B90970">
        <w:tc>
          <w:tcPr>
            <w:tcW w:w="675" w:type="dxa"/>
          </w:tcPr>
          <w:p w:rsidR="00AE473D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180" w:type="dxa"/>
            <w:gridSpan w:val="2"/>
          </w:tcPr>
          <w:p w:rsidR="00AE473D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тиль та методика навчання</w:t>
            </w:r>
          </w:p>
        </w:tc>
      </w:tr>
      <w:tr w:rsidR="007A3D65" w:rsidTr="00D4558C">
        <w:tc>
          <w:tcPr>
            <w:tcW w:w="675" w:type="dxa"/>
          </w:tcPr>
          <w:p w:rsidR="007A3D65" w:rsidRPr="00AE473D" w:rsidRDefault="007A3D65" w:rsidP="003C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3D65" w:rsidRPr="007A3D65" w:rsidRDefault="007A3D65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D65">
              <w:rPr>
                <w:rFonts w:ascii="Times New Roman" w:hAnsi="Times New Roman"/>
                <w:i/>
                <w:sz w:val="24"/>
                <w:szCs w:val="24"/>
              </w:rPr>
              <w:t>Підходи до викладання та навчання</w:t>
            </w:r>
          </w:p>
        </w:tc>
        <w:tc>
          <w:tcPr>
            <w:tcW w:w="6345" w:type="dxa"/>
          </w:tcPr>
          <w:p w:rsidR="007A3D65" w:rsidRPr="002633D1" w:rsidRDefault="007A019F" w:rsidP="006D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9F">
              <w:rPr>
                <w:rFonts w:ascii="Times New Roman" w:hAnsi="Times New Roman"/>
                <w:sz w:val="24"/>
                <w:szCs w:val="24"/>
              </w:rPr>
              <w:t>Лекції, практичні заняття, семінари, комп’ютерна практика.</w:t>
            </w:r>
          </w:p>
        </w:tc>
      </w:tr>
      <w:tr w:rsidR="007A3D65" w:rsidTr="00D4558C">
        <w:tc>
          <w:tcPr>
            <w:tcW w:w="675" w:type="dxa"/>
          </w:tcPr>
          <w:p w:rsidR="007A3D65" w:rsidRPr="00AE473D" w:rsidRDefault="007A3D65" w:rsidP="003C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3D65" w:rsidRPr="007A3D65" w:rsidRDefault="000C7118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</w:t>
            </w:r>
            <w:r w:rsidR="007A3D65" w:rsidRPr="007A3D65">
              <w:rPr>
                <w:rFonts w:ascii="Times New Roman" w:hAnsi="Times New Roman"/>
                <w:i/>
                <w:sz w:val="24"/>
                <w:szCs w:val="24"/>
              </w:rPr>
              <w:t xml:space="preserve"> оцінювання</w:t>
            </w:r>
          </w:p>
        </w:tc>
        <w:tc>
          <w:tcPr>
            <w:tcW w:w="6345" w:type="dxa"/>
          </w:tcPr>
          <w:p w:rsidR="007A3D65" w:rsidRPr="002633D1" w:rsidRDefault="007A019F" w:rsidP="00D45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9F">
              <w:rPr>
                <w:rFonts w:ascii="Times New Roman" w:hAnsi="Times New Roman"/>
                <w:sz w:val="24"/>
                <w:szCs w:val="24"/>
              </w:rPr>
              <w:t xml:space="preserve">Оцінювання рівня знань проводиться за модульно-рейтинговою системою. </w:t>
            </w:r>
          </w:p>
        </w:tc>
      </w:tr>
      <w:tr w:rsidR="00AE473D" w:rsidTr="00B90970">
        <w:tc>
          <w:tcPr>
            <w:tcW w:w="675" w:type="dxa"/>
          </w:tcPr>
          <w:p w:rsidR="00AE473D" w:rsidRPr="003B3B15" w:rsidRDefault="003B3B15" w:rsidP="003B3B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3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180" w:type="dxa"/>
            <w:gridSpan w:val="2"/>
          </w:tcPr>
          <w:p w:rsidR="00AE473D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</w:rPr>
              <w:t>Програмні компетентності</w:t>
            </w:r>
          </w:p>
        </w:tc>
      </w:tr>
      <w:tr w:rsidR="007A3D65" w:rsidTr="00D4558C">
        <w:tc>
          <w:tcPr>
            <w:tcW w:w="675" w:type="dxa"/>
          </w:tcPr>
          <w:p w:rsidR="007A3D65" w:rsidRPr="003B3B15" w:rsidRDefault="007A3D65" w:rsidP="003B3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3D65" w:rsidRPr="007A3D65" w:rsidRDefault="007A3D65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D65">
              <w:rPr>
                <w:rFonts w:ascii="Times New Roman" w:hAnsi="Times New Roman"/>
                <w:i/>
                <w:sz w:val="24"/>
                <w:szCs w:val="24"/>
              </w:rPr>
              <w:t>Загальні</w:t>
            </w:r>
          </w:p>
        </w:tc>
        <w:tc>
          <w:tcPr>
            <w:tcW w:w="6345" w:type="dxa"/>
          </w:tcPr>
          <w:p w:rsidR="00281B93" w:rsidRPr="00584EF5" w:rsidRDefault="00B90970" w:rsidP="00281B93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в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 xml:space="preserve">олодіти основами історичного мислення, </w:t>
            </w:r>
            <w:r w:rsidR="006D7725" w:rsidRPr="00584EF5">
              <w:rPr>
                <w:rFonts w:ascii="Times New Roman" w:hAnsi="Times New Roman"/>
                <w:sz w:val="24"/>
                <w:szCs w:val="24"/>
              </w:rPr>
              <w:t xml:space="preserve">розуміти </w:t>
            </w:r>
            <w:r w:rsidR="006D7725" w:rsidRPr="00584EF5">
              <w:rPr>
                <w:rFonts w:ascii="Times New Roman" w:hAnsi="Times New Roman"/>
                <w:sz w:val="24"/>
                <w:szCs w:val="24"/>
              </w:rPr>
              <w:lastRenderedPageBreak/>
              <w:t>сутність культури</w:t>
            </w:r>
          </w:p>
          <w:p w:rsidR="00281B93" w:rsidRPr="00584EF5" w:rsidRDefault="00281B93" w:rsidP="00281B93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готовність до використання однієї з іноземних мов</w:t>
            </w:r>
            <w:r w:rsidR="00C12032" w:rsidRPr="00584E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B93" w:rsidRPr="00584EF5" w:rsidRDefault="00C12032" w:rsidP="00281B93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м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 xml:space="preserve">ати уявлення про філософію, </w:t>
            </w:r>
          </w:p>
          <w:p w:rsidR="00281B93" w:rsidRPr="00584EF5" w:rsidRDefault="00C12032" w:rsidP="008A49D9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з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>датність розуміти економічні процеси, оперув</w:t>
            </w:r>
            <w:r w:rsidRPr="00584EF5">
              <w:rPr>
                <w:rFonts w:ascii="Times New Roman" w:hAnsi="Times New Roman"/>
                <w:sz w:val="24"/>
                <w:szCs w:val="24"/>
              </w:rPr>
              <w:t>ати інформаційними технологіями,</w:t>
            </w:r>
          </w:p>
          <w:p w:rsidR="00281B93" w:rsidRPr="00584EF5" w:rsidRDefault="00C12032" w:rsidP="00281B93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м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 xml:space="preserve">ати уявлення щодо демографічної структури, </w:t>
            </w:r>
          </w:p>
          <w:p w:rsidR="007A3D65" w:rsidRPr="00584EF5" w:rsidRDefault="00C12032" w:rsidP="004E30D4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з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>датність розуміти сутність психологічних явищ</w:t>
            </w:r>
            <w:r w:rsidR="004E3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D65" w:rsidTr="00D4558C">
        <w:tc>
          <w:tcPr>
            <w:tcW w:w="675" w:type="dxa"/>
          </w:tcPr>
          <w:p w:rsidR="007A3D65" w:rsidRPr="003B3B15" w:rsidRDefault="007A3D65" w:rsidP="003B3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1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7A3D65" w:rsidRPr="007A3D65" w:rsidRDefault="007A3D65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D65">
              <w:rPr>
                <w:rFonts w:ascii="Times New Roman" w:hAnsi="Times New Roman"/>
                <w:i/>
                <w:sz w:val="24"/>
                <w:szCs w:val="24"/>
              </w:rPr>
              <w:t>Фахові</w:t>
            </w:r>
            <w:r w:rsidR="000C7118">
              <w:rPr>
                <w:rFonts w:ascii="Times New Roman" w:hAnsi="Times New Roman"/>
                <w:i/>
                <w:sz w:val="24"/>
                <w:szCs w:val="24"/>
              </w:rPr>
              <w:t xml:space="preserve"> (спеціальні)</w:t>
            </w:r>
          </w:p>
        </w:tc>
        <w:tc>
          <w:tcPr>
            <w:tcW w:w="6345" w:type="dxa"/>
          </w:tcPr>
          <w:p w:rsidR="00281B93" w:rsidRPr="00584EF5" w:rsidRDefault="00281B93" w:rsidP="00DF7E10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 xml:space="preserve">ідентифікувати та пропонувати способи розв’язання соціально значущих проблем стосовно функціонування </w:t>
            </w:r>
            <w:r w:rsidR="005830C3" w:rsidRPr="00584EF5">
              <w:rPr>
                <w:rFonts w:ascii="Times New Roman" w:hAnsi="Times New Roman"/>
                <w:sz w:val="24"/>
                <w:szCs w:val="24"/>
              </w:rPr>
              <w:t>сім’ї</w:t>
            </w:r>
            <w:r w:rsidRPr="00584EF5">
              <w:rPr>
                <w:rFonts w:ascii="Times New Roman" w:hAnsi="Times New Roman"/>
                <w:sz w:val="24"/>
                <w:szCs w:val="24"/>
              </w:rPr>
              <w:t xml:space="preserve">, релігії, культури, </w:t>
            </w:r>
            <w:proofErr w:type="spellStart"/>
            <w:r w:rsidRPr="00584EF5">
              <w:rPr>
                <w:rFonts w:ascii="Times New Roman" w:hAnsi="Times New Roman"/>
                <w:sz w:val="24"/>
                <w:szCs w:val="24"/>
              </w:rPr>
              <w:t>гендеру</w:t>
            </w:r>
            <w:proofErr w:type="spellEnd"/>
            <w:r w:rsidRPr="00584EF5">
              <w:rPr>
                <w:rFonts w:ascii="Times New Roman" w:hAnsi="Times New Roman"/>
                <w:sz w:val="24"/>
                <w:szCs w:val="24"/>
              </w:rPr>
              <w:t>, політики, громадської думки, систем соціальної комунікації та динаміки соціальних конфліктів.</w:t>
            </w:r>
          </w:p>
          <w:p w:rsidR="00281B93" w:rsidRPr="00584EF5" w:rsidRDefault="00DF7E10" w:rsidP="00DF7E10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з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>датність використовувати математичні методи для представлення та аналізу соціологічних даних.</w:t>
            </w:r>
          </w:p>
          <w:p w:rsidR="00281B93" w:rsidRPr="00584EF5" w:rsidRDefault="00DF7E10" w:rsidP="00DF7E10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з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>датність використовувати соціологічні знання для практичної дослідницької діяльності.</w:t>
            </w:r>
          </w:p>
          <w:p w:rsidR="00DF7E10" w:rsidRPr="00584EF5" w:rsidRDefault="00DF7E10" w:rsidP="005830C3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з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 xml:space="preserve">датність до проведення наукових досліджень соціальних явищ, процесів, </w:t>
            </w:r>
          </w:p>
          <w:p w:rsidR="00281B93" w:rsidRPr="00584EF5" w:rsidRDefault="00DF7E10" w:rsidP="005830C3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з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>датність використовувати соціально-психологічні теорії і поняття для міжособистісної та між групової взаємодії</w:t>
            </w:r>
            <w:r w:rsidR="00D4558C" w:rsidRPr="00584E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D65" w:rsidRPr="00584EF5" w:rsidRDefault="00DF7E10" w:rsidP="005830C3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F5">
              <w:rPr>
                <w:rFonts w:ascii="Times New Roman" w:hAnsi="Times New Roman"/>
                <w:sz w:val="24"/>
                <w:szCs w:val="24"/>
              </w:rPr>
              <w:t>з</w:t>
            </w:r>
            <w:r w:rsidR="00281B93" w:rsidRPr="00584EF5">
              <w:rPr>
                <w:rFonts w:ascii="Times New Roman" w:hAnsi="Times New Roman"/>
                <w:sz w:val="24"/>
                <w:szCs w:val="24"/>
              </w:rPr>
              <w:t xml:space="preserve">нання теоретичних засад соціальної роботи </w:t>
            </w:r>
          </w:p>
        </w:tc>
      </w:tr>
      <w:tr w:rsidR="007A3D65" w:rsidTr="00B90970">
        <w:tc>
          <w:tcPr>
            <w:tcW w:w="675" w:type="dxa"/>
          </w:tcPr>
          <w:p w:rsidR="007A3D65" w:rsidRPr="003B3B15" w:rsidRDefault="003B3B15" w:rsidP="003B3B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3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180" w:type="dxa"/>
            <w:gridSpan w:val="2"/>
          </w:tcPr>
          <w:p w:rsidR="007A3D65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</w:tr>
      <w:tr w:rsidR="007A3D65" w:rsidTr="00B90970">
        <w:tc>
          <w:tcPr>
            <w:tcW w:w="675" w:type="dxa"/>
          </w:tcPr>
          <w:p w:rsidR="007A3D65" w:rsidRPr="002633D1" w:rsidRDefault="007A3D65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  <w:gridSpan w:val="2"/>
          </w:tcPr>
          <w:p w:rsidR="00D4558C" w:rsidRPr="00A41DCB" w:rsidRDefault="00D4558C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Здатність здійснювати соціологічне забезпечення управління в організаціях Здатність проведення маркетингових досліджень та рекламної діяльності </w:t>
            </w:r>
          </w:p>
          <w:p w:rsidR="005830C3" w:rsidRPr="00A41DCB" w:rsidRDefault="00D4558C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проблеми державного управління та місцевого самоврядування та здійснювати соціологічний супровід їх вирішення </w:t>
            </w:r>
          </w:p>
          <w:p w:rsidR="007A3D65" w:rsidRPr="00A41DCB" w:rsidRDefault="00D4558C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тенденції розвитку професійної структури суспільства Здатність аналізувати процес праці, мотивування трудової діяльності, службові комунікації та соціальні аспекти економічних процесів 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Знання сучасних методів соціального аудиту та соціальних стандартів сучасної України; 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Вміння використовувати соціологічні методи для аналізу ринку, товарів і споживацької поведінки; 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>Вміння використовувати соціологічні дослідження для виміру ефективності рекламних кампаній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Системні знання про соціологічну складову державного управління </w:t>
            </w:r>
          </w:p>
          <w:p w:rsidR="003A444C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Вміння створювати соціальний портрет професії, виявляти соціально значущі проблеми професійної діяльності окремих професійних груп 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Знати сутність, типи, структуру, динаміку конфліктів, основи управління конфліктними ситуаціями; 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>Знати основні поняття і категорії соціології організації та управління, основні типи організаційно-управлінських структур та шляхи оптимізації діяльності організації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437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 xml:space="preserve">Знати основні фактори (культурні, соціальні, особистісні, психологічні), що впливають на поведінку споживачів; вміти аналізувати споживчу поведінку, </w:t>
            </w:r>
          </w:p>
          <w:p w:rsidR="00436F38" w:rsidRPr="00A41DCB" w:rsidRDefault="00436F38" w:rsidP="00A41DCB">
            <w:pPr>
              <w:pStyle w:val="a4"/>
              <w:numPr>
                <w:ilvl w:val="0"/>
                <w:numId w:val="3"/>
              </w:numPr>
              <w:tabs>
                <w:tab w:val="left" w:pos="437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CB">
              <w:rPr>
                <w:rFonts w:ascii="Times New Roman" w:hAnsi="Times New Roman"/>
                <w:sz w:val="24"/>
                <w:szCs w:val="24"/>
              </w:rPr>
              <w:t>Знати основні категорії, поняття, теорії соціології економіки і підприємництва; основні моделі зайнятості в сучасному світі; поведінку людей на ринку праці</w:t>
            </w:r>
            <w:r w:rsidR="003A444C" w:rsidRPr="00A41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26DC" w:rsidRPr="00D4175F" w:rsidRDefault="005426DC" w:rsidP="00542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426DC" w:rsidRPr="00D4175F" w:rsidSect="00B50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E68"/>
    <w:multiLevelType w:val="multilevel"/>
    <w:tmpl w:val="FF4CA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2721"/>
    <w:multiLevelType w:val="hybridMultilevel"/>
    <w:tmpl w:val="89CCEBA0"/>
    <w:lvl w:ilvl="0" w:tplc="FA5C1F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5551084"/>
    <w:multiLevelType w:val="hybridMultilevel"/>
    <w:tmpl w:val="D6364D66"/>
    <w:lvl w:ilvl="0" w:tplc="FA5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B2423"/>
    <w:multiLevelType w:val="multilevel"/>
    <w:tmpl w:val="D6364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2C69"/>
    <w:multiLevelType w:val="hybridMultilevel"/>
    <w:tmpl w:val="A9C20C60"/>
    <w:lvl w:ilvl="0" w:tplc="FA5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02A87"/>
    <w:multiLevelType w:val="multilevel"/>
    <w:tmpl w:val="E33ACD1E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BF95812"/>
    <w:multiLevelType w:val="multilevel"/>
    <w:tmpl w:val="B3F2E496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DC"/>
    <w:rsid w:val="000C7118"/>
    <w:rsid w:val="00190E34"/>
    <w:rsid w:val="00207859"/>
    <w:rsid w:val="002633D1"/>
    <w:rsid w:val="00281B93"/>
    <w:rsid w:val="00341280"/>
    <w:rsid w:val="00356BD8"/>
    <w:rsid w:val="003A444C"/>
    <w:rsid w:val="003B3B15"/>
    <w:rsid w:val="00405C5F"/>
    <w:rsid w:val="00436F38"/>
    <w:rsid w:val="00456541"/>
    <w:rsid w:val="004A43E6"/>
    <w:rsid w:val="004E30D4"/>
    <w:rsid w:val="004F061B"/>
    <w:rsid w:val="005426DC"/>
    <w:rsid w:val="005830C3"/>
    <w:rsid w:val="00584EF5"/>
    <w:rsid w:val="00671545"/>
    <w:rsid w:val="006738D3"/>
    <w:rsid w:val="006D7725"/>
    <w:rsid w:val="006E6D51"/>
    <w:rsid w:val="007A019F"/>
    <w:rsid w:val="007A3D65"/>
    <w:rsid w:val="00871A25"/>
    <w:rsid w:val="00895963"/>
    <w:rsid w:val="008B3B2E"/>
    <w:rsid w:val="0094341F"/>
    <w:rsid w:val="00A41DCB"/>
    <w:rsid w:val="00A57EBE"/>
    <w:rsid w:val="00AA103F"/>
    <w:rsid w:val="00AE473D"/>
    <w:rsid w:val="00B247C4"/>
    <w:rsid w:val="00B50A13"/>
    <w:rsid w:val="00B90970"/>
    <w:rsid w:val="00C12032"/>
    <w:rsid w:val="00C371AE"/>
    <w:rsid w:val="00CE708C"/>
    <w:rsid w:val="00D4175F"/>
    <w:rsid w:val="00D4558C"/>
    <w:rsid w:val="00D55152"/>
    <w:rsid w:val="00DF7E10"/>
    <w:rsid w:val="00E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76E1-16C7-4A7C-BD1F-E9A2F552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lyubchik</dc:creator>
  <cp:lastModifiedBy>PK</cp:lastModifiedBy>
  <cp:revision>8</cp:revision>
  <dcterms:created xsi:type="dcterms:W3CDTF">2016-10-29T08:46:00Z</dcterms:created>
  <dcterms:modified xsi:type="dcterms:W3CDTF">2016-11-18T11:07:00Z</dcterms:modified>
</cp:coreProperties>
</file>