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3546CC" w:rsidRDefault="008A0D46" w:rsidP="008A0D46">
      <w:pPr>
        <w:jc w:val="center"/>
        <w:rPr>
          <w:b/>
          <w:sz w:val="28"/>
          <w:szCs w:val="28"/>
          <w:lang w:val="uk-UA"/>
        </w:rPr>
      </w:pPr>
      <w:r w:rsidRPr="003546CC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3546CC">
        <w:rPr>
          <w:b/>
          <w:sz w:val="28"/>
          <w:szCs w:val="28"/>
          <w:lang w:val="uk-UA"/>
        </w:rPr>
        <w:t>»</w:t>
      </w:r>
    </w:p>
    <w:p w:rsidR="008A0D46" w:rsidRPr="003546CC" w:rsidRDefault="008A0D46" w:rsidP="008A0D46">
      <w:pPr>
        <w:rPr>
          <w:sz w:val="28"/>
          <w:szCs w:val="28"/>
          <w:lang w:val="uk-UA"/>
        </w:rPr>
      </w:pPr>
    </w:p>
    <w:p w:rsidR="008A0D46" w:rsidRPr="003546CC" w:rsidRDefault="008A0D46" w:rsidP="008A0D46">
      <w:pPr>
        <w:rPr>
          <w:sz w:val="28"/>
          <w:szCs w:val="28"/>
          <w:lang w:val="uk-UA"/>
        </w:rPr>
      </w:pPr>
      <w:r w:rsidRPr="003546CC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3546CC">
        <w:rPr>
          <w:sz w:val="28"/>
          <w:szCs w:val="28"/>
          <w:lang w:val="uk-UA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</w:p>
    <w:p w:rsidR="008A0D46" w:rsidRPr="002B3F2C" w:rsidRDefault="008A0D46" w:rsidP="00846E8E">
      <w:pPr>
        <w:jc w:val="right"/>
        <w:rPr>
          <w:sz w:val="22"/>
        </w:rPr>
      </w:pP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proofErr w:type="spellStart"/>
      <w:r w:rsidRPr="00846E8E">
        <w:rPr>
          <w:lang w:val="uk-UA"/>
        </w:rPr>
        <w:t>_______________</w:t>
      </w:r>
      <w:r w:rsidR="00846E8E" w:rsidRPr="00846E8E">
        <w:rPr>
          <w:u w:val="single"/>
          <w:lang w:val="uk-UA"/>
        </w:rPr>
        <w:t>Буре</w:t>
      </w:r>
      <w:proofErr w:type="spellEnd"/>
      <w:r w:rsidR="00846E8E" w:rsidRPr="00846E8E">
        <w:rPr>
          <w:u w:val="single"/>
          <w:lang w:val="uk-UA"/>
        </w:rPr>
        <w:t>га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3546CC" w:rsidRDefault="004A6E08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Ритори</w:t>
      </w:r>
      <w:r w:rsidR="003546CC">
        <w:rPr>
          <w:sz w:val="28"/>
          <w:szCs w:val="28"/>
          <w:lang w:val="uk-UA"/>
        </w:rPr>
        <w:t>ка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="003546CC">
        <w:rPr>
          <w:sz w:val="28"/>
          <w:szCs w:val="28"/>
          <w:lang w:val="uk-UA"/>
        </w:rPr>
        <w:t xml:space="preserve"> </w:t>
      </w:r>
      <w:proofErr w:type="spellStart"/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</w:t>
      </w:r>
      <w:proofErr w:type="spellEnd"/>
      <w:r w:rsidRPr="00FA2358">
        <w:rPr>
          <w:sz w:val="22"/>
          <w:lang w:val="uk-UA"/>
        </w:rPr>
        <w:t>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67395E">
        <w:rPr>
          <w:u w:val="single"/>
          <w:lang w:val="uk-UA"/>
        </w:rPr>
        <w:t>загальна підготовка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 w:rsidR="004A6E08">
        <w:rPr>
          <w:sz w:val="26"/>
          <w:u w:val="single"/>
          <w:lang w:val="uk-UA"/>
        </w:rPr>
        <w:tab/>
        <w:t>ритори</w:t>
      </w:r>
      <w:r w:rsidR="003546CC">
        <w:rPr>
          <w:sz w:val="26"/>
          <w:u w:val="single"/>
          <w:lang w:val="uk-UA"/>
        </w:rPr>
        <w:t>ка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3546CC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доцент, кандидат філософ.</w:t>
      </w:r>
      <w:r w:rsidR="0050452C" w:rsidRPr="0050452C">
        <w:rPr>
          <w:sz w:val="22"/>
          <w:u w:val="single"/>
          <w:lang w:val="uk-UA"/>
        </w:rPr>
        <w:t xml:space="preserve"> наук, доцент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proofErr w:type="spellStart"/>
      <w:r w:rsidR="004A6E08">
        <w:rPr>
          <w:sz w:val="26"/>
          <w:u w:val="single"/>
          <w:lang w:val="uk-UA"/>
        </w:rPr>
        <w:t>Голованов</w:t>
      </w:r>
      <w:proofErr w:type="spellEnd"/>
      <w:r w:rsidR="004A6E08">
        <w:rPr>
          <w:sz w:val="26"/>
          <w:u w:val="single"/>
          <w:lang w:val="uk-UA"/>
        </w:rPr>
        <w:t xml:space="preserve"> Б</w:t>
      </w:r>
      <w:r w:rsidR="00846E8E">
        <w:rPr>
          <w:sz w:val="26"/>
          <w:u w:val="single"/>
          <w:lang w:val="uk-UA"/>
        </w:rPr>
        <w:t>.</w:t>
      </w:r>
      <w:r w:rsidR="004A6E08">
        <w:rPr>
          <w:sz w:val="26"/>
          <w:u w:val="single"/>
          <w:lang w:val="uk-UA"/>
        </w:rPr>
        <w:t xml:space="preserve"> Д.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proofErr w:type="spellStart"/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</w:t>
      </w:r>
      <w:proofErr w:type="spellEnd"/>
      <w:r w:rsidR="00846E8E" w:rsidRPr="00846E8E">
        <w:rPr>
          <w:sz w:val="26"/>
          <w:u w:val="single"/>
          <w:lang w:val="uk-UA"/>
        </w:rPr>
        <w:t>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 xml:space="preserve">Завідувач </w:t>
      </w:r>
      <w:proofErr w:type="spellStart"/>
      <w:r w:rsidRPr="00E422A3">
        <w:rPr>
          <w:sz w:val="28"/>
          <w:szCs w:val="28"/>
          <w:lang w:val="uk-UA"/>
        </w:rPr>
        <w:t>кафедри</w:t>
      </w:r>
      <w:r w:rsidRPr="00846E8E">
        <w:rPr>
          <w:lang w:val="uk-UA"/>
        </w:rPr>
        <w:t>_______________</w:t>
      </w:r>
      <w:r w:rsidRPr="00846E8E">
        <w:rPr>
          <w:sz w:val="23"/>
          <w:lang w:val="uk-UA"/>
        </w:rPr>
        <w:t>___________________</w:t>
      </w:r>
      <w:r w:rsidR="0050452C" w:rsidRPr="00846E8E">
        <w:rPr>
          <w:u w:val="single"/>
          <w:lang w:val="uk-UA"/>
        </w:rPr>
        <w:t>Буре</w:t>
      </w:r>
      <w:proofErr w:type="spellEnd"/>
      <w:r w:rsidR="0050452C" w:rsidRPr="00846E8E">
        <w:rPr>
          <w:u w:val="single"/>
          <w:lang w:val="uk-UA"/>
        </w:rPr>
        <w:t>га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 w:rsidR="004A6E08"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Підпис голови НМК (для дисциплін загальної підготовки та дисциплін професійної підготовки за спеціальністю) або завідувача випускової кафедри(для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450FE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 w:rsidRPr="001D40B6">
        <w:rPr>
          <w:lang w:val="uk-UA"/>
        </w:rPr>
        <w:t>курсу</w:t>
      </w:r>
      <w:r w:rsidR="00353A80">
        <w:rPr>
          <w:lang w:val="uk-UA"/>
        </w:rPr>
        <w:t xml:space="preserve">- </w:t>
      </w:r>
      <w:r w:rsidR="00353A80" w:rsidRPr="009C6EEC">
        <w:rPr>
          <w:lang w:val="uk-UA"/>
        </w:rPr>
        <w:t>огляд основних форм соціального</w:t>
      </w:r>
      <w:r w:rsidR="00353A80">
        <w:rPr>
          <w:lang w:val="uk-UA"/>
        </w:rPr>
        <w:t xml:space="preserve">, </w:t>
      </w:r>
      <w:r w:rsidR="00AC1435">
        <w:rPr>
          <w:lang w:val="uk-UA"/>
        </w:rPr>
        <w:t>засвоєння</w:t>
      </w:r>
      <w:r w:rsidR="00353A80">
        <w:rPr>
          <w:lang w:val="uk-UA"/>
        </w:rPr>
        <w:t xml:space="preserve">студентом </w:t>
      </w:r>
      <w:r w:rsidR="00353A80" w:rsidRPr="009C6EEC">
        <w:rPr>
          <w:lang w:val="uk-UA"/>
        </w:rPr>
        <w:t>сутності соціального життя та соціальної структури суспільства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>
        <w:rPr>
          <w:lang w:val="uk-UA"/>
        </w:rPr>
        <w:t xml:space="preserve">(ПК-4, ПК-7)– формування у студента здатності </w:t>
      </w:r>
      <w:r w:rsidR="00353A80" w:rsidRPr="00F90EA2">
        <w:rPr>
          <w:rStyle w:val="normalchar"/>
          <w:lang w:val="uk-UA"/>
        </w:rPr>
        <w:t xml:space="preserve">розуміти </w:t>
      </w:r>
      <w:r w:rsidR="003546CC">
        <w:rPr>
          <w:lang w:val="uk-UA"/>
        </w:rPr>
        <w:t>р</w:t>
      </w:r>
      <w:r w:rsidR="003546CC" w:rsidRPr="003546CC">
        <w:rPr>
          <w:lang w:val="uk-UA"/>
        </w:rPr>
        <w:t>оль і місце публічних виступів у сучасному суспільстві</w:t>
      </w:r>
      <w:r w:rsidR="003546CC">
        <w:rPr>
          <w:sz w:val="28"/>
          <w:lang w:val="uk-UA"/>
        </w:rPr>
        <w:t>,</w:t>
      </w:r>
      <w:r w:rsidR="00D9674E">
        <w:rPr>
          <w:rStyle w:val="normalchar"/>
          <w:lang w:val="uk-UA"/>
        </w:rPr>
        <w:t xml:space="preserve"> </w:t>
      </w:r>
      <w:r w:rsidR="00353A80" w:rsidRPr="00F90EA2">
        <w:rPr>
          <w:rStyle w:val="normalchar"/>
          <w:lang w:val="uk-UA"/>
        </w:rPr>
        <w:t xml:space="preserve"> та викор</w:t>
      </w:r>
      <w:r w:rsidR="003546CC">
        <w:rPr>
          <w:rStyle w:val="normalchar"/>
          <w:lang w:val="uk-UA"/>
        </w:rPr>
        <w:t xml:space="preserve">истовувати </w:t>
      </w:r>
      <w:r w:rsidR="00353A80" w:rsidRPr="00F90EA2">
        <w:rPr>
          <w:rStyle w:val="normalchar"/>
          <w:lang w:val="uk-UA"/>
        </w:rPr>
        <w:t xml:space="preserve"> знання</w:t>
      </w:r>
      <w:r w:rsidR="003546CC">
        <w:rPr>
          <w:rStyle w:val="normalchar"/>
          <w:lang w:val="uk-UA"/>
        </w:rPr>
        <w:t xml:space="preserve"> риторики</w:t>
      </w:r>
      <w:r w:rsidR="00353A80" w:rsidRPr="00F90EA2">
        <w:rPr>
          <w:rStyle w:val="normalchar"/>
          <w:lang w:val="uk-UA"/>
        </w:rPr>
        <w:t xml:space="preserve"> для практичної</w:t>
      </w:r>
      <w:r w:rsidR="003546CC">
        <w:rPr>
          <w:rStyle w:val="normalchar"/>
          <w:lang w:val="uk-UA"/>
        </w:rPr>
        <w:t>,</w:t>
      </w:r>
      <w:r w:rsidR="00353A80" w:rsidRPr="00F90EA2">
        <w:rPr>
          <w:rStyle w:val="normalchar"/>
          <w:lang w:val="uk-UA"/>
        </w:rPr>
        <w:t xml:space="preserve"> дослідницької та соціально-технологічної діяльності.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6E633C" w:rsidRPr="00223147" w:rsidRDefault="003448AD" w:rsidP="006E633C">
      <w:pPr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proofErr w:type="spellStart"/>
      <w:r w:rsidR="00353A80" w:rsidRPr="00F90EA2">
        <w:rPr>
          <w:lang w:val="uk-UA"/>
        </w:rPr>
        <w:t>РНс</w:t>
      </w:r>
      <w:proofErr w:type="spellEnd"/>
      <w:r w:rsidR="00353A80" w:rsidRPr="00F90EA2">
        <w:rPr>
          <w:lang w:val="uk-UA"/>
        </w:rPr>
        <w:t>-</w:t>
      </w:r>
      <w:r w:rsidR="00353A80">
        <w:rPr>
          <w:lang w:val="uk-UA"/>
        </w:rPr>
        <w:t>6) - з</w:t>
      </w:r>
      <w:r w:rsidR="00353A80" w:rsidRPr="00F90EA2">
        <w:rPr>
          <w:lang w:val="uk-UA"/>
        </w:rPr>
        <w:t>нання предмету, структури, понятій</w:t>
      </w:r>
      <w:r w:rsidR="00D9674E">
        <w:rPr>
          <w:lang w:val="uk-UA"/>
        </w:rPr>
        <w:t>ного апарату риторики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</w:t>
      </w:r>
      <w:r w:rsidR="0090262E">
        <w:rPr>
          <w:lang w:val="uk-UA"/>
        </w:rPr>
        <w:t>з</w:t>
      </w:r>
      <w:r w:rsidR="0090262E" w:rsidRPr="00223147">
        <w:rPr>
          <w:lang w:val="uk-UA"/>
        </w:rPr>
        <w:t>агальну структуру комунікаційного процесу</w:t>
      </w:r>
      <w:r w:rsidR="00402038">
        <w:rPr>
          <w:lang w:val="uk-UA"/>
        </w:rPr>
        <w:t>, вміння</w:t>
      </w:r>
      <w:r w:rsidR="006E633C">
        <w:rPr>
          <w:lang w:val="uk-UA"/>
        </w:rPr>
        <w:t xml:space="preserve"> підготовляти публічний виступ, в</w:t>
      </w:r>
      <w:r w:rsidR="006E633C" w:rsidRPr="00223147">
        <w:rPr>
          <w:lang w:val="uk-UA"/>
        </w:rPr>
        <w:t>иразно підносити власний виступ</w:t>
      </w:r>
      <w:r w:rsidR="006E633C">
        <w:rPr>
          <w:lang w:val="uk-UA"/>
        </w:rPr>
        <w:t>,</w:t>
      </w:r>
      <w:r w:rsidR="006E633C" w:rsidRPr="006E633C">
        <w:rPr>
          <w:lang w:val="uk-UA"/>
        </w:rPr>
        <w:t xml:space="preserve"> </w:t>
      </w:r>
      <w:r w:rsidR="006E633C">
        <w:rPr>
          <w:lang w:val="uk-UA"/>
        </w:rPr>
        <w:t>вести публічну дискусію</w:t>
      </w:r>
    </w:p>
    <w:p w:rsidR="006E633C" w:rsidRPr="00223147" w:rsidRDefault="006E633C" w:rsidP="006E633C">
      <w:pPr>
        <w:ind w:left="1260"/>
        <w:rPr>
          <w:lang w:val="uk-UA"/>
        </w:rPr>
      </w:pPr>
    </w:p>
    <w:p w:rsidR="006E633C" w:rsidRPr="00223147" w:rsidRDefault="006E633C" w:rsidP="006E633C">
      <w:pPr>
        <w:ind w:left="1260"/>
        <w:rPr>
          <w:lang w:val="uk-UA"/>
        </w:rPr>
      </w:pPr>
    </w:p>
    <w:p w:rsidR="0090262E" w:rsidRPr="00223147" w:rsidRDefault="0090262E" w:rsidP="006E633C">
      <w:pPr>
        <w:ind w:left="1260"/>
        <w:rPr>
          <w:lang w:val="uk-UA"/>
        </w:rPr>
      </w:pPr>
    </w:p>
    <w:p w:rsidR="00D9674E" w:rsidRDefault="00D9674E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</w:t>
      </w:r>
      <w:r w:rsidR="006E633C">
        <w:rPr>
          <w:lang w:val="uk-UA"/>
        </w:rPr>
        <w:t>я дисципліни «Риторика</w:t>
      </w:r>
      <w:r w:rsidRPr="00973BBA">
        <w:rPr>
          <w:lang w:val="uk-UA"/>
        </w:rPr>
        <w:t xml:space="preserve">» студенти повинні: 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90262E" w:rsidRDefault="0090262E" w:rsidP="009A0D96">
      <w:pPr>
        <w:numPr>
          <w:ilvl w:val="0"/>
          <w:numId w:val="8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>
        <w:rPr>
          <w:lang w:val="uk-UA"/>
        </w:rPr>
        <w:t>С</w:t>
      </w:r>
      <w:r w:rsidRPr="0090262E">
        <w:rPr>
          <w:lang w:val="uk-UA"/>
        </w:rPr>
        <w:t xml:space="preserve">утність предмету риторики, та </w:t>
      </w:r>
      <w:r>
        <w:rPr>
          <w:lang w:val="uk-UA"/>
        </w:rPr>
        <w:t xml:space="preserve">її функції </w:t>
      </w:r>
      <w:r w:rsidRPr="003546CC">
        <w:rPr>
          <w:lang w:val="uk-UA"/>
        </w:rPr>
        <w:t>у сучасному суспільстві</w:t>
      </w:r>
      <w:r>
        <w:rPr>
          <w:lang w:val="uk-UA"/>
        </w:rPr>
        <w:t>.</w:t>
      </w:r>
      <w:r w:rsidRPr="0090262E">
        <w:rPr>
          <w:lang w:val="uk-UA"/>
        </w:rPr>
        <w:t xml:space="preserve"> 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Загальну структуру комунікаційного процесу</w:t>
      </w:r>
      <w:r>
        <w:rPr>
          <w:lang w:val="uk-UA"/>
        </w:rPr>
        <w:t>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Способи вираження сутності людини в його мові.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Психологічні і логічні аспекти аргументації.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Основні правила застосування психологічних доводів.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Можливості невербальних компонентів спілкування.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Принципи ведення полеміки.</w:t>
      </w:r>
    </w:p>
    <w:p w:rsidR="0090262E" w:rsidRPr="00223147" w:rsidRDefault="0090262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Види комунікативних бар'єрів і способи боротьби з ними.</w:t>
      </w:r>
    </w:p>
    <w:p w:rsidR="0090262E" w:rsidRPr="00973BBA" w:rsidRDefault="0090262E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D9674E" w:rsidRPr="00223147" w:rsidRDefault="00D9674E" w:rsidP="009A0D96">
      <w:pPr>
        <w:numPr>
          <w:ilvl w:val="0"/>
          <w:numId w:val="8"/>
        </w:numPr>
        <w:jc w:val="both"/>
        <w:rPr>
          <w:lang w:val="uk-UA"/>
        </w:rPr>
      </w:pPr>
      <w:r w:rsidRPr="00223147">
        <w:rPr>
          <w:lang w:val="uk-UA"/>
        </w:rPr>
        <w:t>Досліджувати інтереси і запити аудиторії. Вибирати тему відповідним цим запитам.</w:t>
      </w:r>
    </w:p>
    <w:p w:rsidR="00D9674E" w:rsidRPr="00223147" w:rsidRDefault="00D9674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Збирати й упорядковувати матеріал.</w:t>
      </w:r>
    </w:p>
    <w:p w:rsidR="00D9674E" w:rsidRPr="00223147" w:rsidRDefault="00D9674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Керувати бесідою, направляти її в потрібне русло.</w:t>
      </w:r>
    </w:p>
    <w:p w:rsidR="00D9674E" w:rsidRPr="00223147" w:rsidRDefault="00D9674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Підготовляти публічний виступ.</w:t>
      </w:r>
    </w:p>
    <w:p w:rsidR="00D9674E" w:rsidRPr="00223147" w:rsidRDefault="00D9674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Виразно підносити власний виступ.</w:t>
      </w:r>
    </w:p>
    <w:p w:rsidR="00D9674E" w:rsidRDefault="00D9674E" w:rsidP="009A0D96">
      <w:pPr>
        <w:numPr>
          <w:ilvl w:val="0"/>
          <w:numId w:val="8"/>
        </w:numPr>
        <w:rPr>
          <w:lang w:val="uk-UA"/>
        </w:rPr>
      </w:pPr>
      <w:r w:rsidRPr="00223147">
        <w:rPr>
          <w:lang w:val="uk-UA"/>
        </w:rPr>
        <w:t>Рецензувати виступ опонента.</w:t>
      </w:r>
    </w:p>
    <w:p w:rsidR="00D9674E" w:rsidRPr="00223147" w:rsidRDefault="00D9674E" w:rsidP="009A0D96">
      <w:pPr>
        <w:numPr>
          <w:ilvl w:val="0"/>
          <w:numId w:val="8"/>
        </w:numPr>
        <w:rPr>
          <w:lang w:val="uk-UA"/>
        </w:rPr>
      </w:pPr>
      <w:r>
        <w:rPr>
          <w:lang w:val="uk-UA"/>
        </w:rPr>
        <w:t>Вести публічну дискусію</w:t>
      </w:r>
    </w:p>
    <w:p w:rsidR="00D9674E" w:rsidRPr="00973BBA" w:rsidRDefault="00D9674E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02038" w:rsidRDefault="00402038" w:rsidP="00402038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02038">
              <w:rPr>
                <w:rStyle w:val="shorttext"/>
                <w:sz w:val="28"/>
                <w:szCs w:val="28"/>
                <w:lang w:val="uk-UA"/>
              </w:rPr>
              <w:t>Ф</w:t>
            </w:r>
            <w:proofErr w:type="spellStart"/>
            <w:r w:rsidRPr="00402038">
              <w:rPr>
                <w:rStyle w:val="shorttext"/>
                <w:sz w:val="28"/>
                <w:szCs w:val="28"/>
              </w:rPr>
              <w:t>ілософія</w:t>
            </w:r>
            <w:proofErr w:type="spellEnd"/>
            <w:r w:rsidRPr="00402038">
              <w:rPr>
                <w:rStyle w:val="shorttext"/>
                <w:sz w:val="28"/>
                <w:szCs w:val="28"/>
              </w:rPr>
              <w:t xml:space="preserve"> 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6E633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Методологія та методи соціологічних досліджень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6E633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робота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402038" w:rsidRDefault="00402038" w:rsidP="00F750D3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402038">
              <w:rPr>
                <w:rStyle w:val="shorttext"/>
                <w:sz w:val="28"/>
                <w:szCs w:val="28"/>
                <w:lang w:val="uk-UA"/>
              </w:rPr>
              <w:t>Л</w:t>
            </w:r>
            <w:proofErr w:type="spellStart"/>
            <w:r w:rsidRPr="00402038">
              <w:rPr>
                <w:rStyle w:val="shorttext"/>
                <w:sz w:val="28"/>
                <w:szCs w:val="28"/>
              </w:rPr>
              <w:t>огіка</w:t>
            </w:r>
            <w:proofErr w:type="spellEnd"/>
          </w:p>
        </w:tc>
        <w:tc>
          <w:tcPr>
            <w:tcW w:w="4803" w:type="dxa"/>
            <w:shd w:val="clear" w:color="auto" w:fill="auto"/>
          </w:tcPr>
          <w:p w:rsidR="00973BBA" w:rsidRPr="00327C95" w:rsidRDefault="006E633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психологія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6E633C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комунікаціі</w:t>
            </w:r>
            <w:proofErr w:type="spellEnd"/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60/2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E73CD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E73CD5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E73CD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6E633C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450FE1" w:rsidRDefault="00450FE1">
      <w:pPr>
        <w:spacing w:after="200"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br w:type="page"/>
      </w:r>
    </w:p>
    <w:p w:rsidR="00417E2D" w:rsidRDefault="00417E2D" w:rsidP="00417E2D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9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850"/>
        <w:gridCol w:w="5670"/>
        <w:gridCol w:w="1229"/>
      </w:tblGrid>
      <w:tr w:rsidR="00417E2D" w:rsidTr="00417E2D">
        <w:trPr>
          <w:cantSplit/>
          <w:trHeight w:hRule="exact" w:val="2000"/>
        </w:trPr>
        <w:tc>
          <w:tcPr>
            <w:tcW w:w="567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 xml:space="preserve">№ </w:t>
            </w:r>
          </w:p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з/п.</w:t>
            </w:r>
          </w:p>
        </w:tc>
        <w:tc>
          <w:tcPr>
            <w:tcW w:w="1418" w:type="dxa"/>
            <w:gridSpan w:val="2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 xml:space="preserve">Види </w:t>
            </w:r>
            <w:proofErr w:type="spellStart"/>
            <w:r w:rsidRPr="0067395E">
              <w:rPr>
                <w:lang w:val="uk-UA"/>
              </w:rPr>
              <w:t>навчальн</w:t>
            </w:r>
            <w:proofErr w:type="spellEnd"/>
            <w:r w:rsidRPr="0067395E">
              <w:rPr>
                <w:lang w:val="uk-UA"/>
              </w:rPr>
              <w:t xml:space="preserve">. занять /Л;ЛЗ </w:t>
            </w:r>
          </w:p>
          <w:p w:rsidR="00417E2D" w:rsidRPr="0067395E" w:rsidRDefault="00417E2D" w:rsidP="00013D66">
            <w:pPr>
              <w:rPr>
                <w:lang w:val="uk-UA"/>
              </w:rPr>
            </w:pPr>
            <w:r w:rsidRPr="0067395E">
              <w:rPr>
                <w:lang w:val="uk-UA"/>
              </w:rPr>
              <w:t xml:space="preserve">ПЗ;СР/ </w:t>
            </w:r>
          </w:p>
          <w:p w:rsidR="00417E2D" w:rsidRPr="0067395E" w:rsidRDefault="00417E2D" w:rsidP="00013D6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</w:p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Кількість годин</w:t>
            </w:r>
          </w:p>
        </w:tc>
        <w:tc>
          <w:tcPr>
            <w:tcW w:w="5670" w:type="dxa"/>
            <w:vAlign w:val="center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Номери семестрів, найменування тем і питань кожного заняття.</w:t>
            </w:r>
          </w:p>
          <w:p w:rsidR="00417E2D" w:rsidRPr="0067395E" w:rsidRDefault="00417E2D" w:rsidP="00013D66">
            <w:pPr>
              <w:pStyle w:val="8"/>
              <w:rPr>
                <w:szCs w:val="24"/>
              </w:rPr>
            </w:pPr>
            <w:r w:rsidRPr="0067395E">
              <w:rPr>
                <w:szCs w:val="24"/>
              </w:rPr>
              <w:t>Завдання на самостійну роботу студентам</w:t>
            </w:r>
          </w:p>
        </w:tc>
        <w:tc>
          <w:tcPr>
            <w:tcW w:w="1229" w:type="dxa"/>
            <w:vAlign w:val="center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417E2D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229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1. Роль і місце публічних виступів у сучасному суспільстві. Історія розвитку ораторського мистецтва.</w:t>
            </w:r>
          </w:p>
          <w:p w:rsidR="00417E2D" w:rsidRPr="0067395E" w:rsidRDefault="00417E2D" w:rsidP="009A0D96">
            <w:pPr>
              <w:numPr>
                <w:ilvl w:val="0"/>
                <w:numId w:val="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 xml:space="preserve">Спілкування як специфічна форма взаємодії. Комунікативна сторона спілкування. 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caps/>
                <w:lang w:val="uk-UA"/>
              </w:rPr>
            </w:pPr>
            <w:r w:rsidRPr="0067395E">
              <w:rPr>
                <w:lang w:val="uk-UA"/>
              </w:rPr>
              <w:t>Риторика – наука про ефективне застосування мовних компонентів під час публічного виступу. Оратори Древньої Греції і Рима. Християнське богослов'я в Середні століття. Роль публічних виступів у Новий час.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caps/>
                <w:lang w:val="uk-UA"/>
              </w:rPr>
            </w:pPr>
            <w:r w:rsidRPr="0067395E">
              <w:rPr>
                <w:lang w:val="uk-UA"/>
              </w:rPr>
              <w:t xml:space="preserve"> Сучасна демократія і мистецтво мови.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1. Роль і місце публічних виступів у сучасному суспільстві. Історія розвитку ораторського мистецтва.</w:t>
            </w:r>
          </w:p>
          <w:p w:rsidR="00417E2D" w:rsidRPr="0067395E" w:rsidRDefault="00417E2D" w:rsidP="009A0D96">
            <w:pPr>
              <w:numPr>
                <w:ilvl w:val="0"/>
                <w:numId w:val="11"/>
              </w:numPr>
              <w:tabs>
                <w:tab w:val="clear" w:pos="1751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Комунікація в сучасному суспільстві. Види комунікації.</w:t>
            </w:r>
          </w:p>
          <w:p w:rsidR="00417E2D" w:rsidRPr="0067395E" w:rsidRDefault="00417E2D" w:rsidP="009A0D96">
            <w:pPr>
              <w:numPr>
                <w:ilvl w:val="0"/>
                <w:numId w:val="11"/>
              </w:numPr>
              <w:tabs>
                <w:tab w:val="clear" w:pos="1751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67395E">
              <w:rPr>
                <w:lang w:val="uk-UA"/>
              </w:rPr>
              <w:t>Публічний виступ як форма спілкування.</w:t>
            </w:r>
          </w:p>
          <w:p w:rsidR="00417E2D" w:rsidRPr="0067395E" w:rsidRDefault="00417E2D" w:rsidP="009A0D96">
            <w:pPr>
              <w:numPr>
                <w:ilvl w:val="0"/>
                <w:numId w:val="11"/>
              </w:numPr>
              <w:tabs>
                <w:tab w:val="clear" w:pos="1751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67395E">
              <w:rPr>
                <w:lang w:val="uk-UA"/>
              </w:rPr>
              <w:t>Основні віхи історії ораторського мистецтва.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1. Роль і місце публічних виступів у сучасному суспільстві. Історія розвитку ораторського мистецтва.</w:t>
            </w:r>
          </w:p>
          <w:p w:rsidR="00417E2D" w:rsidRPr="0067395E" w:rsidRDefault="00417E2D" w:rsidP="009A0D96">
            <w:pPr>
              <w:numPr>
                <w:ilvl w:val="0"/>
                <w:numId w:val="13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Поняття комунікації і її види.</w:t>
            </w:r>
          </w:p>
          <w:p w:rsidR="00417E2D" w:rsidRPr="0067395E" w:rsidRDefault="00417E2D" w:rsidP="009A0D96">
            <w:pPr>
              <w:numPr>
                <w:ilvl w:val="0"/>
                <w:numId w:val="13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Оратори Древньої Греції.</w:t>
            </w:r>
          </w:p>
          <w:p w:rsidR="00417E2D" w:rsidRPr="0067395E" w:rsidRDefault="00417E2D" w:rsidP="009A0D96">
            <w:pPr>
              <w:numPr>
                <w:ilvl w:val="0"/>
                <w:numId w:val="13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Роль публічних виступів у сучасному житті.</w:t>
            </w:r>
          </w:p>
          <w:p w:rsidR="00417E2D" w:rsidRPr="0067395E" w:rsidRDefault="00417E2D" w:rsidP="009A0D96">
            <w:pPr>
              <w:numPr>
                <w:ilvl w:val="0"/>
                <w:numId w:val="13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Демократія і мистецтво мови.</w:t>
            </w:r>
          </w:p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1985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2. Мова як вираження внутрішнього світу людини і засіб комунікації. Бесіда і публічна мова.</w:t>
            </w:r>
          </w:p>
          <w:p w:rsidR="00417E2D" w:rsidRPr="0067395E" w:rsidRDefault="00417E2D" w:rsidP="009A0D96">
            <w:pPr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Структура внутрішнього світу людини і її вираження в мові. Публічний виступ і бесіда. Внутрішній і зовнішній діалог.</w:t>
            </w:r>
          </w:p>
          <w:p w:rsidR="00417E2D" w:rsidRPr="0067395E" w:rsidRDefault="00417E2D" w:rsidP="009A0D96">
            <w:pPr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Оратор і аудиторія. Вибір теми виступу. Відповідність теми інтересам аудиторії. Інтереси аудиторії: основні, групові, актуальні, конкретні. Новизна виступу. Сюжет виступу.</w:t>
            </w:r>
          </w:p>
          <w:p w:rsidR="00417E2D" w:rsidRPr="0067395E" w:rsidRDefault="00417E2D" w:rsidP="009A0D96">
            <w:pPr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Мета і назва промови.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1985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2. Бесіда як модель публічного виступу.</w:t>
            </w:r>
          </w:p>
          <w:p w:rsidR="00417E2D" w:rsidRPr="0067395E" w:rsidRDefault="00417E2D" w:rsidP="009A0D96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67395E">
              <w:rPr>
                <w:lang w:val="uk-UA"/>
              </w:rPr>
              <w:t>Сприйняття і розуміння партнера по спілкуванню.</w:t>
            </w:r>
          </w:p>
          <w:p w:rsidR="00417E2D" w:rsidRPr="0067395E" w:rsidRDefault="00417E2D" w:rsidP="009A0D96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67395E">
              <w:rPr>
                <w:lang w:val="uk-UA"/>
              </w:rPr>
              <w:t>Пріоритетні канали сприйняття.</w:t>
            </w:r>
          </w:p>
          <w:p w:rsidR="00417E2D" w:rsidRPr="0067395E" w:rsidRDefault="00417E2D" w:rsidP="009A0D96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67395E">
              <w:rPr>
                <w:lang w:val="uk-UA"/>
              </w:rPr>
              <w:t xml:space="preserve">Методика </w:t>
            </w:r>
            <w:proofErr w:type="spellStart"/>
            <w:r w:rsidRPr="0067395E">
              <w:rPr>
                <w:lang w:val="uk-UA"/>
              </w:rPr>
              <w:t>айс-брейк</w:t>
            </w:r>
            <w:proofErr w:type="spellEnd"/>
            <w:r w:rsidRPr="0067395E">
              <w:rPr>
                <w:lang w:val="uk-UA"/>
              </w:rPr>
              <w:t>. Методики НЛП.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1985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2. Мова як вираження внутрішнього світу людини і засіб комунікації. Бесіда і публічна мова.</w:t>
            </w:r>
          </w:p>
          <w:p w:rsidR="00417E2D" w:rsidRPr="0067395E" w:rsidRDefault="00417E2D" w:rsidP="009A0D96">
            <w:pPr>
              <w:numPr>
                <w:ilvl w:val="0"/>
                <w:numId w:val="27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Комунікація і спілкування.</w:t>
            </w:r>
          </w:p>
          <w:p w:rsidR="00417E2D" w:rsidRPr="0067395E" w:rsidRDefault="00417E2D" w:rsidP="009A0D96">
            <w:pPr>
              <w:numPr>
                <w:ilvl w:val="0"/>
                <w:numId w:val="27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Спілкування як специфічна форма взаємодії.</w:t>
            </w:r>
          </w:p>
          <w:p w:rsidR="00417E2D" w:rsidRPr="0067395E" w:rsidRDefault="00417E2D" w:rsidP="009A0D96">
            <w:pPr>
              <w:numPr>
                <w:ilvl w:val="0"/>
                <w:numId w:val="27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Внутрішній світ людини і його вираження в мові.</w:t>
            </w:r>
          </w:p>
          <w:p w:rsidR="00417E2D" w:rsidRPr="0067395E" w:rsidRDefault="00417E2D" w:rsidP="009A0D96">
            <w:pPr>
              <w:numPr>
                <w:ilvl w:val="0"/>
                <w:numId w:val="27"/>
              </w:numPr>
              <w:tabs>
                <w:tab w:val="clear" w:pos="90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Внутрішній і зовнішній діалог.</w:t>
            </w:r>
          </w:p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20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3. Підготовка і проголошення перших публічних промов. Вибір теми і визначення цільової настанови мови.</w:t>
            </w:r>
          </w:p>
          <w:p w:rsidR="00417E2D" w:rsidRPr="0067395E" w:rsidRDefault="00417E2D" w:rsidP="009A0D96">
            <w:pPr>
              <w:numPr>
                <w:ilvl w:val="0"/>
                <w:numId w:val="26"/>
              </w:numPr>
              <w:tabs>
                <w:tab w:val="clear" w:pos="108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Основні джерела інформації, їхні достоїнства і недоліки. Первинні і вторинні джерела. Особистий досвід. Спостереження і міркування. Статистичні дані. Інтерв'ю і бесіди. Книги, газети, журнали. Засоби масової інформації. Інтернет.</w:t>
            </w:r>
          </w:p>
          <w:p w:rsidR="00417E2D" w:rsidRPr="0067395E" w:rsidRDefault="00417E2D" w:rsidP="009A0D96">
            <w:pPr>
              <w:numPr>
                <w:ilvl w:val="0"/>
                <w:numId w:val="26"/>
              </w:numPr>
              <w:tabs>
                <w:tab w:val="clear" w:pos="108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Способи обробки і збереження інформації. План, основна ідея виступу. Робота над конспектом.</w:t>
            </w:r>
          </w:p>
          <w:p w:rsidR="00417E2D" w:rsidRPr="0067395E" w:rsidRDefault="00417E2D" w:rsidP="009A0D96">
            <w:pPr>
              <w:numPr>
                <w:ilvl w:val="0"/>
                <w:numId w:val="26"/>
              </w:numPr>
              <w:tabs>
                <w:tab w:val="clear" w:pos="1080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67395E">
              <w:rPr>
                <w:lang w:val="uk-UA"/>
              </w:rPr>
              <w:t>Логіка публічного виступу. Основні форми логічного мислення. Основні вимоги до усного виступу. Визначеність і ясність. Послідовність викладу матеріалу. Несуперечність. Обґрунтованість основних положень. Вимоги логіки до аргументів.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1985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3. Підготовка матеріалу до виступу. Конспект.</w:t>
            </w:r>
          </w:p>
          <w:p w:rsidR="00417E2D" w:rsidRPr="0067395E" w:rsidRDefault="00417E2D" w:rsidP="009A0D96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 xml:space="preserve">Основні джерела збору матеріалу. </w:t>
            </w:r>
          </w:p>
          <w:p w:rsidR="00417E2D" w:rsidRPr="0067395E" w:rsidRDefault="00417E2D" w:rsidP="009A0D96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Робота з письмовими джерелами. Основні способи збереження записів.</w:t>
            </w:r>
          </w:p>
          <w:p w:rsidR="00417E2D" w:rsidRPr="0067395E" w:rsidRDefault="00417E2D" w:rsidP="009A0D96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Обробка форми конспекту і тез. Переходи і повторення.</w:t>
            </w:r>
          </w:p>
          <w:p w:rsidR="00417E2D" w:rsidRPr="0067395E" w:rsidRDefault="00417E2D" w:rsidP="009A0D96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Проблемний виклад матеріалу.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lang w:val="uk-UA"/>
              </w:rPr>
            </w:pPr>
            <w:r w:rsidRPr="0067395E">
              <w:rPr>
                <w:lang w:val="uk-UA"/>
              </w:rPr>
              <w:t>Логіка викладу матеріалу. Способи розподілу теми на питання і підпитання.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1985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3. Підготовка і проголошення перших публічних промов. Вибір теми і визначення цільової настанови мови.</w:t>
            </w:r>
          </w:p>
          <w:p w:rsidR="00417E2D" w:rsidRPr="0067395E" w:rsidRDefault="00417E2D" w:rsidP="009A0D96">
            <w:pPr>
              <w:numPr>
                <w:ilvl w:val="0"/>
                <w:numId w:val="28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Інтереси аудиторії і способи їхнього виявлення.</w:t>
            </w:r>
          </w:p>
          <w:p w:rsidR="00417E2D" w:rsidRPr="0067395E" w:rsidRDefault="00417E2D" w:rsidP="009A0D96">
            <w:pPr>
              <w:numPr>
                <w:ilvl w:val="0"/>
                <w:numId w:val="28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Публічний виступ як форма діалогу.</w:t>
            </w:r>
          </w:p>
          <w:p w:rsidR="00417E2D" w:rsidRPr="0067395E" w:rsidRDefault="00417E2D" w:rsidP="009A0D96">
            <w:pPr>
              <w:numPr>
                <w:ilvl w:val="0"/>
                <w:numId w:val="28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Основні джерела інформації в сучасному світі.</w:t>
            </w:r>
          </w:p>
          <w:p w:rsidR="00417E2D" w:rsidRPr="0067395E" w:rsidRDefault="00417E2D" w:rsidP="009A0D96">
            <w:pPr>
              <w:numPr>
                <w:ilvl w:val="0"/>
                <w:numId w:val="28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Використання особистого досвіду в політичному дискурсі..</w:t>
            </w:r>
          </w:p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</w:t>
            </w:r>
          </w:p>
        </w:tc>
      </w:tr>
      <w:tr w:rsidR="00417E2D" w:rsidRPr="0067395E" w:rsidTr="00417E2D">
        <w:trPr>
          <w:trHeight w:val="680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4. Підбір матеріалу і складання конспекту. Логіка в промові оратора.</w:t>
            </w:r>
          </w:p>
          <w:p w:rsidR="00417E2D" w:rsidRPr="0067395E" w:rsidRDefault="00417E2D" w:rsidP="009A0D96">
            <w:pPr>
              <w:numPr>
                <w:ilvl w:val="0"/>
                <w:numId w:val="1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Основні джерела інформації, їхні достоїнства і недоліки. Первинні і вторинні джерела. Особистий досвід. Спостереження і міркування. Статистичні дані. Інтерв'ю і бесіди. Книги, газети, журнали. Засоби масової інформації. Інтернет.</w:t>
            </w:r>
          </w:p>
          <w:p w:rsidR="00417E2D" w:rsidRPr="0067395E" w:rsidRDefault="00417E2D" w:rsidP="009A0D96">
            <w:pPr>
              <w:numPr>
                <w:ilvl w:val="0"/>
                <w:numId w:val="1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Способи обробки і збереження інформації. План, основна ідея виступу. Робота над конспектом.</w:t>
            </w:r>
          </w:p>
          <w:p w:rsidR="00417E2D" w:rsidRPr="0067395E" w:rsidRDefault="00417E2D" w:rsidP="009A0D96">
            <w:pPr>
              <w:numPr>
                <w:ilvl w:val="0"/>
                <w:numId w:val="17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lastRenderedPageBreak/>
              <w:t>Логіка публічного виступу. Основні форми логічного мислення. Основні вимоги до усного виступу. Визначеність і ясність. Послідовність викладу матеріалу. Несуперечність. Обґрунтованість основних положень. Вимоги логіки до аргументів.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lastRenderedPageBreak/>
              <w:t>1-5, 7</w:t>
            </w:r>
          </w:p>
        </w:tc>
      </w:tr>
      <w:tr w:rsidR="00417E2D" w:rsidRPr="0067395E" w:rsidTr="00417E2D">
        <w:trPr>
          <w:trHeight w:val="680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11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4. Психологічні аспекти публічного виступу.</w:t>
            </w:r>
          </w:p>
          <w:p w:rsidR="00417E2D" w:rsidRPr="0067395E" w:rsidRDefault="00417E2D" w:rsidP="009A0D96">
            <w:pPr>
              <w:numPr>
                <w:ilvl w:val="0"/>
                <w:numId w:val="23"/>
              </w:numPr>
              <w:tabs>
                <w:tab w:val="clear" w:pos="720"/>
                <w:tab w:val="left" w:pos="-54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Установлення контакту з аудиторією. Види уваги аудиторії. Початок виступу і способи утримання уваги. Як завершити виступ. Реакція слухачів на виступ. Відповіді на питання. Вербальні провокації і реакції на них.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Психологічні вимоги до аргументів: емоційна значимість, зрозумілість авторитетність, прийнятність, наочність. Види авторитетних посилань.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1-5, 7</w:t>
            </w:r>
          </w:p>
        </w:tc>
      </w:tr>
      <w:tr w:rsidR="00417E2D" w:rsidRPr="0067395E" w:rsidTr="00417E2D">
        <w:trPr>
          <w:trHeight w:val="680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4. Підбір матеріалу і складання конспекту. Логіка в промові оратора.</w:t>
            </w:r>
          </w:p>
          <w:p w:rsidR="00417E2D" w:rsidRPr="0067395E" w:rsidRDefault="00417E2D" w:rsidP="009A0D96">
            <w:pPr>
              <w:numPr>
                <w:ilvl w:val="0"/>
                <w:numId w:val="29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Інформація і знання.</w:t>
            </w:r>
          </w:p>
          <w:p w:rsidR="00417E2D" w:rsidRPr="0067395E" w:rsidRDefault="00417E2D" w:rsidP="009A0D96">
            <w:pPr>
              <w:numPr>
                <w:ilvl w:val="0"/>
                <w:numId w:val="29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Сучасні способи обробки і збереження інформації.</w:t>
            </w:r>
          </w:p>
          <w:p w:rsidR="00417E2D" w:rsidRPr="0067395E" w:rsidRDefault="00417E2D" w:rsidP="009A0D96">
            <w:pPr>
              <w:numPr>
                <w:ilvl w:val="0"/>
                <w:numId w:val="29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Логічна аргументація в публічному виступі.</w:t>
            </w:r>
          </w:p>
          <w:p w:rsidR="00417E2D" w:rsidRPr="0067395E" w:rsidRDefault="00417E2D" w:rsidP="009A0D96">
            <w:pPr>
              <w:numPr>
                <w:ilvl w:val="0"/>
                <w:numId w:val="29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Основні форми логічного мислення і їхня роль у публічному виступі.</w:t>
            </w:r>
          </w:p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1-5, 7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5. Види мов. Інформаційна мова. Агітаційна мова. Мова публічного виступу. Психологічні аспекти виступу.</w:t>
            </w:r>
          </w:p>
          <w:p w:rsidR="00417E2D" w:rsidRPr="0067395E" w:rsidRDefault="00417E2D" w:rsidP="009A0D96">
            <w:pPr>
              <w:numPr>
                <w:ilvl w:val="0"/>
                <w:numId w:val="1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Види публічної мови. Розважальна мова. Інформаційна мова. Надихаюча мова. Переконуюча мова. Мова, що призиває до дії.</w:t>
            </w:r>
          </w:p>
          <w:p w:rsidR="00417E2D" w:rsidRPr="0067395E" w:rsidRDefault="00417E2D" w:rsidP="009A0D96">
            <w:pPr>
              <w:numPr>
                <w:ilvl w:val="0"/>
                <w:numId w:val="1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 xml:space="preserve">Психологічні доводи мови. Піраміда людських потреб по </w:t>
            </w:r>
            <w:proofErr w:type="spellStart"/>
            <w:r w:rsidRPr="0067395E">
              <w:rPr>
                <w:lang w:val="uk-UA"/>
              </w:rPr>
              <w:t>Маслоу</w:t>
            </w:r>
            <w:proofErr w:type="spellEnd"/>
            <w:r w:rsidRPr="0067395E">
              <w:rPr>
                <w:lang w:val="uk-UA"/>
              </w:rPr>
              <w:t>.</w:t>
            </w:r>
          </w:p>
          <w:p w:rsidR="00417E2D" w:rsidRPr="0067395E" w:rsidRDefault="00417E2D" w:rsidP="009A0D96">
            <w:pPr>
              <w:numPr>
                <w:ilvl w:val="0"/>
                <w:numId w:val="1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Різновиди бажань. Фізичне благополуччя. Економічні інтереси. Суспільні інтереси. Розвага. Почуття власного достоїнства. Істина, право, справедливість.</w:t>
            </w:r>
          </w:p>
          <w:p w:rsidR="00417E2D" w:rsidRPr="0067395E" w:rsidRDefault="00417E2D" w:rsidP="009A0D96">
            <w:pPr>
              <w:numPr>
                <w:ilvl w:val="0"/>
                <w:numId w:val="1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Основні правила застосування психологічних доводів.</w:t>
            </w:r>
          </w:p>
          <w:p w:rsidR="00417E2D" w:rsidRPr="0067395E" w:rsidRDefault="00417E2D" w:rsidP="009A0D96">
            <w:pPr>
              <w:numPr>
                <w:ilvl w:val="0"/>
                <w:numId w:val="1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Переконання і маніпуляція свідомістю.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1-5, 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5. Голос оратора.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Будівля голосового апарату. Звучність і виразність. Роль подиху у формуванні думки і голосу.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Темп мови. Швидкість. Тривалість звучання. Паузи.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Мелодійний малюнок мови. Передача почуттів в інтонаціях. Тембр голосу і його поліпшення.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Вимова й артикуляція.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Тренінг – діалог звірів.</w:t>
            </w:r>
          </w:p>
          <w:p w:rsidR="00417E2D" w:rsidRPr="0067395E" w:rsidRDefault="00417E2D" w:rsidP="009A0D96">
            <w:pPr>
              <w:numPr>
                <w:ilvl w:val="0"/>
                <w:numId w:val="15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proofErr w:type="spellStart"/>
            <w:r w:rsidRPr="0067395E">
              <w:rPr>
                <w:lang w:val="uk-UA"/>
              </w:rPr>
              <w:t>Резензування</w:t>
            </w:r>
            <w:proofErr w:type="spellEnd"/>
            <w:r w:rsidRPr="0067395E">
              <w:rPr>
                <w:lang w:val="uk-UA"/>
              </w:rPr>
              <w:t xml:space="preserve"> виступу.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1-5, 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 xml:space="preserve">Тема 5. Види мов. Інформаційна мова. Агітаційна мова. Мова публічного виступу. </w:t>
            </w:r>
            <w:r w:rsidRPr="0067395E">
              <w:rPr>
                <w:i/>
                <w:lang w:val="uk-UA"/>
              </w:rPr>
              <w:lastRenderedPageBreak/>
              <w:t>Психологічні аспекти виступу.</w:t>
            </w:r>
          </w:p>
          <w:p w:rsidR="00417E2D" w:rsidRPr="0067395E" w:rsidRDefault="00417E2D" w:rsidP="009A0D96">
            <w:pPr>
              <w:numPr>
                <w:ilvl w:val="0"/>
                <w:numId w:val="3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Психологічні основи публічного виступу.</w:t>
            </w:r>
          </w:p>
          <w:p w:rsidR="00417E2D" w:rsidRPr="0067395E" w:rsidRDefault="00417E2D" w:rsidP="009A0D96">
            <w:pPr>
              <w:numPr>
                <w:ilvl w:val="0"/>
                <w:numId w:val="3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Спілкування і маніпуляція свідомістю.</w:t>
            </w:r>
          </w:p>
          <w:p w:rsidR="00417E2D" w:rsidRPr="0067395E" w:rsidRDefault="00417E2D" w:rsidP="009A0D96">
            <w:pPr>
              <w:numPr>
                <w:ilvl w:val="0"/>
                <w:numId w:val="3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Роль переконань у процесі публічного виступу.</w:t>
            </w:r>
          </w:p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lastRenderedPageBreak/>
              <w:t>1-5, 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16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6. Мова і культура мови в публічному виступі. Зовнішній вигляд оратора. Жести. Голос оратора.</w:t>
            </w:r>
          </w:p>
          <w:p w:rsidR="00417E2D" w:rsidRPr="0067395E" w:rsidRDefault="00417E2D" w:rsidP="009A0D96">
            <w:pPr>
              <w:numPr>
                <w:ilvl w:val="0"/>
                <w:numId w:val="1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67395E">
              <w:rPr>
                <w:lang w:val="uk-UA"/>
              </w:rPr>
              <w:t>Особливості усного мовлення. Основні помилки в усному мовленні. Неправильний вибір слів. Помилки в проголошенні. Граматичні помилки в словах. Неправильна побудова пропозицій.</w:t>
            </w:r>
          </w:p>
          <w:p w:rsidR="00417E2D" w:rsidRPr="0067395E" w:rsidRDefault="00417E2D" w:rsidP="009A0D96">
            <w:pPr>
              <w:numPr>
                <w:ilvl w:val="0"/>
                <w:numId w:val="1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Функціональні стилі мови. Доречність мови. Художні засоби мови. Синоніми. Порівняння. Тропи. Епітети. Метафори. Метонімія. Гіпербола. Літота. Іронія. Уособлення.</w:t>
            </w:r>
          </w:p>
          <w:p w:rsidR="00417E2D" w:rsidRPr="0067395E" w:rsidRDefault="00417E2D" w:rsidP="009A0D96">
            <w:pPr>
              <w:numPr>
                <w:ilvl w:val="0"/>
                <w:numId w:val="1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Виразні фігури мови. Риторичний вигук, питання. Звертання. Інверсія. Градація. Паралелізм. Повтор. Період. Прислів'я, приказки, крилаті вираження.</w:t>
            </w:r>
          </w:p>
          <w:p w:rsidR="00417E2D" w:rsidRPr="0067395E" w:rsidRDefault="00417E2D" w:rsidP="009A0D96">
            <w:pPr>
              <w:numPr>
                <w:ilvl w:val="0"/>
                <w:numId w:val="1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Невербальні компоненти спілкування. Зовнішній вигляд і імідж оратора. Основні жести і їхнє значення. Свідоме і несвідоме в позі і жестах людини.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lang w:val="uk-UA"/>
              </w:rPr>
            </w:pPr>
            <w:r w:rsidRPr="0067395E">
              <w:rPr>
                <w:lang w:val="uk-UA"/>
              </w:rPr>
              <w:t>Основні параметри голосу і робота з ним.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6. Культура мови ділової людини.</w:t>
            </w:r>
          </w:p>
          <w:p w:rsidR="00417E2D" w:rsidRPr="0067395E" w:rsidRDefault="00417E2D" w:rsidP="009A0D96">
            <w:pPr>
              <w:numPr>
                <w:ilvl w:val="0"/>
                <w:numId w:val="24"/>
              </w:numPr>
              <w:tabs>
                <w:tab w:val="clear" w:pos="1647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Правильність мови. Лексика і норми слововживання.</w:t>
            </w:r>
          </w:p>
          <w:p w:rsidR="00417E2D" w:rsidRPr="0067395E" w:rsidRDefault="00417E2D" w:rsidP="009A0D96">
            <w:pPr>
              <w:numPr>
                <w:ilvl w:val="0"/>
                <w:numId w:val="24"/>
              </w:numPr>
              <w:tabs>
                <w:tab w:val="clear" w:pos="1647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Завдання – прокоментувати помилки у виразах.</w:t>
            </w:r>
          </w:p>
          <w:p w:rsidR="00417E2D" w:rsidRPr="0067395E" w:rsidRDefault="00417E2D" w:rsidP="009A0D96">
            <w:pPr>
              <w:numPr>
                <w:ilvl w:val="0"/>
                <w:numId w:val="24"/>
              </w:numPr>
              <w:tabs>
                <w:tab w:val="clear" w:pos="1647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Помилки наголосу.</w:t>
            </w:r>
          </w:p>
          <w:p w:rsidR="00417E2D" w:rsidRPr="0067395E" w:rsidRDefault="00417E2D" w:rsidP="009A0D96">
            <w:pPr>
              <w:numPr>
                <w:ilvl w:val="0"/>
                <w:numId w:val="24"/>
              </w:numPr>
              <w:tabs>
                <w:tab w:val="clear" w:pos="1647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Точність і виразність мови.</w:t>
            </w:r>
          </w:p>
          <w:p w:rsidR="00417E2D" w:rsidRPr="0067395E" w:rsidRDefault="00417E2D" w:rsidP="009A0D96">
            <w:pPr>
              <w:numPr>
                <w:ilvl w:val="0"/>
                <w:numId w:val="24"/>
              </w:numPr>
              <w:tabs>
                <w:tab w:val="clear" w:pos="1647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Редагування фраз.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6. Мова і культура мови в публічному виступі. Зовнішній вигляд оратора. Жести. Голос оратора.</w:t>
            </w:r>
          </w:p>
          <w:p w:rsidR="00417E2D" w:rsidRPr="0067395E" w:rsidRDefault="00417E2D" w:rsidP="009A0D96">
            <w:pPr>
              <w:numPr>
                <w:ilvl w:val="0"/>
                <w:numId w:val="1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Роль усного мовлення в організації сучасного дискурсу.</w:t>
            </w:r>
          </w:p>
          <w:p w:rsidR="00417E2D" w:rsidRPr="0067395E" w:rsidRDefault="00417E2D" w:rsidP="009A0D96">
            <w:pPr>
              <w:numPr>
                <w:ilvl w:val="0"/>
                <w:numId w:val="1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Людська мова і її функціональні стилі.</w:t>
            </w:r>
          </w:p>
          <w:p w:rsidR="00417E2D" w:rsidRPr="0067395E" w:rsidRDefault="00417E2D" w:rsidP="009A0D96">
            <w:pPr>
              <w:numPr>
                <w:ilvl w:val="0"/>
                <w:numId w:val="10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Основні художні засоби мови.</w:t>
            </w:r>
          </w:p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50FE1">
        <w:trPr>
          <w:trHeight w:val="558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 xml:space="preserve">Тема 7. Мистецтво ведення полеміки. </w:t>
            </w:r>
            <w:proofErr w:type="spellStart"/>
            <w:r w:rsidRPr="0067395E">
              <w:rPr>
                <w:i/>
                <w:lang w:val="uk-UA"/>
              </w:rPr>
              <w:t>Ерістика</w:t>
            </w:r>
            <w:proofErr w:type="spellEnd"/>
            <w:r w:rsidRPr="0067395E">
              <w:rPr>
                <w:i/>
                <w:lang w:val="uk-UA"/>
              </w:rPr>
              <w:t xml:space="preserve"> – методика і техніка ведення публічної суперечки.</w:t>
            </w:r>
          </w:p>
          <w:p w:rsidR="00417E2D" w:rsidRPr="0067395E" w:rsidRDefault="00417E2D" w:rsidP="009A0D96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 xml:space="preserve">Суперечка і його призначення. Границі суперечки. Дискусія і диспут. Діалектика. </w:t>
            </w:r>
            <w:proofErr w:type="spellStart"/>
            <w:r w:rsidRPr="0067395E">
              <w:rPr>
                <w:lang w:val="uk-UA"/>
              </w:rPr>
              <w:t>Ерістика</w:t>
            </w:r>
            <w:proofErr w:type="spellEnd"/>
            <w:r w:rsidRPr="0067395E">
              <w:rPr>
                <w:lang w:val="uk-UA"/>
              </w:rPr>
              <w:t xml:space="preserve">. </w:t>
            </w:r>
            <w:proofErr w:type="spellStart"/>
            <w:r w:rsidRPr="0067395E">
              <w:rPr>
                <w:lang w:val="uk-UA"/>
              </w:rPr>
              <w:t>Рабулістика</w:t>
            </w:r>
            <w:proofErr w:type="spellEnd"/>
            <w:r w:rsidRPr="0067395E">
              <w:rPr>
                <w:lang w:val="uk-UA"/>
              </w:rPr>
              <w:t>. Чорна риторика.</w:t>
            </w:r>
          </w:p>
          <w:p w:rsidR="00417E2D" w:rsidRPr="0067395E" w:rsidRDefault="00417E2D" w:rsidP="009A0D96">
            <w:pPr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Особливості полемічної мови. Виступ опонента. Уміння слухати. Принципи ведення полеміки. Способи спростування і заперечення. Софістика. Логічні і психологічні виверти. Як відповідати на питання й обвинувачення.</w:t>
            </w:r>
          </w:p>
          <w:p w:rsidR="00417E2D" w:rsidRPr="0067395E" w:rsidRDefault="00417E2D" w:rsidP="009A0D96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lang w:val="uk-UA"/>
              </w:rPr>
            </w:pPr>
            <w:r w:rsidRPr="0067395E">
              <w:rPr>
                <w:lang w:val="uk-UA"/>
              </w:rPr>
              <w:t xml:space="preserve">Види дискусій. Масова і групова дискусії. Мітинг. Симпозіум. Парламентська процедура. Результати дискусії. Вироблення єдиного </w:t>
            </w:r>
            <w:r w:rsidRPr="0067395E">
              <w:rPr>
                <w:lang w:val="uk-UA"/>
              </w:rPr>
              <w:lastRenderedPageBreak/>
              <w:t>рішення.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lastRenderedPageBreak/>
              <w:t>1-6, 8</w:t>
            </w:r>
          </w:p>
        </w:tc>
      </w:tr>
      <w:tr w:rsidR="00417E2D" w:rsidRPr="0067395E" w:rsidTr="00417E2D">
        <w:trPr>
          <w:trHeight w:val="1701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7. Культура ведення полеміки.</w:t>
            </w:r>
          </w:p>
          <w:p w:rsidR="00417E2D" w:rsidRPr="0067395E" w:rsidRDefault="00417E2D" w:rsidP="009A0D96">
            <w:pPr>
              <w:numPr>
                <w:ilvl w:val="0"/>
                <w:numId w:val="25"/>
              </w:numPr>
              <w:tabs>
                <w:tab w:val="clear" w:pos="57"/>
                <w:tab w:val="num" w:pos="311"/>
              </w:tabs>
              <w:ind w:left="311" w:hanging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Проведення дискусії на тему: «Воля слова і його границь у сучасному суспільстві».</w:t>
            </w:r>
          </w:p>
          <w:p w:rsidR="00417E2D" w:rsidRPr="0067395E" w:rsidRDefault="00417E2D" w:rsidP="009A0D96">
            <w:pPr>
              <w:numPr>
                <w:ilvl w:val="0"/>
                <w:numId w:val="25"/>
              </w:numPr>
              <w:tabs>
                <w:tab w:val="clear" w:pos="57"/>
                <w:tab w:val="num" w:pos="311"/>
              </w:tabs>
              <w:ind w:left="311" w:hanging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Формулювання тези й антитезиси.</w:t>
            </w:r>
          </w:p>
          <w:p w:rsidR="00417E2D" w:rsidRPr="0067395E" w:rsidRDefault="00417E2D" w:rsidP="009A0D96">
            <w:pPr>
              <w:numPr>
                <w:ilvl w:val="0"/>
                <w:numId w:val="25"/>
              </w:numPr>
              <w:tabs>
                <w:tab w:val="clear" w:pos="57"/>
                <w:tab w:val="num" w:pos="311"/>
              </w:tabs>
              <w:ind w:left="311" w:hanging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Підготовка аргументації. Доцільний план.</w:t>
            </w:r>
          </w:p>
          <w:p w:rsidR="00417E2D" w:rsidRPr="0067395E" w:rsidRDefault="00417E2D" w:rsidP="009A0D96">
            <w:pPr>
              <w:numPr>
                <w:ilvl w:val="0"/>
                <w:numId w:val="25"/>
              </w:numPr>
              <w:tabs>
                <w:tab w:val="clear" w:pos="57"/>
                <w:tab w:val="num" w:pos="311"/>
              </w:tabs>
              <w:ind w:left="311" w:hanging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Основні прийоми ведення полеміки. Чорна риторика.</w:t>
            </w:r>
          </w:p>
          <w:p w:rsidR="00417E2D" w:rsidRPr="0067395E" w:rsidRDefault="00417E2D" w:rsidP="009A0D96">
            <w:pPr>
              <w:numPr>
                <w:ilvl w:val="0"/>
                <w:numId w:val="25"/>
              </w:numPr>
              <w:tabs>
                <w:tab w:val="clear" w:pos="57"/>
                <w:tab w:val="num" w:pos="311"/>
              </w:tabs>
              <w:ind w:left="311" w:hanging="311"/>
              <w:jc w:val="both"/>
              <w:rPr>
                <w:i/>
                <w:lang w:val="uk-UA"/>
              </w:rPr>
            </w:pPr>
            <w:r w:rsidRPr="0067395E">
              <w:rPr>
                <w:lang w:val="uk-UA"/>
              </w:rPr>
              <w:t>Тон ведення полеміки.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rPr>
          <w:trHeight w:val="1701"/>
        </w:trPr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jc w:val="both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 xml:space="preserve">Тема 7. Мистецтво ведення полеміки. </w:t>
            </w:r>
            <w:proofErr w:type="spellStart"/>
            <w:r w:rsidRPr="0067395E">
              <w:rPr>
                <w:i/>
                <w:lang w:val="uk-UA"/>
              </w:rPr>
              <w:t>Ерістика</w:t>
            </w:r>
            <w:proofErr w:type="spellEnd"/>
            <w:r w:rsidRPr="0067395E">
              <w:rPr>
                <w:i/>
                <w:lang w:val="uk-UA"/>
              </w:rPr>
              <w:t xml:space="preserve"> – методика і техніка ведення публічної суперечки.</w:t>
            </w:r>
          </w:p>
          <w:p w:rsidR="00417E2D" w:rsidRPr="0067395E" w:rsidRDefault="00417E2D" w:rsidP="009A0D96">
            <w:pPr>
              <w:numPr>
                <w:ilvl w:val="0"/>
                <w:numId w:val="31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Спілкування і маніпуляція свідомістю.</w:t>
            </w:r>
          </w:p>
          <w:p w:rsidR="00417E2D" w:rsidRPr="0067395E" w:rsidRDefault="00417E2D" w:rsidP="009A0D96">
            <w:pPr>
              <w:numPr>
                <w:ilvl w:val="0"/>
                <w:numId w:val="31"/>
              </w:numPr>
              <w:tabs>
                <w:tab w:val="clear" w:pos="108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Невербальні компоненти спілкування.</w:t>
            </w:r>
          </w:p>
          <w:p w:rsidR="00417E2D" w:rsidRPr="0067395E" w:rsidRDefault="00417E2D" w:rsidP="009A0D96">
            <w:pPr>
              <w:numPr>
                <w:ilvl w:val="0"/>
                <w:numId w:val="31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Дискусія і її основні види.</w:t>
            </w:r>
          </w:p>
          <w:p w:rsidR="00417E2D" w:rsidRPr="0067395E" w:rsidRDefault="00417E2D" w:rsidP="00013D66">
            <w:pPr>
              <w:tabs>
                <w:tab w:val="num" w:pos="0"/>
                <w:tab w:val="left" w:pos="1080"/>
              </w:tabs>
              <w:ind w:firstLine="671"/>
              <w:jc w:val="both"/>
              <w:rPr>
                <w:i/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8. Бар'єри в спілкуванні і їхнє подолання.</w:t>
            </w:r>
          </w:p>
          <w:p w:rsidR="00417E2D" w:rsidRPr="0067395E" w:rsidRDefault="00417E2D" w:rsidP="009A0D96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Тип особистості і тип комунікації. Модальності комунікації. Стилі спілкування. Порушення комунікації.</w:t>
            </w:r>
          </w:p>
          <w:p w:rsidR="00417E2D" w:rsidRPr="0067395E" w:rsidRDefault="00417E2D" w:rsidP="009A0D96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Бар'єри взаємодії. Мотиваційний бар'єр. Етичний бар'єр. Бар'єр стилів спілкування.</w:t>
            </w:r>
          </w:p>
          <w:p w:rsidR="00417E2D" w:rsidRPr="0067395E" w:rsidRDefault="00417E2D" w:rsidP="009A0D96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Бар'єри в сприйнятті і розумінні. Естетичний бар'єр. Статусний бар'єр. Бар'єр негативних емоцій. Стан здоров'я. Психологічний захист. Бар'єр установки. Бар'єр двійника.</w:t>
            </w:r>
          </w:p>
          <w:p w:rsidR="00417E2D" w:rsidRPr="0067395E" w:rsidRDefault="00417E2D" w:rsidP="009A0D96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 xml:space="preserve">Комунікативні бар'єри. Некомпетентність. Невміння виражати думки. Погана техніка мови. Бар'єр </w:t>
            </w:r>
            <w:proofErr w:type="spellStart"/>
            <w:r w:rsidRPr="0067395E">
              <w:rPr>
                <w:lang w:val="uk-UA"/>
              </w:rPr>
              <w:t>модальностей</w:t>
            </w:r>
            <w:proofErr w:type="spellEnd"/>
            <w:r w:rsidRPr="0067395E">
              <w:rPr>
                <w:lang w:val="uk-UA"/>
              </w:rPr>
              <w:t>. Бар'єр характеру.</w:t>
            </w:r>
          </w:p>
          <w:p w:rsidR="00417E2D" w:rsidRPr="0067395E" w:rsidRDefault="00417E2D" w:rsidP="009A0D96">
            <w:pPr>
              <w:numPr>
                <w:ilvl w:val="0"/>
                <w:numId w:val="2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7395E">
              <w:rPr>
                <w:lang w:val="uk-UA"/>
              </w:rPr>
              <w:t>Основні способи подолання бар'єрів.</w:t>
            </w: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1418" w:type="dxa"/>
            <w:gridSpan w:val="2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ПЗ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8. Бар'єри в спілкуванні і їхнє подолання.</w:t>
            </w:r>
          </w:p>
          <w:p w:rsidR="00417E2D" w:rsidRPr="0067395E" w:rsidRDefault="00417E2D" w:rsidP="009A0D96">
            <w:pPr>
              <w:numPr>
                <w:ilvl w:val="0"/>
                <w:numId w:val="32"/>
              </w:numPr>
              <w:tabs>
                <w:tab w:val="clear" w:pos="671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Стилі спілкування. Основні різновиди порушення комунікації.</w:t>
            </w:r>
          </w:p>
          <w:p w:rsidR="00417E2D" w:rsidRPr="0067395E" w:rsidRDefault="00417E2D" w:rsidP="009A0D96">
            <w:pPr>
              <w:numPr>
                <w:ilvl w:val="0"/>
                <w:numId w:val="32"/>
              </w:numPr>
              <w:tabs>
                <w:tab w:val="clear" w:pos="671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Різновиди психологічних бар’єрів. Мотиваційний бар'єр. Етичний бар'єр. Комунікативний бар'єр.</w:t>
            </w:r>
          </w:p>
          <w:p w:rsidR="00417E2D" w:rsidRPr="0067395E" w:rsidRDefault="00417E2D" w:rsidP="009A0D96">
            <w:pPr>
              <w:numPr>
                <w:ilvl w:val="0"/>
                <w:numId w:val="32"/>
              </w:numPr>
              <w:tabs>
                <w:tab w:val="clear" w:pos="671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Основні способи подолання бар'єрів.</w:t>
            </w:r>
          </w:p>
          <w:p w:rsidR="00417E2D" w:rsidRPr="0067395E" w:rsidRDefault="00417E2D" w:rsidP="00013D66">
            <w:pPr>
              <w:ind w:left="-49"/>
              <w:rPr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417E2D" w:rsidRPr="0067395E" w:rsidTr="00417E2D">
        <w:tc>
          <w:tcPr>
            <w:tcW w:w="567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1418" w:type="dxa"/>
            <w:gridSpan w:val="2"/>
          </w:tcPr>
          <w:p w:rsidR="00417E2D" w:rsidRPr="006D6E88" w:rsidRDefault="00417E2D" w:rsidP="00013D6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>С</w:t>
            </w:r>
            <w:r w:rsidR="006D6E88">
              <w:rPr>
                <w:sz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417E2D" w:rsidRDefault="00417E2D" w:rsidP="00013D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417E2D" w:rsidRPr="0067395E" w:rsidRDefault="00417E2D" w:rsidP="00013D66">
            <w:pPr>
              <w:ind w:firstLine="671"/>
              <w:rPr>
                <w:i/>
                <w:lang w:val="uk-UA"/>
              </w:rPr>
            </w:pPr>
            <w:r w:rsidRPr="0067395E">
              <w:rPr>
                <w:i/>
                <w:lang w:val="uk-UA"/>
              </w:rPr>
              <w:t>Тема 8. Бар'єри в спілкуванні і їхнє подолання.</w:t>
            </w:r>
          </w:p>
          <w:p w:rsidR="00417E2D" w:rsidRPr="0067395E" w:rsidRDefault="00417E2D" w:rsidP="009A0D96">
            <w:pPr>
              <w:numPr>
                <w:ilvl w:val="0"/>
                <w:numId w:val="12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Імідж і його роль у сучасній комунікації.</w:t>
            </w:r>
          </w:p>
          <w:p w:rsidR="00417E2D" w:rsidRPr="0067395E" w:rsidRDefault="00417E2D" w:rsidP="009A0D96">
            <w:pPr>
              <w:numPr>
                <w:ilvl w:val="0"/>
                <w:numId w:val="12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Несвідоме і його прояв у людській мові.</w:t>
            </w:r>
          </w:p>
          <w:p w:rsidR="00417E2D" w:rsidRPr="0067395E" w:rsidRDefault="00417E2D" w:rsidP="009A0D96">
            <w:pPr>
              <w:numPr>
                <w:ilvl w:val="0"/>
                <w:numId w:val="12"/>
              </w:numPr>
              <w:tabs>
                <w:tab w:val="clear" w:pos="1080"/>
                <w:tab w:val="num" w:pos="311"/>
              </w:tabs>
              <w:ind w:left="311"/>
              <w:rPr>
                <w:lang w:val="uk-UA"/>
              </w:rPr>
            </w:pPr>
            <w:r w:rsidRPr="0067395E">
              <w:rPr>
                <w:lang w:val="uk-UA"/>
              </w:rPr>
              <w:t>Емоційні компоненти людської мови.</w:t>
            </w:r>
          </w:p>
          <w:p w:rsidR="00417E2D" w:rsidRPr="0067395E" w:rsidRDefault="00417E2D" w:rsidP="00013D66">
            <w:pPr>
              <w:ind w:left="-49"/>
              <w:jc w:val="both"/>
              <w:rPr>
                <w:lang w:val="uk-UA"/>
              </w:rPr>
            </w:pPr>
          </w:p>
        </w:tc>
        <w:tc>
          <w:tcPr>
            <w:tcW w:w="1229" w:type="dxa"/>
          </w:tcPr>
          <w:p w:rsidR="00417E2D" w:rsidRPr="0067395E" w:rsidRDefault="00417E2D" w:rsidP="00013D66">
            <w:pPr>
              <w:jc w:val="center"/>
              <w:rPr>
                <w:lang w:val="uk-UA"/>
              </w:rPr>
            </w:pPr>
            <w:r w:rsidRPr="0067395E">
              <w:rPr>
                <w:lang w:val="uk-UA"/>
              </w:rPr>
              <w:t>1-6, 8</w:t>
            </w:r>
          </w:p>
        </w:tc>
      </w:tr>
      <w:tr w:rsidR="006217EE" w:rsidRPr="008D658D" w:rsidTr="00450FE1">
        <w:trPr>
          <w:gridAfter w:val="3"/>
          <w:wAfter w:w="7749" w:type="dxa"/>
        </w:trPr>
        <w:tc>
          <w:tcPr>
            <w:tcW w:w="1418" w:type="dxa"/>
            <w:gridSpan w:val="2"/>
          </w:tcPr>
          <w:p w:rsidR="006217EE" w:rsidRPr="00FD46F9" w:rsidRDefault="00417E2D" w:rsidP="00417E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8"/>
                <w:lang w:val="uk-UA"/>
              </w:rPr>
              <w:br w:type="page"/>
              <w:t>Р</w:t>
            </w:r>
            <w:r w:rsidR="006217EE" w:rsidRPr="00FD46F9">
              <w:rPr>
                <w:b/>
                <w:sz w:val="28"/>
                <w:szCs w:val="28"/>
                <w:lang w:val="uk-UA"/>
              </w:rPr>
              <w:t xml:space="preserve">азом </w:t>
            </w:r>
            <w:r w:rsidR="006217EE" w:rsidRPr="00FD46F9">
              <w:rPr>
                <w:b/>
                <w:lang w:val="uk-UA"/>
              </w:rPr>
              <w:t>(годин)</w:t>
            </w:r>
          </w:p>
        </w:tc>
        <w:tc>
          <w:tcPr>
            <w:tcW w:w="567" w:type="dxa"/>
          </w:tcPr>
          <w:p w:rsidR="006217EE" w:rsidRPr="00FD46F9" w:rsidRDefault="00417E2D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DE79CE" w:rsidP="005A520F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DE79CE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DE79CE" w:rsidP="00967926">
            <w:pPr>
              <w:jc w:val="center"/>
            </w:pPr>
            <w:r>
              <w:rPr>
                <w:lang w:val="uk-UA"/>
              </w:rPr>
              <w:t>12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 w:rsidR="00DE79CE">
              <w:rPr>
                <w:lang w:val="uk-UA"/>
              </w:rPr>
              <w:t xml:space="preserve">участь у публічної </w:t>
            </w:r>
            <w:proofErr w:type="spellStart"/>
            <w:r w:rsidR="00DE79CE">
              <w:rPr>
                <w:lang w:val="uk-UA"/>
              </w:rPr>
              <w:t>діскусії</w:t>
            </w:r>
            <w:proofErr w:type="spellEnd"/>
          </w:p>
          <w:p w:rsidR="00417E2D" w:rsidRPr="001D1454" w:rsidRDefault="00417E2D" w:rsidP="00DB77EC">
            <w:pPr>
              <w:rPr>
                <w:lang w:val="uk-U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DE79CE" w:rsidP="00967926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DE79CE" w:rsidRDefault="00DE79CE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F8549F" w:rsidRDefault="00F8549F" w:rsidP="005A520F">
      <w:pPr>
        <w:jc w:val="center"/>
        <w:rPr>
          <w:b/>
          <w:sz w:val="28"/>
          <w:szCs w:val="28"/>
          <w:lang w:val="uk-UA"/>
        </w:rPr>
      </w:pPr>
    </w:p>
    <w:p w:rsidR="00013D66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ІНДИВІДУАЛЬНІ ЗАВДАННЯ</w:t>
      </w:r>
    </w:p>
    <w:p w:rsidR="00013D66" w:rsidRDefault="00013D66" w:rsidP="00013D66">
      <w:pPr>
        <w:ind w:firstLine="600"/>
        <w:jc w:val="center"/>
        <w:rPr>
          <w:b/>
          <w:sz w:val="28"/>
          <w:szCs w:val="28"/>
          <w:lang w:val="uk-UA"/>
        </w:rPr>
      </w:pPr>
    </w:p>
    <w:p w:rsidR="00013D66" w:rsidRDefault="00F6467F" w:rsidP="00013D66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>На</w:t>
      </w:r>
      <w:r w:rsidR="00013D66" w:rsidRPr="0058769B">
        <w:rPr>
          <w:u w:val="single"/>
          <w:lang w:val="uk-UA"/>
        </w:rPr>
        <w:t xml:space="preserve"> про</w:t>
      </w:r>
      <w:r w:rsidR="00013D66">
        <w:rPr>
          <w:u w:val="single"/>
          <w:lang w:val="uk-UA"/>
        </w:rPr>
        <w:t>тязі семестру</w:t>
      </w:r>
      <w:r w:rsidR="00013D66" w:rsidRPr="0058769B">
        <w:rPr>
          <w:u w:val="single"/>
          <w:lang w:val="uk-UA"/>
        </w:rPr>
        <w:t xml:space="preserve"> здійснюється </w:t>
      </w:r>
      <w:r w:rsidR="00013D66">
        <w:rPr>
          <w:u w:val="single"/>
          <w:lang w:val="uk-UA"/>
        </w:rPr>
        <w:t>підготовка та виступи</w:t>
      </w:r>
      <w:r w:rsidR="00013D66" w:rsidRPr="0058769B">
        <w:rPr>
          <w:u w:val="single"/>
          <w:lang w:val="uk-UA"/>
        </w:rPr>
        <w:t xml:space="preserve"> за темами індивідуальних завдань, відповідно до тем курсу.</w:t>
      </w:r>
    </w:p>
    <w:p w:rsidR="00F6467F" w:rsidRPr="0058769B" w:rsidRDefault="00F6467F" w:rsidP="00013D66">
      <w:pPr>
        <w:ind w:firstLine="708"/>
        <w:rPr>
          <w:u w:val="single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013D66" w:rsidRPr="002B3F2C" w:rsidTr="00013D66">
        <w:tc>
          <w:tcPr>
            <w:tcW w:w="555" w:type="dxa"/>
            <w:shd w:val="clear" w:color="auto" w:fill="auto"/>
            <w:vAlign w:val="center"/>
          </w:tcPr>
          <w:p w:rsidR="00013D66" w:rsidRPr="002B3F2C" w:rsidRDefault="00013D66" w:rsidP="00013D66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013D66" w:rsidRPr="002B3F2C" w:rsidRDefault="00013D66" w:rsidP="00013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013D66" w:rsidRPr="002B3F2C" w:rsidRDefault="00013D66" w:rsidP="00013D66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013D66" w:rsidRPr="002B3F2C" w:rsidRDefault="00013D66" w:rsidP="00013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013D66" w:rsidRPr="002B3F2C" w:rsidTr="00013D66">
        <w:trPr>
          <w:trHeight w:val="1822"/>
        </w:trPr>
        <w:tc>
          <w:tcPr>
            <w:tcW w:w="555" w:type="dxa"/>
            <w:shd w:val="clear" w:color="auto" w:fill="auto"/>
          </w:tcPr>
          <w:p w:rsidR="00013D66" w:rsidRDefault="00013D66" w:rsidP="00013D66">
            <w:pPr>
              <w:jc w:val="center"/>
              <w:rPr>
                <w:lang w:val="uk-UA"/>
              </w:rPr>
            </w:pPr>
          </w:p>
          <w:p w:rsidR="00013D66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013D66" w:rsidRPr="00F6467F" w:rsidRDefault="00013D66" w:rsidP="00F6467F">
            <w:pPr>
              <w:tabs>
                <w:tab w:val="left" w:pos="0"/>
              </w:tabs>
              <w:jc w:val="both"/>
              <w:rPr>
                <w:u w:val="single"/>
                <w:lang w:val="uk-UA"/>
              </w:rPr>
            </w:pPr>
          </w:p>
          <w:p w:rsidR="00013D66" w:rsidRDefault="00013D66" w:rsidP="00013D66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індивідуальних завдань студенту потрібно зробити</w:t>
            </w:r>
          </w:p>
          <w:p w:rsidR="00013D66" w:rsidRDefault="00013D66" w:rsidP="00013D66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конспект та виступ за темами :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13D66">
              <w:rPr>
                <w:lang w:val="uk-UA"/>
              </w:rPr>
              <w:t xml:space="preserve"> Співвідношення мові науки і мистецтва.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proofErr w:type="spellStart"/>
            <w:r w:rsidRPr="00013D66">
              <w:rPr>
                <w:lang w:val="uk-UA"/>
              </w:rPr>
              <w:t>Неориторика</w:t>
            </w:r>
            <w:proofErr w:type="spellEnd"/>
            <w:r w:rsidRPr="00013D66">
              <w:rPr>
                <w:lang w:val="uk-UA"/>
              </w:rPr>
              <w:t xml:space="preserve"> - традиції і новаторство.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3. Демосфен - життя оратора.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4. Цицерон - давньоримський оратор.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5. Метафора і її значення в мові як стилістичної фігури.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 xml:space="preserve">6. </w:t>
            </w:r>
            <w:proofErr w:type="spellStart"/>
            <w:r w:rsidRPr="00013D66">
              <w:rPr>
                <w:lang w:val="uk-UA"/>
              </w:rPr>
              <w:t>Горгій</w:t>
            </w:r>
            <w:proofErr w:type="spellEnd"/>
            <w:r w:rsidRPr="00013D66">
              <w:rPr>
                <w:lang w:val="uk-UA"/>
              </w:rPr>
              <w:t xml:space="preserve"> і Сократ: вчитель і учень.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7. Культура мови і сучасна риторика.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8. ЗМІ і їх роль в житті суспільства.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 xml:space="preserve">9. </w:t>
            </w:r>
            <w:proofErr w:type="spellStart"/>
            <w:r w:rsidRPr="00013D66">
              <w:rPr>
                <w:lang w:val="uk-UA"/>
              </w:rPr>
              <w:t>Гомилетика</w:t>
            </w:r>
            <w:proofErr w:type="spellEnd"/>
            <w:r w:rsidRPr="00013D66">
              <w:rPr>
                <w:lang w:val="uk-UA"/>
              </w:rPr>
              <w:t xml:space="preserve"> - церковне красномовство.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11. Класифікація риторичних промов в творах Аристотеля.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 xml:space="preserve">12. Основні особливості риторики </w:t>
            </w:r>
            <w:proofErr w:type="spellStart"/>
            <w:r w:rsidRPr="00013D66">
              <w:rPr>
                <w:lang w:val="uk-UA"/>
              </w:rPr>
              <w:t>Квинтилиана</w:t>
            </w:r>
            <w:proofErr w:type="spellEnd"/>
            <w:r w:rsidRPr="00013D66">
              <w:rPr>
                <w:lang w:val="uk-UA"/>
              </w:rPr>
              <w:t>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13. Виразність мови. Співвідношення емоційних і раціональних засобів.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14. Образ і особистість оратора.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16. Чарівність оратора. Мовні навантаження сучасного городянина і проблема ефективності спілкування.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17. Словесні штампи: економія сил або мовної сміття.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18. Різниця російської і американської мовних культур.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19. Парламентська культура сучасних ораторів.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21. Образ сучасного політичного оратора.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22. Риторичні рекомендації до ведення професійного діалогу.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23. Стилі мовлення.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24. Принципи складання мови.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25. Мовний етикет і риторика.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lastRenderedPageBreak/>
              <w:t>26. Роль композиції в мистецтві побудови мови.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27. Зовнішній вигляд оратора.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28. Роль голосу і артикуляції в мистецтві оратора.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29. Мовна структура суспільства.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30. Моральність мови.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31. Теорія діалогу, його структура, роль в суспільстві.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32. Монолог, поняття і форми.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33. Мистецтво полеміки і дискусії.</w:t>
            </w:r>
          </w:p>
          <w:p w:rsidR="00013D66" w:rsidRPr="00013D66" w:rsidRDefault="00013D66" w:rsidP="00013D66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013D66">
              <w:rPr>
                <w:lang w:val="uk-UA"/>
              </w:rPr>
              <w:t>34. Техніка аргументації, еристика, діалектика, софістика.</w:t>
            </w:r>
          </w:p>
          <w:p w:rsidR="00013D66" w:rsidRPr="00C64701" w:rsidRDefault="00013D66" w:rsidP="00013D66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2 - 15</w:t>
            </w:r>
            <w:r w:rsidRPr="006D65DC">
              <w:rPr>
                <w:lang w:val="uk-UA"/>
              </w:rPr>
              <w:t xml:space="preserve"> </w:t>
            </w: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  <w:p w:rsidR="00013D66" w:rsidRPr="006D65DC" w:rsidRDefault="00013D66" w:rsidP="00013D66">
            <w:pPr>
              <w:jc w:val="center"/>
              <w:rPr>
                <w:lang w:val="uk-UA"/>
              </w:rPr>
            </w:pPr>
          </w:p>
        </w:tc>
      </w:tr>
    </w:tbl>
    <w:p w:rsidR="00013D66" w:rsidRPr="002B3F2C" w:rsidRDefault="00013D66" w:rsidP="00013D66">
      <w:pPr>
        <w:ind w:firstLine="600"/>
        <w:jc w:val="right"/>
        <w:rPr>
          <w:sz w:val="28"/>
          <w:szCs w:val="28"/>
          <w:lang w:val="uk-UA"/>
        </w:rPr>
      </w:pPr>
    </w:p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proofErr w:type="spellStart"/>
      <w:r w:rsidR="00D70F32">
        <w:rPr>
          <w:lang w:val="uk-UA"/>
        </w:rPr>
        <w:t>І</w:t>
      </w:r>
      <w:r w:rsidRPr="001D1454">
        <w:rPr>
          <w:lang w:val="uk-UA"/>
        </w:rPr>
        <w:t>нтернет-ресурси</w:t>
      </w:r>
      <w:proofErr w:type="spellEnd"/>
      <w:r w:rsidRPr="001D1454">
        <w:rPr>
          <w:lang w:val="uk-UA"/>
        </w:rPr>
        <w:t xml:space="preserve">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5A520F" w:rsidRDefault="00DB77EC" w:rsidP="00DE79CE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 xml:space="preserve">1.Підсумковий (семестровий) контроль проводиться у </w:t>
      </w:r>
      <w:r w:rsidR="00FD7BF3">
        <w:rPr>
          <w:b/>
          <w:lang w:val="uk-UA"/>
        </w:rPr>
        <w:t>формі 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:rsidR="00D70F32" w:rsidRDefault="00FC28DF" w:rsidP="00FB37C0">
      <w:pPr>
        <w:ind w:firstLine="708"/>
        <w:jc w:val="both"/>
        <w:rPr>
          <w:lang w:val="uk-UA"/>
        </w:rPr>
      </w:pPr>
      <w:r>
        <w:rPr>
          <w:b/>
          <w:lang w:val="uk-UA"/>
        </w:rPr>
        <w:t>Залік</w:t>
      </w:r>
      <w:r w:rsidR="00D70F32" w:rsidRPr="001D1454">
        <w:rPr>
          <w:b/>
          <w:lang w:val="uk-UA"/>
        </w:rPr>
        <w:t xml:space="preserve"> – </w:t>
      </w:r>
      <w:r w:rsidR="00D70F32" w:rsidRPr="001D1454">
        <w:rPr>
          <w:lang w:val="uk-UA"/>
        </w:rPr>
        <w:t xml:space="preserve">письмова або </w:t>
      </w:r>
      <w:r>
        <w:rPr>
          <w:lang w:val="uk-UA"/>
        </w:rPr>
        <w:t>усна відповідь на питання. Питання</w:t>
      </w:r>
      <w:r w:rsidR="00D70F32" w:rsidRPr="001D1454">
        <w:rPr>
          <w:lang w:val="uk-UA"/>
        </w:rPr>
        <w:t xml:space="preserve"> можуть доводитися до студентів заздалегідь. </w:t>
      </w:r>
    </w:p>
    <w:p w:rsidR="00F8549F" w:rsidRDefault="00F8549F" w:rsidP="00F8549F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FC28DF" w:rsidRPr="00F8549F" w:rsidRDefault="00071E44" w:rsidP="00F8549F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</w:t>
      </w:r>
      <w:r w:rsidR="00FC28DF">
        <w:rPr>
          <w:rFonts w:ascii="Times New Roman" w:hAnsi="Times New Roman"/>
          <w:b/>
          <w:sz w:val="24"/>
          <w:szCs w:val="24"/>
          <w:lang w:val="uk-UA"/>
        </w:rPr>
        <w:t>льні питання з курсу риторика</w:t>
      </w:r>
      <w:r w:rsidR="00F8549F">
        <w:rPr>
          <w:rFonts w:ascii="Times New Roman" w:hAnsi="Times New Roman"/>
          <w:b/>
          <w:sz w:val="24"/>
          <w:szCs w:val="24"/>
          <w:lang w:val="uk-UA"/>
        </w:rPr>
        <w:t xml:space="preserve"> до заліку</w:t>
      </w:r>
      <w:r w:rsidR="00FC28D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Спілкування як специфічна форма взаємодії.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Комунікативна сторона спілкування.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Комунікація в сучасному суспільстві.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Види комунікації.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Публічний виступ як форма спілкування.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Риторика. Діалектика.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</w:t>
      </w:r>
      <w:proofErr w:type="spellStart"/>
      <w:r w:rsidRPr="00F8549F">
        <w:rPr>
          <w:lang w:val="uk-UA"/>
        </w:rPr>
        <w:t>Ерістика</w:t>
      </w:r>
      <w:proofErr w:type="spellEnd"/>
      <w:r w:rsidRPr="00F8549F">
        <w:rPr>
          <w:lang w:val="uk-UA"/>
        </w:rPr>
        <w:t xml:space="preserve">. </w:t>
      </w:r>
      <w:proofErr w:type="spellStart"/>
      <w:r w:rsidRPr="00F8549F">
        <w:rPr>
          <w:lang w:val="uk-UA"/>
        </w:rPr>
        <w:t>Рабулістика</w:t>
      </w:r>
      <w:proofErr w:type="spellEnd"/>
      <w:r w:rsidRPr="00F8549F">
        <w:rPr>
          <w:lang w:val="uk-UA"/>
        </w:rPr>
        <w:t>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віхи історії ораторського мистецтва.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lastRenderedPageBreak/>
        <w:t>Роль публічних виступів у демократичному суспільстві.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Види публічної мови.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Внутрішній світу людини і його вираження в мові.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Публічний виступ і бесіда, подібність і розходження.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Оратор і аудиторія.</w:t>
      </w:r>
    </w:p>
    <w:p w:rsidR="009131DB" w:rsidRPr="00F8549F" w:rsidRDefault="009131DB" w:rsidP="009131DB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Основні джерела збору матеріалу.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Вибір теми виступу.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Установлення контакту з аудиторією.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Види аудиторій і їхні інтереси.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Структура виступу. Уведення. Основна частина. Висновок.</w:t>
      </w:r>
    </w:p>
    <w:p w:rsidR="00AF75FF" w:rsidRPr="00F8549F" w:rsidRDefault="00AF75FF" w:rsidP="00AF75FF">
      <w:pPr>
        <w:numPr>
          <w:ilvl w:val="0"/>
          <w:numId w:val="33"/>
        </w:numPr>
        <w:tabs>
          <w:tab w:val="left" w:pos="0"/>
        </w:tabs>
        <w:jc w:val="both"/>
        <w:rPr>
          <w:lang w:val="uk-UA"/>
        </w:rPr>
      </w:pPr>
      <w:r w:rsidRPr="00F8549F">
        <w:rPr>
          <w:lang w:val="uk-UA"/>
        </w:rPr>
        <w:t>Мета і назва мови.</w:t>
      </w:r>
    </w:p>
    <w:p w:rsidR="00AF75FF" w:rsidRPr="00F8549F" w:rsidRDefault="00AF75FF" w:rsidP="00AF75FF">
      <w:pPr>
        <w:numPr>
          <w:ilvl w:val="0"/>
          <w:numId w:val="33"/>
        </w:numPr>
        <w:tabs>
          <w:tab w:val="left" w:pos="0"/>
        </w:tabs>
        <w:jc w:val="both"/>
        <w:rPr>
          <w:lang w:val="uk-UA"/>
        </w:rPr>
      </w:pPr>
      <w:r w:rsidRPr="00F8549F">
        <w:rPr>
          <w:lang w:val="uk-UA"/>
        </w:rPr>
        <w:t xml:space="preserve"> Принципи складання мови.</w:t>
      </w:r>
    </w:p>
    <w:p w:rsidR="00AF75FF" w:rsidRPr="00F8549F" w:rsidRDefault="00AF75FF" w:rsidP="00AF75FF">
      <w:pPr>
        <w:numPr>
          <w:ilvl w:val="0"/>
          <w:numId w:val="33"/>
        </w:numPr>
        <w:tabs>
          <w:tab w:val="left" w:pos="0"/>
        </w:tabs>
        <w:jc w:val="both"/>
        <w:rPr>
          <w:lang w:val="uk-UA"/>
        </w:rPr>
      </w:pPr>
      <w:r w:rsidRPr="00F8549F">
        <w:rPr>
          <w:lang w:val="uk-UA"/>
        </w:rPr>
        <w:t>Стилі мовлення.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Сюжет виступу.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джерела інформації для підготовки усного виступу.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Використання статистичних даних у виступі.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Інтерв'ю і бесіди як джерела інформації.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Конспект виступу, його зміст.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Види записів, їхні переваги і недоліки.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вимоги до логіки усного виступу.</w:t>
      </w:r>
    </w:p>
    <w:p w:rsidR="00F6467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логічні форми в усному виступі.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Побудова умовиводів.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Обґрунтування основних тверджень.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Вимоги логіки до аргументів.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Установлення контакту з аудиторією. </w:t>
      </w:r>
    </w:p>
    <w:p w:rsidR="009131DB" w:rsidRPr="00F8549F" w:rsidRDefault="009131DB" w:rsidP="009131DB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правила застосування психологічних доводів.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Види уваги.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Основні канали сприйняття.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Поняття модальності сприйняття.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Переконливість агітаційної мови.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Основні прийоми переконання.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Різновиди бажань і інтересів. Способи впливу на них у публічному виступі.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Функціональні стилі мови і їхні особливості.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Виразні фігури мови.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Невербальні компоненти спілкування. 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Зовнішній вигляд і поза оратора.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Модальність комунікації.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Основні бар'єри взаємодії і способи їхнього подолання.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Бар'єри сприйняття і розуміння і способи їхнього подолання.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Комунікативні бар'єри, і способи їхнього подолання.</w:t>
      </w:r>
    </w:p>
    <w:p w:rsidR="009131DB" w:rsidRPr="00F8549F" w:rsidRDefault="009131DB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Особливості усного мовлення. Основні помилки в усному мовленні.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Суперечка і її призначення.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Дискусія і диспут.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Види дискусій. Результати дискусій.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Особливості полемічної мови. 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Способи спростування і заперечення.</w:t>
      </w:r>
    </w:p>
    <w:p w:rsidR="00FC28D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Софістика.</w:t>
      </w:r>
    </w:p>
    <w:p w:rsidR="00AF75FF" w:rsidRPr="00F8549F" w:rsidRDefault="00AF75F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Виразність мови. Співвідношення емоційних і раціональних засобів впливу.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>Голос оратора.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Звучність і виразність.</w:t>
      </w:r>
    </w:p>
    <w:p w:rsidR="00AF75FF" w:rsidRPr="00F8549F" w:rsidRDefault="00FC28DF" w:rsidP="00FC28D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Темп мови. Мелодійний малюнок мови.</w:t>
      </w:r>
    </w:p>
    <w:p w:rsidR="00071E44" w:rsidRPr="00F8549F" w:rsidRDefault="00FC28DF" w:rsidP="00F8549F">
      <w:pPr>
        <w:numPr>
          <w:ilvl w:val="0"/>
          <w:numId w:val="33"/>
        </w:numPr>
        <w:jc w:val="both"/>
        <w:rPr>
          <w:lang w:val="uk-UA"/>
        </w:rPr>
      </w:pPr>
      <w:r w:rsidRPr="00F8549F">
        <w:rPr>
          <w:lang w:val="uk-UA"/>
        </w:rPr>
        <w:t xml:space="preserve"> Вимова й артикуляція. </w:t>
      </w:r>
    </w:p>
    <w:p w:rsidR="00D70F32" w:rsidRPr="00F8549F" w:rsidRDefault="00FB37C0" w:rsidP="00FC28DF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F8549F">
        <w:rPr>
          <w:b/>
          <w:lang w:val="uk-UA"/>
        </w:rPr>
        <w:tab/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lastRenderedPageBreak/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FC28DF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</w:t>
      </w:r>
      <w:r w:rsidR="00FC28DF">
        <w:rPr>
          <w:lang w:val="uk-UA"/>
        </w:rPr>
        <w:t>иклад, активність в діловій грі та публічної</w:t>
      </w:r>
      <w:r w:rsidR="00FC28DF" w:rsidRPr="00FC28DF">
        <w:rPr>
          <w:rStyle w:val="shorttext"/>
          <w:lang w:val="uk-UA"/>
        </w:rPr>
        <w:t xml:space="preserve"> дискусії</w:t>
      </w:r>
    </w:p>
    <w:p w:rsidR="00FD7BF3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</w:t>
      </w:r>
    </w:p>
    <w:p w:rsidR="00D70F32" w:rsidRPr="001D1454" w:rsidRDefault="004A6E08" w:rsidP="00FB37C0">
      <w:pPr>
        <w:ind w:firstLine="708"/>
        <w:jc w:val="both"/>
        <w:rPr>
          <w:lang w:val="uk-UA"/>
        </w:rPr>
      </w:pPr>
      <w:r>
        <w:rPr>
          <w:b/>
          <w:lang w:val="uk-UA"/>
        </w:rPr>
        <w:t>Перевірка лекційного конспекту</w:t>
      </w:r>
      <w:r w:rsidR="00400D85" w:rsidRPr="00400D85">
        <w:rPr>
          <w:b/>
          <w:lang w:val="uk-UA"/>
        </w:rPr>
        <w:t xml:space="preserve"> </w:t>
      </w:r>
      <w:r w:rsidR="00D70F32"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="00D70F32"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F8549F">
      <w:pPr>
        <w:ind w:firstLine="709"/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Default="00FD7BF3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4</w:t>
      </w:r>
      <w:r w:rsidR="00FC5EEC">
        <w:rPr>
          <w:b/>
          <w:bCs/>
          <w:lang w:val="uk-UA"/>
        </w:rPr>
        <w:t xml:space="preserve"> семестр</w:t>
      </w:r>
    </w:p>
    <w:p w:rsidR="00FD7BF3" w:rsidRPr="001D1454" w:rsidRDefault="00FD7BF3" w:rsidP="00FC5EEC">
      <w:pPr>
        <w:jc w:val="center"/>
        <w:rPr>
          <w:b/>
          <w:bCs/>
          <w:lang w:val="uk-UA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32"/>
        <w:gridCol w:w="1135"/>
        <w:gridCol w:w="1133"/>
        <w:gridCol w:w="991"/>
        <w:gridCol w:w="1131"/>
        <w:gridCol w:w="987"/>
        <w:gridCol w:w="1129"/>
        <w:gridCol w:w="6"/>
        <w:gridCol w:w="1092"/>
        <w:gridCol w:w="36"/>
      </w:tblGrid>
      <w:tr w:rsidR="00C2503D" w:rsidRPr="001D1454" w:rsidTr="00FD7BF3">
        <w:trPr>
          <w:gridAfter w:val="1"/>
          <w:wAfter w:w="18" w:type="pct"/>
          <w:jc w:val="center"/>
        </w:trPr>
        <w:tc>
          <w:tcPr>
            <w:tcW w:w="4428" w:type="pct"/>
            <w:gridSpan w:val="8"/>
            <w:shd w:val="clear" w:color="auto" w:fill="auto"/>
          </w:tcPr>
          <w:p w:rsidR="00FC5EEC" w:rsidRPr="001D1454" w:rsidRDefault="00FC5EEC" w:rsidP="00FD7BF3">
            <w:pPr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353637" w:rsidRPr="001D1454" w:rsidTr="00353637">
        <w:trPr>
          <w:jc w:val="center"/>
        </w:trPr>
        <w:tc>
          <w:tcPr>
            <w:tcW w:w="565" w:type="pct"/>
            <w:shd w:val="clear" w:color="auto" w:fill="auto"/>
          </w:tcPr>
          <w:p w:rsidR="00353637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353637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353637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FD7BF3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FD7BF3" w:rsidRDefault="00FD7BF3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</w:p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FD7BF3" w:rsidRDefault="00FD7BF3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353637" w:rsidP="00C250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99" w:type="pct"/>
            <w:shd w:val="clear" w:color="auto" w:fill="auto"/>
          </w:tcPr>
          <w:p w:rsidR="00FD7BF3" w:rsidRDefault="00FD7BF3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353637" w:rsidP="00C250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FD7BF3" w:rsidRDefault="00FD7BF3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</w:p>
          <w:p w:rsidR="00FD7BF3" w:rsidRPr="001D1454" w:rsidRDefault="00353637" w:rsidP="00C250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vAlign w:val="bottom"/>
          </w:tcPr>
          <w:p w:rsidR="00FD7BF3" w:rsidRPr="001D1454" w:rsidRDefault="00FD7BF3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353637" w:rsidRPr="001D1454" w:rsidTr="00353637">
        <w:trPr>
          <w:jc w:val="center"/>
        </w:trPr>
        <w:tc>
          <w:tcPr>
            <w:tcW w:w="565" w:type="pct"/>
            <w:shd w:val="clear" w:color="auto" w:fill="auto"/>
          </w:tcPr>
          <w:p w:rsidR="00FD7BF3" w:rsidRPr="001D1454" w:rsidRDefault="0035363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3" w:type="pct"/>
            <w:shd w:val="clear" w:color="auto" w:fill="auto"/>
          </w:tcPr>
          <w:p w:rsidR="00FD7BF3" w:rsidRPr="001D1454" w:rsidRDefault="00FD7BF3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 w:rsidR="00353637">
              <w:rPr>
                <w:lang w:val="uk-UA"/>
              </w:rPr>
              <w:t>4</w:t>
            </w:r>
          </w:p>
        </w:tc>
        <w:tc>
          <w:tcPr>
            <w:tcW w:w="574" w:type="pct"/>
            <w:shd w:val="clear" w:color="auto" w:fill="auto"/>
          </w:tcPr>
          <w:p w:rsidR="00FD7BF3" w:rsidRPr="001D1454" w:rsidRDefault="0035363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3" w:type="pct"/>
            <w:shd w:val="clear" w:color="auto" w:fill="auto"/>
          </w:tcPr>
          <w:p w:rsidR="00FD7BF3" w:rsidRPr="001D1454" w:rsidRDefault="00FD7BF3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 w:rsidR="00353637">
              <w:rPr>
                <w:lang w:val="uk-UA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FD7BF3" w:rsidRPr="001D1454" w:rsidRDefault="00353637" w:rsidP="00353637">
            <w:pPr>
              <w:rPr>
                <w:lang w:val="uk-UA"/>
              </w:rPr>
            </w:pPr>
            <w:r>
              <w:rPr>
                <w:lang w:val="uk-UA"/>
              </w:rPr>
              <w:t xml:space="preserve">     14</w:t>
            </w:r>
          </w:p>
        </w:tc>
        <w:tc>
          <w:tcPr>
            <w:tcW w:w="572" w:type="pct"/>
            <w:shd w:val="clear" w:color="auto" w:fill="auto"/>
          </w:tcPr>
          <w:p w:rsidR="00FD7BF3" w:rsidRPr="001D1454" w:rsidRDefault="0035363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9" w:type="pct"/>
            <w:shd w:val="clear" w:color="auto" w:fill="auto"/>
          </w:tcPr>
          <w:p w:rsidR="00FD7BF3" w:rsidRPr="001D1454" w:rsidRDefault="0035363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FD7BF3" w:rsidRPr="001D1454" w:rsidRDefault="00353637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9" w:type="pct"/>
            <w:gridSpan w:val="2"/>
            <w:vMerge/>
            <w:shd w:val="clear" w:color="auto" w:fill="auto"/>
          </w:tcPr>
          <w:p w:rsidR="00FD7BF3" w:rsidRPr="001D1454" w:rsidRDefault="00FD7BF3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</w:t>
      </w:r>
      <w:r w:rsidR="00353637">
        <w:rPr>
          <w:b/>
          <w:lang w:val="uk-UA"/>
        </w:rPr>
        <w:t>. – номери тем</w:t>
      </w:r>
      <w:r w:rsidRPr="001D1454">
        <w:rPr>
          <w:b/>
          <w:lang w:val="uk-UA"/>
        </w:rPr>
        <w:t>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9A0D96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9A0D96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9A0D96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9A0D96">
      <w:pPr>
        <w:numPr>
          <w:ilvl w:val="0"/>
          <w:numId w:val="6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Default="00A82621" w:rsidP="009A0D96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питання</w:t>
      </w:r>
      <w:r w:rsidR="00FD7BF3">
        <w:rPr>
          <w:lang w:val="uk-UA"/>
        </w:rPr>
        <w:t xml:space="preserve"> для заліку</w:t>
      </w:r>
    </w:p>
    <w:p w:rsidR="00A82621" w:rsidRDefault="00A82621" w:rsidP="009A0D96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9A0D96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9A0D96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Pr="001D1454" w:rsidRDefault="00A82621" w:rsidP="00A82621">
      <w:pPr>
        <w:jc w:val="center"/>
        <w:rPr>
          <w:b/>
          <w:lang w:val="uk-UA"/>
        </w:rPr>
      </w:pPr>
      <w:bookmarkStart w:id="0" w:name="_GoBack"/>
      <w:bookmarkEnd w:id="0"/>
      <w:r w:rsidRPr="001D1454">
        <w:rPr>
          <w:b/>
          <w:lang w:val="uk-UA"/>
        </w:rPr>
        <w:lastRenderedPageBreak/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450FE1" w:rsidRDefault="00A82621" w:rsidP="00071E44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82621" w:rsidRPr="00450FE1" w:rsidRDefault="00353637" w:rsidP="000640E1">
            <w:pPr>
              <w:tabs>
                <w:tab w:val="left" w:pos="360"/>
              </w:tabs>
              <w:jc w:val="both"/>
            </w:pPr>
            <w:r w:rsidRPr="00450FE1">
              <w:t>Баева О.А. Ораторское искусство и деловое общение: Учебное пособие. – М.: Новое знание, 2003.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450FE1" w:rsidRDefault="009131DB" w:rsidP="00071E44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52F56" w:rsidRPr="00450FE1" w:rsidRDefault="00852F56" w:rsidP="000640E1">
            <w:pPr>
              <w:tabs>
                <w:tab w:val="left" w:pos="360"/>
              </w:tabs>
              <w:jc w:val="both"/>
            </w:pPr>
            <w:r w:rsidRPr="00450FE1">
              <w:t xml:space="preserve">Карнеги Д. Как овладеть навыками ораторского мастерства. М.; Минск; Франкфурт-на-Майне: </w:t>
            </w:r>
            <w:proofErr w:type="spellStart"/>
            <w:r w:rsidRPr="00450FE1">
              <w:t>Панпринт</w:t>
            </w:r>
            <w:proofErr w:type="spellEnd"/>
            <w:r w:rsidRPr="00450FE1">
              <w:t>, 1997.</w:t>
            </w:r>
          </w:p>
          <w:p w:rsidR="00A82621" w:rsidRPr="00450FE1" w:rsidRDefault="00A82621" w:rsidP="00A87A88">
            <w:pPr>
              <w:widowControl w:val="0"/>
              <w:tabs>
                <w:tab w:val="left" w:pos="0"/>
              </w:tabs>
              <w:ind w:left="107"/>
              <w:jc w:val="both"/>
            </w:pP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450FE1" w:rsidRDefault="009131DB" w:rsidP="00071E44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82621" w:rsidRPr="00450FE1" w:rsidRDefault="00852F56" w:rsidP="002F1EDA">
            <w:pPr>
              <w:tabs>
                <w:tab w:val="left" w:pos="0"/>
              </w:tabs>
              <w:ind w:left="107" w:firstLine="1"/>
              <w:jc w:val="both"/>
            </w:pPr>
            <w:r w:rsidRPr="00450FE1">
              <w:t>Логика и риторика. Хрестоматия</w:t>
            </w:r>
            <w:proofErr w:type="gramStart"/>
            <w:r w:rsidRPr="00450FE1">
              <w:t xml:space="preserve"> / С</w:t>
            </w:r>
            <w:proofErr w:type="gramEnd"/>
            <w:r w:rsidRPr="00450FE1">
              <w:t>ост. В.Ф</w:t>
            </w:r>
            <w:r w:rsidR="00FB0C35" w:rsidRPr="00450FE1">
              <w:t xml:space="preserve">. Берков, Я.С. Яскевич. – Минск: </w:t>
            </w:r>
            <w:proofErr w:type="spellStart"/>
            <w:r w:rsidR="00FB0C35" w:rsidRPr="00450FE1">
              <w:t>Вышейш</w:t>
            </w:r>
            <w:proofErr w:type="spellEnd"/>
            <w:r w:rsidR="00FB0C35" w:rsidRPr="00450FE1">
              <w:t xml:space="preserve">. </w:t>
            </w:r>
            <w:proofErr w:type="spellStart"/>
            <w:r w:rsidR="00FB0C35" w:rsidRPr="00450FE1">
              <w:t>шк</w:t>
            </w:r>
            <w:proofErr w:type="spellEnd"/>
            <w:r w:rsidR="00FB0C35" w:rsidRPr="00450FE1">
              <w:t>.,</w:t>
            </w:r>
            <w:r w:rsidRPr="00450FE1">
              <w:t xml:space="preserve"> 1997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450FE1" w:rsidRDefault="009131DB" w:rsidP="00071E44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82621" w:rsidRPr="00450FE1" w:rsidRDefault="00852F56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proofErr w:type="spellStart"/>
            <w:r w:rsidRPr="00450FE1">
              <w:t>Сопер</w:t>
            </w:r>
            <w:proofErr w:type="spellEnd"/>
            <w:r w:rsidRPr="00450FE1">
              <w:t xml:space="preserve"> П.Л. Основы искусства речи. – М.: Издательство иностранной литературы, 1958</w:t>
            </w:r>
          </w:p>
        </w:tc>
      </w:tr>
      <w:tr w:rsidR="002F1EDA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2F1EDA" w:rsidRPr="00450FE1" w:rsidRDefault="00FB0C35" w:rsidP="00071E44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0640E1" w:rsidRPr="00450FE1" w:rsidRDefault="000640E1" w:rsidP="000640E1">
            <w:pPr>
              <w:tabs>
                <w:tab w:val="left" w:pos="360"/>
              </w:tabs>
              <w:jc w:val="both"/>
            </w:pPr>
            <w:proofErr w:type="spellStart"/>
            <w:r w:rsidRPr="00450FE1">
              <w:t>Хазагеров</w:t>
            </w:r>
            <w:proofErr w:type="spellEnd"/>
            <w:r w:rsidRPr="00450FE1">
              <w:t xml:space="preserve"> Г.Г., Корнилова Е.Е. Риторика для делового человека: Учебное пособие. – 2-е изд. – М.: Изд-во Флинта, 2003.</w:t>
            </w:r>
          </w:p>
          <w:p w:rsidR="002F1EDA" w:rsidRPr="00450FE1" w:rsidRDefault="002F1EDA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FB0C35" w:rsidRPr="00F228C4" w:rsidRDefault="00FB0C35" w:rsidP="00A82621">
      <w:pPr>
        <w:jc w:val="center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FB0C35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proofErr w:type="spellStart"/>
            <w:r w:rsidRPr="00450FE1">
              <w:t>Бредемайер</w:t>
            </w:r>
            <w:proofErr w:type="spellEnd"/>
            <w:r w:rsidRPr="00450FE1">
              <w:t xml:space="preserve"> К. Черная риторика: Власть и магия слова</w:t>
            </w:r>
            <w:proofErr w:type="gramStart"/>
            <w:r w:rsidRPr="00450FE1">
              <w:t xml:space="preserve"> / П</w:t>
            </w:r>
            <w:proofErr w:type="gramEnd"/>
            <w:r w:rsidRPr="00450FE1">
              <w:t>ер. с нем. – М.: Альпина Бизнес Букс, 2004.</w:t>
            </w:r>
          </w:p>
          <w:p w:rsidR="002F1EDA" w:rsidRPr="00450FE1" w:rsidRDefault="002F1EDA" w:rsidP="00F228C4">
            <w:pPr>
              <w:ind w:left="357"/>
              <w:jc w:val="both"/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FB0C35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r w:rsidRPr="00450FE1">
              <w:t>Введенская Л.А., Павлова Л.Г. Деловая риторика.</w:t>
            </w:r>
            <w:r w:rsidR="00FB0C35" w:rsidRPr="00450FE1">
              <w:t>-</w:t>
            </w:r>
            <w:r w:rsidRPr="00450FE1">
              <w:t xml:space="preserve"> Ростов н</w:t>
            </w:r>
            <w:proofErr w:type="gramStart"/>
            <w:r w:rsidRPr="00450FE1">
              <w:t>/Д</w:t>
            </w:r>
            <w:proofErr w:type="gramEnd"/>
            <w:r w:rsidRPr="00450FE1">
              <w:t>: «</w:t>
            </w:r>
            <w:proofErr w:type="spellStart"/>
            <w:r w:rsidRPr="00450FE1">
              <w:t>марТ</w:t>
            </w:r>
            <w:proofErr w:type="spellEnd"/>
            <w:r w:rsidRPr="00450FE1">
              <w:t>», 2000.</w:t>
            </w:r>
          </w:p>
          <w:p w:rsidR="002F1EDA" w:rsidRPr="00450FE1" w:rsidRDefault="002F1EDA" w:rsidP="002A714D">
            <w:pPr>
              <w:pStyle w:val="12"/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FB0C35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r w:rsidRPr="00450FE1">
              <w:t>Демид</w:t>
            </w:r>
            <w:r w:rsidR="00FB0C35" w:rsidRPr="00450FE1">
              <w:t>енко Л.П. Речевые ошибки. - Минск:</w:t>
            </w:r>
            <w:r w:rsidRPr="00450FE1">
              <w:t xml:space="preserve"> </w:t>
            </w:r>
            <w:proofErr w:type="spellStart"/>
            <w:r w:rsidR="00F43FE3" w:rsidRPr="00450FE1">
              <w:t>Вышейш</w:t>
            </w:r>
            <w:proofErr w:type="spellEnd"/>
            <w:r w:rsidR="00F43FE3" w:rsidRPr="00450FE1">
              <w:t xml:space="preserve">. </w:t>
            </w:r>
            <w:proofErr w:type="spellStart"/>
            <w:r w:rsidR="00F43FE3" w:rsidRPr="00450FE1">
              <w:t>шк</w:t>
            </w:r>
            <w:proofErr w:type="spellEnd"/>
            <w:r w:rsidR="00F43FE3" w:rsidRPr="00450FE1">
              <w:t xml:space="preserve">., </w:t>
            </w:r>
            <w:r w:rsidRPr="00450FE1">
              <w:t>1986.</w:t>
            </w:r>
          </w:p>
          <w:p w:rsidR="002F1EDA" w:rsidRPr="00450FE1" w:rsidRDefault="002F1EDA" w:rsidP="00F228C4">
            <w:pPr>
              <w:tabs>
                <w:tab w:val="num" w:pos="360"/>
                <w:tab w:val="left" w:pos="426"/>
              </w:tabs>
              <w:jc w:val="both"/>
            </w:pPr>
          </w:p>
        </w:tc>
      </w:tr>
      <w:tr w:rsidR="002F1EDA" w:rsidRPr="003546C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FB0C35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proofErr w:type="spellStart"/>
            <w:r w:rsidRPr="00450FE1">
              <w:t>Дульчевская</w:t>
            </w:r>
            <w:proofErr w:type="spellEnd"/>
            <w:r w:rsidRPr="00450FE1">
              <w:t xml:space="preserve"> А.П., Попова И.С. Методические указания по ведению деловых бесед «Пр</w:t>
            </w:r>
            <w:r w:rsidR="00FB0C35" w:rsidRPr="00450FE1">
              <w:t>актика делового общения». -  Минск:</w:t>
            </w:r>
            <w:r w:rsidRPr="00450FE1">
              <w:t xml:space="preserve"> </w:t>
            </w:r>
            <w:proofErr w:type="spellStart"/>
            <w:r w:rsidR="00F43FE3" w:rsidRPr="00450FE1">
              <w:t>Вышейш</w:t>
            </w:r>
            <w:proofErr w:type="spellEnd"/>
            <w:r w:rsidR="00F43FE3" w:rsidRPr="00450FE1">
              <w:t>. шк.,</w:t>
            </w:r>
            <w:r w:rsidRPr="00450FE1">
              <w:t>1994.</w:t>
            </w:r>
          </w:p>
          <w:p w:rsidR="002F1EDA" w:rsidRPr="00450FE1" w:rsidRDefault="002F1EDA" w:rsidP="00F228C4">
            <w:pPr>
              <w:rPr>
                <w:lang w:val="uk-UA"/>
              </w:rPr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r w:rsidRPr="00450FE1">
              <w:t>Кинг Л. Как разговаривать с к</w:t>
            </w:r>
            <w:r w:rsidRPr="00450FE1">
              <w:rPr>
                <w:lang w:val="uk-UA"/>
              </w:rPr>
              <w:t>е</w:t>
            </w:r>
            <w:r w:rsidR="00FB0C35" w:rsidRPr="00450FE1">
              <w:t>м угодно… - М.:</w:t>
            </w:r>
            <w:r w:rsidR="00F43FE3" w:rsidRPr="00450FE1">
              <w:t xml:space="preserve"> Альпина </w:t>
            </w:r>
            <w:proofErr w:type="spellStart"/>
            <w:r w:rsidR="00F43FE3" w:rsidRPr="00450FE1">
              <w:t>Паблишер</w:t>
            </w:r>
            <w:proofErr w:type="spellEnd"/>
            <w:r w:rsidR="00F43FE3" w:rsidRPr="00450FE1">
              <w:t>,</w:t>
            </w:r>
            <w:r w:rsidRPr="00450FE1">
              <w:t xml:space="preserve"> 2015</w:t>
            </w:r>
          </w:p>
          <w:p w:rsidR="002F1EDA" w:rsidRPr="00450FE1" w:rsidRDefault="002F1EDA" w:rsidP="00F228C4">
            <w:pPr>
              <w:tabs>
                <w:tab w:val="left" w:pos="360"/>
              </w:tabs>
              <w:jc w:val="both"/>
            </w:pPr>
          </w:p>
        </w:tc>
      </w:tr>
      <w:tr w:rsidR="002F1EDA" w:rsidRPr="003546CC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</w:t>
            </w:r>
            <w:r w:rsidR="00FB0C35" w:rsidRPr="00450FE1">
              <w:rPr>
                <w:lang w:val="uk-UA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CE23EC" w:rsidRPr="00450FE1" w:rsidRDefault="00ED30DF" w:rsidP="00ED30DF">
            <w:pPr>
              <w:tabs>
                <w:tab w:val="left" w:pos="360"/>
              </w:tabs>
              <w:jc w:val="both"/>
            </w:pPr>
            <w:r w:rsidRPr="00450FE1">
              <w:t xml:space="preserve">Кузин Ф.А. Культура делового общения: Практическое </w:t>
            </w:r>
            <w:r w:rsidR="00FB0C35" w:rsidRPr="00450FE1">
              <w:t>пособие для бизнесменов.- М.: Экономика,</w:t>
            </w:r>
            <w:r w:rsidRPr="00450FE1">
              <w:t xml:space="preserve"> 1996.</w:t>
            </w:r>
          </w:p>
          <w:p w:rsidR="002F1EDA" w:rsidRPr="00450FE1" w:rsidRDefault="002F1EDA" w:rsidP="00F228C4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</w:t>
            </w:r>
            <w:r w:rsidR="00FB0C35" w:rsidRPr="00450FE1">
              <w:rPr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proofErr w:type="spellStart"/>
            <w:r w:rsidRPr="00450FE1">
              <w:t>Мицич</w:t>
            </w:r>
            <w:proofErr w:type="spellEnd"/>
            <w:r w:rsidRPr="00450FE1">
              <w:t xml:space="preserve"> П. Как проводить деловые беседы.</w:t>
            </w:r>
            <w:r w:rsidR="00FB0C35" w:rsidRPr="00450FE1">
              <w:t>-</w:t>
            </w:r>
            <w:r w:rsidRPr="00450FE1">
              <w:t xml:space="preserve"> М.,</w:t>
            </w:r>
            <w:r w:rsidR="00F43FE3" w:rsidRPr="00450FE1">
              <w:t xml:space="preserve"> Экономика,</w:t>
            </w:r>
            <w:r w:rsidRPr="00450FE1">
              <w:t xml:space="preserve"> 1987.</w:t>
            </w:r>
          </w:p>
          <w:p w:rsidR="002F1EDA" w:rsidRPr="00450FE1" w:rsidRDefault="002F1EDA" w:rsidP="00F228C4">
            <w:pPr>
              <w:tabs>
                <w:tab w:val="left" w:pos="0"/>
              </w:tabs>
              <w:ind w:left="8"/>
              <w:jc w:val="both"/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</w:t>
            </w:r>
            <w:r w:rsidR="00FB0C35" w:rsidRPr="00450FE1"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r w:rsidRPr="00450FE1">
              <w:t xml:space="preserve">Мурашов А.А., </w:t>
            </w:r>
            <w:proofErr w:type="spellStart"/>
            <w:r w:rsidRPr="00450FE1">
              <w:t>Русецкий</w:t>
            </w:r>
            <w:proofErr w:type="spellEnd"/>
            <w:r w:rsidRPr="00450FE1">
              <w:t xml:space="preserve"> В.Ф. Культура речи: Практикум. – М.: Издательство Московского психолого-социального института, 2004.</w:t>
            </w:r>
          </w:p>
          <w:p w:rsidR="002F1EDA" w:rsidRPr="00450FE1" w:rsidRDefault="002F1EDA" w:rsidP="00F228C4">
            <w:pPr>
              <w:tabs>
                <w:tab w:val="left" w:pos="426"/>
              </w:tabs>
              <w:jc w:val="both"/>
            </w:pP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1</w:t>
            </w:r>
            <w:r w:rsidR="00FB0C35" w:rsidRPr="00450FE1"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ED30DF" w:rsidRPr="00450FE1" w:rsidRDefault="00ED30DF" w:rsidP="00ED30DF">
            <w:pPr>
              <w:tabs>
                <w:tab w:val="left" w:pos="360"/>
              </w:tabs>
              <w:jc w:val="both"/>
            </w:pPr>
            <w:proofErr w:type="spellStart"/>
            <w:r w:rsidRPr="00450FE1">
              <w:t>Панасиюк</w:t>
            </w:r>
            <w:proofErr w:type="spellEnd"/>
            <w:r w:rsidRPr="00450FE1">
              <w:t xml:space="preserve"> А.Ю. Как победить в спор</w:t>
            </w:r>
            <w:r w:rsidR="00FB0C35" w:rsidRPr="00450FE1">
              <w:t>е, или искусство убеждать. – М.:</w:t>
            </w:r>
            <w:r w:rsidR="00F8549F" w:rsidRPr="00450FE1">
              <w:t xml:space="preserve"> АСТ-ЛТД,</w:t>
            </w:r>
            <w:r w:rsidRPr="00450FE1">
              <w:t xml:space="preserve"> 1998.</w:t>
            </w:r>
          </w:p>
          <w:p w:rsidR="002F1EDA" w:rsidRPr="00450FE1" w:rsidRDefault="002F1EDA" w:rsidP="002A714D">
            <w:pPr>
              <w:widowControl w:val="0"/>
              <w:tabs>
                <w:tab w:val="num" w:pos="360"/>
                <w:tab w:val="left" w:pos="720"/>
              </w:tabs>
              <w:jc w:val="both"/>
            </w:pPr>
          </w:p>
        </w:tc>
      </w:tr>
      <w:tr w:rsidR="002F1EDA" w:rsidRPr="00ED30DF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450FE1" w:rsidRDefault="002F1EDA" w:rsidP="00967926">
            <w:pPr>
              <w:jc w:val="center"/>
              <w:rPr>
                <w:lang w:val="uk-UA"/>
              </w:rPr>
            </w:pPr>
            <w:r w:rsidRPr="00450FE1">
              <w:rPr>
                <w:lang w:val="uk-UA"/>
              </w:rPr>
              <w:t>2</w:t>
            </w:r>
            <w:r w:rsidR="00FB0C35" w:rsidRPr="00450FE1"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2F1EDA" w:rsidRPr="00450FE1" w:rsidRDefault="00ED30DF" w:rsidP="00FB0C35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  <w:proofErr w:type="spellStart"/>
            <w:r w:rsidRPr="00450FE1">
              <w:rPr>
                <w:lang w:val="uk-UA"/>
              </w:rPr>
              <w:t>Ментцель</w:t>
            </w:r>
            <w:proofErr w:type="spellEnd"/>
            <w:r w:rsidRPr="00450FE1">
              <w:rPr>
                <w:lang w:val="uk-UA"/>
              </w:rPr>
              <w:t xml:space="preserve"> В. Риторика. </w:t>
            </w:r>
            <w:proofErr w:type="spellStart"/>
            <w:r w:rsidRPr="00450FE1">
              <w:rPr>
                <w:lang w:val="uk-UA"/>
              </w:rPr>
              <w:t>Искусство</w:t>
            </w:r>
            <w:proofErr w:type="spellEnd"/>
            <w:r w:rsidRPr="00450FE1">
              <w:rPr>
                <w:lang w:val="uk-UA"/>
              </w:rPr>
              <w:t xml:space="preserve"> говорить свободо и </w:t>
            </w:r>
            <w:proofErr w:type="spellStart"/>
            <w:r w:rsidRPr="00450FE1">
              <w:rPr>
                <w:lang w:val="uk-UA"/>
              </w:rPr>
              <w:t>убедительно</w:t>
            </w:r>
            <w:proofErr w:type="spellEnd"/>
            <w:r w:rsidRPr="00450FE1">
              <w:rPr>
                <w:lang w:val="uk-UA"/>
              </w:rPr>
              <w:t>. – М.</w:t>
            </w:r>
            <w:r w:rsidR="00FB0C35" w:rsidRPr="00450FE1">
              <w:rPr>
                <w:lang w:val="uk-UA"/>
              </w:rPr>
              <w:t>:</w:t>
            </w:r>
            <w:r w:rsidR="00F8549F" w:rsidRPr="00450FE1">
              <w:rPr>
                <w:lang w:val="uk-UA"/>
              </w:rPr>
              <w:t xml:space="preserve"> АСТ-ЛТД,</w:t>
            </w:r>
            <w:r w:rsidRPr="00450FE1">
              <w:rPr>
                <w:lang w:val="uk-UA"/>
              </w:rPr>
              <w:t xml:space="preserve"> 2007.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F8549F" w:rsidRDefault="00A82621" w:rsidP="00A82621">
      <w:pPr>
        <w:jc w:val="center"/>
        <w:rPr>
          <w:b/>
          <w:lang w:val="uk-UA"/>
        </w:rPr>
      </w:pPr>
      <w:r w:rsidRPr="00F8549F">
        <w:rPr>
          <w:b/>
          <w:lang w:val="uk-UA"/>
        </w:rPr>
        <w:t>ІНФОРМАЦІЙНІ РЕСУРСИ В ІНТЕРНЕТІ</w:t>
      </w:r>
    </w:p>
    <w:p w:rsidR="00CE23EC" w:rsidRPr="00F8549F" w:rsidRDefault="00450FE1" w:rsidP="00CE23EC">
      <w:pPr>
        <w:pStyle w:val="af2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hyperlink r:id="rId6" w:history="1">
        <w:r w:rsidR="00CE23EC" w:rsidRPr="00F8549F">
          <w:rPr>
            <w:rStyle w:val="afe"/>
            <w:rFonts w:ascii="Times New Roman" w:hAnsi="Times New Roman"/>
          </w:rPr>
          <w:t>www</w:t>
        </w:r>
        <w:r w:rsidR="00CE23EC" w:rsidRPr="00F8549F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="00CE23EC" w:rsidRPr="00F8549F">
          <w:rPr>
            <w:rStyle w:val="afe"/>
            <w:rFonts w:ascii="Times New Roman" w:hAnsi="Times New Roman"/>
          </w:rPr>
          <w:t>gumfak</w:t>
        </w:r>
        <w:proofErr w:type="spellEnd"/>
        <w:r w:rsidR="00CE23EC" w:rsidRPr="00F8549F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="00CE23EC" w:rsidRPr="00F8549F">
          <w:rPr>
            <w:rStyle w:val="afe"/>
            <w:rFonts w:ascii="Times New Roman" w:hAnsi="Times New Roman"/>
          </w:rPr>
          <w:t>ru</w:t>
        </w:r>
        <w:proofErr w:type="spellEnd"/>
      </w:hyperlink>
      <w:r w:rsidR="00CE23EC" w:rsidRPr="00F8549F">
        <w:rPr>
          <w:rFonts w:ascii="Times New Roman" w:hAnsi="Times New Roman"/>
          <w:lang w:val="ru-RU"/>
        </w:rPr>
        <w:t xml:space="preserve"> – Электронная гуманитарная библиотека.</w:t>
      </w:r>
    </w:p>
    <w:p w:rsidR="00CE23EC" w:rsidRPr="00F8549F" w:rsidRDefault="00450FE1" w:rsidP="00CE23EC">
      <w:pPr>
        <w:pStyle w:val="af2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hyperlink r:id="rId7" w:history="1">
        <w:r w:rsidR="00CE23EC" w:rsidRPr="00F8549F">
          <w:rPr>
            <w:rStyle w:val="afe"/>
            <w:rFonts w:ascii="Times New Roman" w:hAnsi="Times New Roman"/>
          </w:rPr>
          <w:t>www</w:t>
        </w:r>
        <w:r w:rsidR="00CE23EC" w:rsidRPr="00F8549F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="00CE23EC" w:rsidRPr="00F8549F">
          <w:rPr>
            <w:rStyle w:val="afe"/>
            <w:rFonts w:ascii="Times New Roman" w:hAnsi="Times New Roman"/>
          </w:rPr>
          <w:t>nbmgu</w:t>
        </w:r>
        <w:proofErr w:type="spellEnd"/>
        <w:r w:rsidR="00CE23EC" w:rsidRPr="00F8549F">
          <w:rPr>
            <w:rStyle w:val="afe"/>
            <w:rFonts w:ascii="Times New Roman" w:hAnsi="Times New Roman"/>
            <w:lang w:val="ru-RU"/>
          </w:rPr>
          <w:t>.</w:t>
        </w:r>
        <w:proofErr w:type="spellStart"/>
        <w:r w:rsidR="00CE23EC" w:rsidRPr="00F8549F">
          <w:rPr>
            <w:rStyle w:val="afe"/>
            <w:rFonts w:ascii="Times New Roman" w:hAnsi="Times New Roman"/>
          </w:rPr>
          <w:t>ru</w:t>
        </w:r>
        <w:proofErr w:type="spellEnd"/>
        <w:r w:rsidR="00CE23EC" w:rsidRPr="00F8549F">
          <w:rPr>
            <w:rStyle w:val="afe"/>
            <w:rFonts w:ascii="Times New Roman" w:hAnsi="Times New Roman"/>
            <w:lang w:val="ru-RU"/>
          </w:rPr>
          <w:t>/</w:t>
        </w:r>
      </w:hyperlink>
      <w:r w:rsidR="00CE23EC" w:rsidRPr="00F8549F">
        <w:rPr>
          <w:rFonts w:ascii="Times New Roman" w:hAnsi="Times New Roman"/>
        </w:rPr>
        <w:t>search</w:t>
      </w:r>
      <w:r w:rsidR="00CE23EC" w:rsidRPr="00F8549F">
        <w:rPr>
          <w:rFonts w:ascii="Times New Roman" w:hAnsi="Times New Roman"/>
          <w:lang w:val="ru-RU"/>
        </w:rPr>
        <w:t xml:space="preserve"> – Научная библиотека Московского Государственного Университета им. М. В.Ломоносова.  </w:t>
      </w:r>
    </w:p>
    <w:p w:rsidR="00CE23EC" w:rsidRPr="00F8549F" w:rsidRDefault="00CE23EC" w:rsidP="00CE23EC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lang w:val="uk-UA"/>
        </w:rPr>
      </w:pPr>
      <w:r w:rsidRPr="00F8549F">
        <w:rPr>
          <w:rFonts w:ascii="Times New Roman" w:hAnsi="Times New Roman"/>
        </w:rPr>
        <w:t>http</w:t>
      </w:r>
      <w:r w:rsidRPr="00F8549F">
        <w:rPr>
          <w:rFonts w:ascii="Times New Roman" w:hAnsi="Times New Roman"/>
          <w:lang w:val="ru-RU"/>
        </w:rPr>
        <w:t>://</w:t>
      </w:r>
      <w:r w:rsidRPr="00F8549F">
        <w:rPr>
          <w:rFonts w:ascii="Times New Roman" w:hAnsi="Times New Roman"/>
        </w:rPr>
        <w:t>mirslovarei</w:t>
      </w:r>
      <w:r w:rsidRPr="00F8549F">
        <w:rPr>
          <w:rFonts w:ascii="Times New Roman" w:hAnsi="Times New Roman"/>
          <w:lang w:val="ru-RU"/>
        </w:rPr>
        <w:t>.</w:t>
      </w:r>
      <w:r w:rsidRPr="00F8549F">
        <w:rPr>
          <w:rFonts w:ascii="Times New Roman" w:hAnsi="Times New Roman"/>
        </w:rPr>
        <w:t>com</w:t>
      </w:r>
      <w:r w:rsidRPr="00F8549F">
        <w:rPr>
          <w:rFonts w:ascii="Times New Roman" w:hAnsi="Times New Roman"/>
          <w:lang w:val="ru-RU"/>
        </w:rPr>
        <w:t>/ - Электронные словари</w:t>
      </w:r>
    </w:p>
    <w:sectPr w:rsidR="00CE23EC" w:rsidRPr="00F8549F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DE1"/>
    <w:multiLevelType w:val="hybridMultilevel"/>
    <w:tmpl w:val="0A326230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FB"/>
    <w:multiLevelType w:val="hybridMultilevel"/>
    <w:tmpl w:val="29925530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566F"/>
    <w:multiLevelType w:val="hybridMultilevel"/>
    <w:tmpl w:val="70E812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C33FE"/>
    <w:multiLevelType w:val="hybridMultilevel"/>
    <w:tmpl w:val="4F642456"/>
    <w:lvl w:ilvl="0" w:tplc="D2D8659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C4B71"/>
    <w:multiLevelType w:val="hybridMultilevel"/>
    <w:tmpl w:val="E7B6E198"/>
    <w:lvl w:ilvl="0" w:tplc="E5B8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A1EDF"/>
    <w:multiLevelType w:val="hybridMultilevel"/>
    <w:tmpl w:val="E1BA23F2"/>
    <w:lvl w:ilvl="0" w:tplc="60E497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1D7B79"/>
    <w:multiLevelType w:val="hybridMultilevel"/>
    <w:tmpl w:val="672CA45A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A148F"/>
    <w:multiLevelType w:val="hybridMultilevel"/>
    <w:tmpl w:val="C01A57EC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919A6"/>
    <w:multiLevelType w:val="hybridMultilevel"/>
    <w:tmpl w:val="7786C740"/>
    <w:lvl w:ilvl="0" w:tplc="6B7274FC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1">
    <w:nsid w:val="1A3214D9"/>
    <w:multiLevelType w:val="hybridMultilevel"/>
    <w:tmpl w:val="14B49FCE"/>
    <w:lvl w:ilvl="0" w:tplc="D170454A">
      <w:start w:val="1"/>
      <w:numFmt w:val="decimal"/>
      <w:lvlText w:val="%1."/>
      <w:lvlJc w:val="left"/>
      <w:pPr>
        <w:tabs>
          <w:tab w:val="num" w:pos="1647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A9911A4"/>
    <w:multiLevelType w:val="hybridMultilevel"/>
    <w:tmpl w:val="08F27818"/>
    <w:lvl w:ilvl="0" w:tplc="3990D002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73551"/>
    <w:multiLevelType w:val="hybridMultilevel"/>
    <w:tmpl w:val="5E8CB7F6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16FBF"/>
    <w:multiLevelType w:val="hybridMultilevel"/>
    <w:tmpl w:val="68309AA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1318D"/>
    <w:multiLevelType w:val="hybridMultilevel"/>
    <w:tmpl w:val="66985E2E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4783D"/>
    <w:multiLevelType w:val="hybridMultilevel"/>
    <w:tmpl w:val="68F84F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7743"/>
    <w:multiLevelType w:val="hybridMultilevel"/>
    <w:tmpl w:val="30544B6E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784"/>
    <w:multiLevelType w:val="hybridMultilevel"/>
    <w:tmpl w:val="863E79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FE90608"/>
    <w:multiLevelType w:val="hybridMultilevel"/>
    <w:tmpl w:val="3FE23BCA"/>
    <w:lvl w:ilvl="0" w:tplc="E5B8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B692D"/>
    <w:multiLevelType w:val="hybridMultilevel"/>
    <w:tmpl w:val="76DC61C6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213F9"/>
    <w:multiLevelType w:val="hybridMultilevel"/>
    <w:tmpl w:val="C72EBA84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540CC"/>
    <w:multiLevelType w:val="hybridMultilevel"/>
    <w:tmpl w:val="A350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03B1B"/>
    <w:multiLevelType w:val="hybridMultilevel"/>
    <w:tmpl w:val="4F70F4C4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033C5"/>
    <w:multiLevelType w:val="hybridMultilevel"/>
    <w:tmpl w:val="7968F8AE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E0D42"/>
    <w:multiLevelType w:val="hybridMultilevel"/>
    <w:tmpl w:val="BC6CED3E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90C61"/>
    <w:multiLevelType w:val="hybridMultilevel"/>
    <w:tmpl w:val="4FF28396"/>
    <w:lvl w:ilvl="0" w:tplc="89C0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E0E5D"/>
    <w:multiLevelType w:val="hybridMultilevel"/>
    <w:tmpl w:val="7D4A0738"/>
    <w:lvl w:ilvl="0" w:tplc="3990D002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790D"/>
    <w:multiLevelType w:val="hybridMultilevel"/>
    <w:tmpl w:val="779C2E2C"/>
    <w:lvl w:ilvl="0" w:tplc="4C6E95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3B5858"/>
    <w:multiLevelType w:val="hybridMultilevel"/>
    <w:tmpl w:val="07440742"/>
    <w:lvl w:ilvl="0" w:tplc="4C6E95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EB709CE"/>
    <w:multiLevelType w:val="hybridMultilevel"/>
    <w:tmpl w:val="C09A73AA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16"/>
  </w:num>
  <w:num w:numId="5">
    <w:abstractNumId w:val="5"/>
  </w:num>
  <w:num w:numId="6">
    <w:abstractNumId w:val="9"/>
  </w:num>
  <w:num w:numId="7">
    <w:abstractNumId w:val="25"/>
  </w:num>
  <w:num w:numId="8">
    <w:abstractNumId w:val="21"/>
  </w:num>
  <w:num w:numId="9">
    <w:abstractNumId w:val="30"/>
  </w:num>
  <w:num w:numId="10">
    <w:abstractNumId w:val="8"/>
  </w:num>
  <w:num w:numId="11">
    <w:abstractNumId w:val="10"/>
  </w:num>
  <w:num w:numId="12">
    <w:abstractNumId w:val="14"/>
  </w:num>
  <w:num w:numId="13">
    <w:abstractNumId w:val="34"/>
  </w:num>
  <w:num w:numId="14">
    <w:abstractNumId w:val="31"/>
  </w:num>
  <w:num w:numId="15">
    <w:abstractNumId w:val="12"/>
  </w:num>
  <w:num w:numId="16">
    <w:abstractNumId w:val="29"/>
  </w:num>
  <w:num w:numId="17">
    <w:abstractNumId w:val="7"/>
  </w:num>
  <w:num w:numId="18">
    <w:abstractNumId w:val="27"/>
  </w:num>
  <w:num w:numId="19">
    <w:abstractNumId w:val="19"/>
  </w:num>
  <w:num w:numId="20">
    <w:abstractNumId w:val="24"/>
  </w:num>
  <w:num w:numId="21">
    <w:abstractNumId w:val="1"/>
  </w:num>
  <w:num w:numId="22">
    <w:abstractNumId w:val="22"/>
  </w:num>
  <w:num w:numId="23">
    <w:abstractNumId w:val="4"/>
  </w:num>
  <w:num w:numId="24">
    <w:abstractNumId w:val="11"/>
  </w:num>
  <w:num w:numId="25">
    <w:abstractNumId w:val="3"/>
  </w:num>
  <w:num w:numId="26">
    <w:abstractNumId w:val="28"/>
  </w:num>
  <w:num w:numId="27">
    <w:abstractNumId w:val="33"/>
  </w:num>
  <w:num w:numId="28">
    <w:abstractNumId w:val="13"/>
  </w:num>
  <w:num w:numId="29">
    <w:abstractNumId w:val="0"/>
  </w:num>
  <w:num w:numId="30">
    <w:abstractNumId w:val="15"/>
  </w:num>
  <w:num w:numId="31">
    <w:abstractNumId w:val="23"/>
  </w:num>
  <w:num w:numId="32">
    <w:abstractNumId w:val="35"/>
  </w:num>
  <w:num w:numId="33">
    <w:abstractNumId w:val="6"/>
  </w:num>
  <w:num w:numId="34">
    <w:abstractNumId w:val="26"/>
  </w:num>
  <w:num w:numId="35">
    <w:abstractNumId w:val="2"/>
  </w:num>
  <w:num w:numId="3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13D66"/>
    <w:rsid w:val="000640E1"/>
    <w:rsid w:val="00071E44"/>
    <w:rsid w:val="000B15E4"/>
    <w:rsid w:val="000D7958"/>
    <w:rsid w:val="000E44B4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C401D"/>
    <w:rsid w:val="002F1EDA"/>
    <w:rsid w:val="00311C0A"/>
    <w:rsid w:val="0031301D"/>
    <w:rsid w:val="00330629"/>
    <w:rsid w:val="00334DC1"/>
    <w:rsid w:val="003448AD"/>
    <w:rsid w:val="00353637"/>
    <w:rsid w:val="00353A80"/>
    <w:rsid w:val="003546CC"/>
    <w:rsid w:val="00366191"/>
    <w:rsid w:val="003A6A10"/>
    <w:rsid w:val="003C38D1"/>
    <w:rsid w:val="003D3CC1"/>
    <w:rsid w:val="00400D85"/>
    <w:rsid w:val="00402038"/>
    <w:rsid w:val="00417E2D"/>
    <w:rsid w:val="00420907"/>
    <w:rsid w:val="00427869"/>
    <w:rsid w:val="004410AF"/>
    <w:rsid w:val="00441BDD"/>
    <w:rsid w:val="00450FE1"/>
    <w:rsid w:val="004A19A0"/>
    <w:rsid w:val="004A6E08"/>
    <w:rsid w:val="004C100A"/>
    <w:rsid w:val="0050452C"/>
    <w:rsid w:val="005171E6"/>
    <w:rsid w:val="00561B38"/>
    <w:rsid w:val="005851F4"/>
    <w:rsid w:val="0058769B"/>
    <w:rsid w:val="00591813"/>
    <w:rsid w:val="00595D32"/>
    <w:rsid w:val="005A520F"/>
    <w:rsid w:val="006217EE"/>
    <w:rsid w:val="0067395E"/>
    <w:rsid w:val="006860F2"/>
    <w:rsid w:val="00686C9E"/>
    <w:rsid w:val="00695B93"/>
    <w:rsid w:val="006A4016"/>
    <w:rsid w:val="006B1422"/>
    <w:rsid w:val="006D65DC"/>
    <w:rsid w:val="006D6E88"/>
    <w:rsid w:val="006E633C"/>
    <w:rsid w:val="0071328B"/>
    <w:rsid w:val="007559FE"/>
    <w:rsid w:val="007E68C7"/>
    <w:rsid w:val="00810EEE"/>
    <w:rsid w:val="00835C94"/>
    <w:rsid w:val="00846E8E"/>
    <w:rsid w:val="00852F56"/>
    <w:rsid w:val="00892DF3"/>
    <w:rsid w:val="008A0D46"/>
    <w:rsid w:val="008D658D"/>
    <w:rsid w:val="008D717F"/>
    <w:rsid w:val="008E370E"/>
    <w:rsid w:val="0090262E"/>
    <w:rsid w:val="009131DB"/>
    <w:rsid w:val="00917A83"/>
    <w:rsid w:val="00921124"/>
    <w:rsid w:val="009475BC"/>
    <w:rsid w:val="00967926"/>
    <w:rsid w:val="00973BBA"/>
    <w:rsid w:val="00992C70"/>
    <w:rsid w:val="00996482"/>
    <w:rsid w:val="009A0D96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F75FF"/>
    <w:rsid w:val="00B143E8"/>
    <w:rsid w:val="00B216CA"/>
    <w:rsid w:val="00B45468"/>
    <w:rsid w:val="00B83EED"/>
    <w:rsid w:val="00BB76B3"/>
    <w:rsid w:val="00C2503D"/>
    <w:rsid w:val="00C52F31"/>
    <w:rsid w:val="00C56615"/>
    <w:rsid w:val="00C64701"/>
    <w:rsid w:val="00CB7146"/>
    <w:rsid w:val="00CE23EC"/>
    <w:rsid w:val="00D00F81"/>
    <w:rsid w:val="00D02A6B"/>
    <w:rsid w:val="00D70F32"/>
    <w:rsid w:val="00D9674E"/>
    <w:rsid w:val="00DB77EC"/>
    <w:rsid w:val="00DE0EA0"/>
    <w:rsid w:val="00DE79CE"/>
    <w:rsid w:val="00E327BC"/>
    <w:rsid w:val="00E471E5"/>
    <w:rsid w:val="00E71432"/>
    <w:rsid w:val="00E73CD5"/>
    <w:rsid w:val="00E7797B"/>
    <w:rsid w:val="00E85AAF"/>
    <w:rsid w:val="00EB4DFE"/>
    <w:rsid w:val="00ED30DF"/>
    <w:rsid w:val="00F02427"/>
    <w:rsid w:val="00F228C4"/>
    <w:rsid w:val="00F43FE3"/>
    <w:rsid w:val="00F6467F"/>
    <w:rsid w:val="00F750D3"/>
    <w:rsid w:val="00F8549F"/>
    <w:rsid w:val="00FB0C35"/>
    <w:rsid w:val="00FB37C0"/>
    <w:rsid w:val="00FC28DF"/>
    <w:rsid w:val="00FC5EEC"/>
    <w:rsid w:val="00FD46F9"/>
    <w:rsid w:val="00FD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character" w:customStyle="1" w:styleId="shorttext">
    <w:name w:val="short_text"/>
    <w:basedOn w:val="a0"/>
    <w:rsid w:val="00402038"/>
  </w:style>
  <w:style w:type="table" w:styleId="aff">
    <w:name w:val="Table Grid"/>
    <w:basedOn w:val="a1"/>
    <w:rsid w:val="00DE7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bmg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f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15476</Words>
  <Characters>8822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2017-02-20T18:20:00Z</dcterms:created>
  <dcterms:modified xsi:type="dcterms:W3CDTF">2017-02-28T07:22:00Z</dcterms:modified>
</cp:coreProperties>
</file>