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2C41B3">
        <w:rPr>
          <w:rFonts w:eastAsia="Calibri"/>
          <w:b/>
          <w:sz w:val="28"/>
          <w:szCs w:val="28"/>
          <w:lang w:val="uk-UA" w:eastAsia="en-US"/>
        </w:rPr>
        <w:t>МІНІСТЕРСТВО ОСВІТИ І НАУКИ УКРАЇНИ</w:t>
      </w: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2C41B3">
        <w:rPr>
          <w:rFonts w:eastAsia="Calibri"/>
          <w:b/>
          <w:sz w:val="28"/>
          <w:szCs w:val="28"/>
          <w:lang w:val="uk-UA" w:eastAsia="en-US"/>
        </w:rPr>
        <w:t>НАЦІОНАЛЬНИЙ ТЕХНІЧНИЙ УНІВЕРСИТЕТ</w:t>
      </w: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2C41B3">
        <w:rPr>
          <w:rFonts w:eastAsia="Calibri"/>
          <w:b/>
          <w:sz w:val="28"/>
          <w:szCs w:val="28"/>
          <w:lang w:val="uk-UA" w:eastAsia="en-US"/>
        </w:rPr>
        <w:t xml:space="preserve"> «ХАРКІВСЬКИЙ ПОЛІТЕХНІЧНИЙ ІНСТИТУТ»</w:t>
      </w:r>
    </w:p>
    <w:p w:rsidR="002C41B3" w:rsidRPr="002C41B3" w:rsidRDefault="002C41B3" w:rsidP="002C41B3">
      <w:pPr>
        <w:ind w:left="4248" w:firstLine="708"/>
        <w:rPr>
          <w:rFonts w:eastAsia="Calibri"/>
          <w:b/>
          <w:sz w:val="28"/>
          <w:szCs w:val="28"/>
          <w:lang w:val="uk-UA" w:eastAsia="en-US"/>
        </w:rPr>
      </w:pPr>
      <w:r w:rsidRPr="002C41B3">
        <w:rPr>
          <w:rFonts w:eastAsia="Calibri"/>
          <w:b/>
          <w:sz w:val="28"/>
          <w:szCs w:val="28"/>
          <w:lang w:val="uk-UA" w:eastAsia="en-US"/>
        </w:rPr>
        <w:t xml:space="preserve">       </w:t>
      </w:r>
    </w:p>
    <w:p w:rsidR="002C41B3" w:rsidRPr="002C41B3" w:rsidRDefault="002C41B3" w:rsidP="002C41B3">
      <w:pPr>
        <w:ind w:left="5040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b/>
          <w:sz w:val="36"/>
          <w:szCs w:val="36"/>
          <w:lang w:val="uk-UA"/>
        </w:rPr>
      </w:pPr>
      <w:r w:rsidRPr="002C41B3"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2C41B3" w:rsidRPr="002C41B3" w:rsidRDefault="002C41B3" w:rsidP="002C41B3">
      <w:pPr>
        <w:jc w:val="center"/>
        <w:rPr>
          <w:b/>
          <w:sz w:val="36"/>
          <w:szCs w:val="36"/>
          <w:lang w:val="uk-UA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2C41B3">
        <w:rPr>
          <w:rFonts w:eastAsia="Calibri"/>
          <w:b/>
          <w:sz w:val="28"/>
          <w:szCs w:val="28"/>
          <w:lang w:val="uk-UA" w:eastAsia="en-US"/>
        </w:rPr>
        <w:t>з дисципліни</w:t>
      </w:r>
      <w:r w:rsidRPr="002C41B3">
        <w:rPr>
          <w:rFonts w:eastAsia="Calibri"/>
          <w:caps/>
          <w:sz w:val="28"/>
          <w:szCs w:val="28"/>
          <w:lang w:val="uk-UA" w:eastAsia="en-US"/>
        </w:rPr>
        <w:t xml:space="preserve">  </w:t>
      </w:r>
      <w:r w:rsidRPr="002C41B3">
        <w:rPr>
          <w:rFonts w:eastAsia="Calibri"/>
          <w:b/>
          <w:caps/>
          <w:sz w:val="28"/>
          <w:szCs w:val="28"/>
          <w:lang w:val="uk-UA" w:eastAsia="en-US"/>
        </w:rPr>
        <w:t>«Практикум соціологічного супроводу рекламної діяльності</w:t>
      </w:r>
      <w:r w:rsidR="009F2405">
        <w:rPr>
          <w:rFonts w:eastAsia="Calibri"/>
          <w:b/>
          <w:caps/>
          <w:sz w:val="28"/>
          <w:szCs w:val="28"/>
          <w:lang w:val="uk-UA" w:eastAsia="en-US"/>
        </w:rPr>
        <w:t xml:space="preserve"> ТА МАРКЕТИНГОВИХ ДОСЛІДЖЕНЬ</w:t>
      </w:r>
      <w:r w:rsidRPr="002C41B3">
        <w:rPr>
          <w:rFonts w:eastAsia="Calibri"/>
          <w:b/>
          <w:sz w:val="28"/>
          <w:szCs w:val="28"/>
          <w:lang w:val="uk-UA" w:eastAsia="en-US"/>
        </w:rPr>
        <w:t>»</w:t>
      </w: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2C41B3">
        <w:rPr>
          <w:rFonts w:eastAsia="Calibri"/>
          <w:b/>
          <w:sz w:val="28"/>
          <w:szCs w:val="28"/>
          <w:lang w:val="uk-UA" w:eastAsia="en-US"/>
        </w:rPr>
        <w:t xml:space="preserve"> Харків - 2017 р.</w:t>
      </w:r>
    </w:p>
    <w:p w:rsidR="002C41B3" w:rsidRPr="002C41B3" w:rsidRDefault="002C41B3" w:rsidP="002C41B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B74DF" w:rsidRPr="001552AC" w:rsidRDefault="002B74DF" w:rsidP="002B74DF">
      <w:pPr>
        <w:rPr>
          <w:b/>
          <w:sz w:val="28"/>
          <w:szCs w:val="28"/>
        </w:rPr>
      </w:pPr>
      <w:r w:rsidRPr="0059435B">
        <w:rPr>
          <w:b/>
          <w:sz w:val="28"/>
          <w:szCs w:val="28"/>
          <w:lang w:val="uk-UA"/>
        </w:rPr>
        <w:lastRenderedPageBreak/>
        <w:t>Контрольні</w:t>
      </w:r>
      <w:r w:rsidR="001552AC">
        <w:rPr>
          <w:b/>
          <w:sz w:val="28"/>
          <w:szCs w:val="28"/>
          <w:lang w:val="uk-UA"/>
        </w:rPr>
        <w:t xml:space="preserve"> питання до модульного контролю</w:t>
      </w:r>
    </w:p>
    <w:p w:rsidR="002B74DF" w:rsidRPr="0059435B" w:rsidRDefault="002B74DF" w:rsidP="002B74DF">
      <w:pPr>
        <w:ind w:firstLine="709"/>
        <w:rPr>
          <w:sz w:val="28"/>
          <w:szCs w:val="28"/>
          <w:lang w:val="uk-UA"/>
        </w:rPr>
      </w:pPr>
    </w:p>
    <w:p w:rsidR="002B74DF" w:rsidRPr="0059435B" w:rsidRDefault="002B74DF" w:rsidP="002B74DF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 1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Обгрунтуйте</w:t>
      </w:r>
      <w:proofErr w:type="spellEnd"/>
      <w:r>
        <w:rPr>
          <w:sz w:val="28"/>
          <w:szCs w:val="28"/>
          <w:lang w:val="uk-UA"/>
        </w:rPr>
        <w:t xml:space="preserve"> необхідність існування досліджень в рекламі. У чому полягають основні функції рекламного менеджменту?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Визначите суб'єкти і об'єкти рекламного менеджменту в конкретній організації (фірмі/компанії), що займається рекламною діяльністю.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вимоги пред'являються до інформації, використовуваної в процесі управління рекламною діяльністю?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відмінність між первинною і вторинною інформацією. Які функціональні відмінності між підсистемами ЗМІ? Охарактеризуйте методи отримання інформації.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Визначите основні етапи рекламного дослідження.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Проведіть гіпотетичне дослідження, виберіть методи і інструменти для проведення дослідження.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Прокоментуйте: "Маркетингове дослідження потрібно починати тоді, коли іншого виходу не залишається".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етапи маркетингового і рекламного планування. Що таке рекламний план?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чому переваги маркетингового плану?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ситуаційні аналіз?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Поясните, що є маркетингова стратегія.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важливо розглядати систему рекламних цілей як елемент складнішої системи цілей маркетингу фірми?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взаємозв'язок існує між комунікативною політикою, рекламною стратегією і тактикою рекламної діяльності?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цільова аудиторія? Вкажіть, що необхідно при розробці портрета цільової аудиторії.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рекламне звернення? Назвіть основні складові і функції рекламного звернення. Охарактеризуйте запропоновані зразки рекламних звернень.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рекламна стратегія? Які її основні складові?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Обгрунтуйте</w:t>
      </w:r>
      <w:proofErr w:type="spellEnd"/>
      <w:r>
        <w:rPr>
          <w:sz w:val="28"/>
          <w:szCs w:val="28"/>
          <w:lang w:val="uk-UA"/>
        </w:rPr>
        <w:t xml:space="preserve"> від яких чинників залежить організаційна структура рекламної служби фірми.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організаційні функції повинен виконувати керівник рекламної служби фірми?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типи суб'єктів організації рекламної діяльності. Вкажіть чинники, що впливають на формування рекламного бюджету фірми. </w:t>
      </w:r>
    </w:p>
    <w:p w:rsidR="002B74DF" w:rsidRPr="0059435B" w:rsidRDefault="002B74DF" w:rsidP="002B74DF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основні етапи розробки рекламного бюджету і </w:t>
      </w:r>
      <w:proofErr w:type="spellStart"/>
      <w:r>
        <w:rPr>
          <w:sz w:val="28"/>
          <w:szCs w:val="28"/>
          <w:lang w:val="uk-UA"/>
        </w:rPr>
        <w:t>обгрунтуйте</w:t>
      </w:r>
      <w:proofErr w:type="spellEnd"/>
      <w:r>
        <w:rPr>
          <w:sz w:val="28"/>
          <w:szCs w:val="28"/>
          <w:lang w:val="uk-UA"/>
        </w:rPr>
        <w:t xml:space="preserve"> відповідь на гіпотетичному прикладі</w:t>
      </w:r>
    </w:p>
    <w:p w:rsidR="002B74DF" w:rsidRPr="0059435B" w:rsidRDefault="002B74DF" w:rsidP="002B74DF">
      <w:pPr>
        <w:pStyle w:val="a3"/>
        <w:tabs>
          <w:tab w:val="left" w:pos="709"/>
          <w:tab w:val="left" w:pos="1080"/>
        </w:tabs>
        <w:ind w:left="0"/>
        <w:jc w:val="both"/>
        <w:rPr>
          <w:sz w:val="28"/>
          <w:szCs w:val="28"/>
          <w:lang w:val="uk-UA"/>
        </w:rPr>
      </w:pPr>
    </w:p>
    <w:p w:rsidR="002B74DF" w:rsidRPr="0059435B" w:rsidRDefault="002B74DF" w:rsidP="002B74DF">
      <w:pPr>
        <w:tabs>
          <w:tab w:val="left" w:pos="540"/>
          <w:tab w:val="left" w:pos="1080"/>
        </w:tabs>
        <w:ind w:left="709"/>
        <w:jc w:val="center"/>
        <w:rPr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 2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розуміється під якістю витрачання засобів на рекламу і як воно впливає на процес визначення розміру бюджету?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Якими методами визначення розміру рекламного бюджету могли б скористатися виробники товару Х, знаючи, що це вже стала марка в зрілій товарній категорії.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lastRenderedPageBreak/>
        <w:t xml:space="preserve">Вкажіть основні функції різних відділів рекламного агентства. Наведіть приклади конкретної реалізації цих функцій.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Чи може креативний відділ розглядатися як головний підрозділ рекламного агентства? Чому? </w:t>
      </w:r>
      <w:proofErr w:type="spellStart"/>
      <w:r w:rsidRPr="0059435B">
        <w:rPr>
          <w:sz w:val="28"/>
          <w:szCs w:val="28"/>
          <w:lang w:val="uk-UA"/>
        </w:rPr>
        <w:t>Обгрунтуйте</w:t>
      </w:r>
      <w:proofErr w:type="spellEnd"/>
      <w:r w:rsidRPr="0059435B">
        <w:rPr>
          <w:sz w:val="28"/>
          <w:szCs w:val="28"/>
          <w:lang w:val="uk-UA"/>
        </w:rPr>
        <w:t xml:space="preserve"> свою думку.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Поясните, чому видатні рекламодавці користуються послугами рекламних агентств?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Які найбільш серйозні питання слід аналізувати рекламодавцеві при виборі рекламних агентств?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Чи треба рекламодавцеві регулярно виробляти зміну рекламних агентств?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У компанії є рекламне агентство, чи потрібний їй як і раніше менеджер по рекламі?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рекламне агентство повного циклу послуг? Дайте характеристику етапам рекламної кампанії.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Змоделюйте гіпотетичну рекламну кампанію і </w:t>
      </w:r>
      <w:proofErr w:type="spellStart"/>
      <w:r w:rsidRPr="0059435B">
        <w:rPr>
          <w:sz w:val="28"/>
          <w:szCs w:val="28"/>
          <w:lang w:val="uk-UA"/>
        </w:rPr>
        <w:t>обгрунтуйте</w:t>
      </w:r>
      <w:proofErr w:type="spellEnd"/>
      <w:r w:rsidRPr="0059435B">
        <w:rPr>
          <w:sz w:val="28"/>
          <w:szCs w:val="28"/>
          <w:lang w:val="uk-UA"/>
        </w:rPr>
        <w:t xml:space="preserve"> свої дії на кожному етапі.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 проводите рекламну кампанію упродовж 6 місяців. Темпи збуту вашої марки починають сповільнюватися, і менеджери вам радять розробити новий творчий підхід. </w:t>
      </w:r>
      <w:proofErr w:type="spellStart"/>
      <w:r w:rsidRPr="0059435B">
        <w:rPr>
          <w:sz w:val="28"/>
          <w:szCs w:val="28"/>
          <w:lang w:val="uk-UA"/>
        </w:rPr>
        <w:t>Обгрунтуйте</w:t>
      </w:r>
      <w:proofErr w:type="spellEnd"/>
      <w:r w:rsidRPr="0059435B">
        <w:rPr>
          <w:sz w:val="28"/>
          <w:szCs w:val="28"/>
          <w:lang w:val="uk-UA"/>
        </w:rPr>
        <w:t xml:space="preserve"> ваші подальші дії.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Вкажіть етапи процесу контролю і проілюструйте на конкретних прикладах.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комунікативна і економічна ефективність реклами? Чи існує між ними взаємозв'язок і поясните яка.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</w:t>
      </w:r>
      <w:proofErr w:type="spellStart"/>
      <w:r w:rsidRPr="0059435B">
        <w:rPr>
          <w:sz w:val="28"/>
          <w:szCs w:val="28"/>
          <w:lang w:val="uk-UA"/>
        </w:rPr>
        <w:t>посттестування</w:t>
      </w:r>
      <w:proofErr w:type="spellEnd"/>
      <w:r w:rsidRPr="0059435B">
        <w:rPr>
          <w:sz w:val="28"/>
          <w:szCs w:val="28"/>
          <w:lang w:val="uk-UA"/>
        </w:rPr>
        <w:t xml:space="preserve">? Назвіть перевазі і недоліки процедур </w:t>
      </w:r>
      <w:proofErr w:type="spellStart"/>
      <w:r w:rsidRPr="0059435B">
        <w:rPr>
          <w:sz w:val="28"/>
          <w:szCs w:val="28"/>
          <w:lang w:val="uk-UA"/>
        </w:rPr>
        <w:t>посттестування</w:t>
      </w:r>
      <w:proofErr w:type="spellEnd"/>
      <w:r w:rsidRPr="0059435B">
        <w:rPr>
          <w:sz w:val="28"/>
          <w:szCs w:val="28"/>
          <w:lang w:val="uk-UA"/>
        </w:rPr>
        <w:t xml:space="preserve">.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Для реклами товару Х складіть послідовною список вимірів, необхідних для тестування цього оголошення. </w:t>
      </w:r>
      <w:proofErr w:type="spellStart"/>
      <w:r w:rsidRPr="0059435B">
        <w:rPr>
          <w:sz w:val="28"/>
          <w:szCs w:val="28"/>
          <w:lang w:val="uk-UA"/>
        </w:rPr>
        <w:t>Обгрунтуйте</w:t>
      </w:r>
      <w:proofErr w:type="spellEnd"/>
      <w:r w:rsidRPr="0059435B">
        <w:rPr>
          <w:sz w:val="28"/>
          <w:szCs w:val="28"/>
          <w:lang w:val="uk-UA"/>
        </w:rPr>
        <w:t xml:space="preserve"> свій вибір і порядок проведення виміру.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Як можна довести, що цільова аудиторія бачила рекламне оголошення, і що воно як мінімум притягнуло її початкову увагу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міжнародний рекламний менеджмент?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Вкажіть, що впливає на рекламу і рекламні цілі на міжнародному рівні. </w:t>
      </w:r>
    </w:p>
    <w:p w:rsidR="002B74DF" w:rsidRPr="0059435B" w:rsidRDefault="002B74DF" w:rsidP="002B74DF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Які труднощі існують перед фірмою, яка працює на міжнародному ринку і організовує свою рекламну кампанію?</w:t>
      </w:r>
    </w:p>
    <w:p w:rsidR="002B74DF" w:rsidRPr="0059435B" w:rsidRDefault="002B74DF" w:rsidP="002B74DF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Охарактеризуйте міжнародний рекламний комунікативний процес.</w:t>
      </w:r>
    </w:p>
    <w:p w:rsidR="002B74DF" w:rsidRPr="0059435B" w:rsidRDefault="002B74DF" w:rsidP="002B74DF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C943E9" w:rsidRDefault="00C943E9">
      <w:pPr>
        <w:rPr>
          <w:lang w:val="uk-UA"/>
        </w:rPr>
      </w:pPr>
    </w:p>
    <w:p w:rsidR="007A272A" w:rsidRPr="007A272A" w:rsidRDefault="007A272A" w:rsidP="007A272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7A272A">
        <w:rPr>
          <w:b/>
          <w:sz w:val="28"/>
          <w:szCs w:val="28"/>
          <w:lang w:val="uk-UA"/>
        </w:rPr>
        <w:t>Контрольні питання за курсом до екзамену.</w:t>
      </w:r>
    </w:p>
    <w:p w:rsidR="007A272A" w:rsidRPr="007A272A" w:rsidRDefault="007A272A" w:rsidP="007A272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Реклама в сучасному бізнесі.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Класифікація реклами.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Реклама дії.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Засоби рекламної дії.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Види реклами і маркетингові цілі збуту товару.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Засоби поширення реклами.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Реклама у античному світі.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Реклама середньовіччя.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Реклама за кордоном в XIX - XX </w:t>
      </w:r>
      <w:proofErr w:type="spellStart"/>
      <w:r w:rsidRPr="007A272A">
        <w:rPr>
          <w:sz w:val="28"/>
          <w:szCs w:val="28"/>
          <w:lang w:val="uk-UA"/>
        </w:rPr>
        <w:t>вв</w:t>
      </w:r>
      <w:proofErr w:type="spellEnd"/>
      <w:r w:rsidRPr="007A272A">
        <w:rPr>
          <w:sz w:val="28"/>
          <w:szCs w:val="28"/>
          <w:lang w:val="uk-UA"/>
        </w:rPr>
        <w:t xml:space="preserve">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lastRenderedPageBreak/>
        <w:t>Історія реклами в Україні</w:t>
      </w:r>
      <w:bookmarkStart w:id="0" w:name="_GoBack"/>
      <w:bookmarkEnd w:id="0"/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Управління в рекламному бізнесі.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Вибір рекламного агентства.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>Характер взаємин рекламодавця і рекламного агентства.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Функціональна структура рекламного менеджменту.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Зміст рекламного звернення.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Мова і стиль рекламного повідомлення.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Художнє оздоблення тексту.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Функції організації і координації в менеджменті рекламної кампанії фірми - виробника товарів.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Оцінка ефективності реклами.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Вимір комунікативної ефективності реклами.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Психофізичні методи виміру комунікативної ефективності реклами.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Методи вивчення відношення споживачів до рекламованих товарів.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Експериментальні методи виміру економічної ефективності реклами.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proofErr w:type="spellStart"/>
      <w:r w:rsidRPr="007A272A">
        <w:rPr>
          <w:sz w:val="28"/>
          <w:szCs w:val="28"/>
          <w:lang w:val="uk-UA"/>
        </w:rPr>
        <w:t>Аргументуюча</w:t>
      </w:r>
      <w:proofErr w:type="spellEnd"/>
      <w:r w:rsidRPr="007A272A">
        <w:rPr>
          <w:sz w:val="28"/>
          <w:szCs w:val="28"/>
          <w:lang w:val="uk-UA"/>
        </w:rPr>
        <w:t xml:space="preserve"> (інформаційна) реклама.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Емоційна реклама.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Творча тематика рекламної стратегії.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Соціально-правові аспекти регулювання рекламної діяльності.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Реклама в Інтернет.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Візитка: історія, правила, створення.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Залучення і утримання клієнтів.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proofErr w:type="spellStart"/>
      <w:r w:rsidRPr="007A272A">
        <w:rPr>
          <w:sz w:val="28"/>
          <w:szCs w:val="28"/>
          <w:lang w:val="uk-UA"/>
        </w:rPr>
        <w:t>Рекламный</w:t>
      </w:r>
      <w:proofErr w:type="spellEnd"/>
      <w:r w:rsidRPr="007A272A">
        <w:rPr>
          <w:sz w:val="28"/>
          <w:szCs w:val="28"/>
          <w:lang w:val="uk-UA"/>
        </w:rPr>
        <w:t xml:space="preserve"> агент: </w:t>
      </w:r>
      <w:proofErr w:type="spellStart"/>
      <w:r w:rsidRPr="007A272A">
        <w:rPr>
          <w:sz w:val="28"/>
          <w:szCs w:val="28"/>
          <w:lang w:val="uk-UA"/>
        </w:rPr>
        <w:t>функции</w:t>
      </w:r>
      <w:proofErr w:type="spellEnd"/>
      <w:r w:rsidRPr="007A272A">
        <w:rPr>
          <w:sz w:val="28"/>
          <w:szCs w:val="28"/>
          <w:lang w:val="uk-UA"/>
        </w:rPr>
        <w:t xml:space="preserve">, </w:t>
      </w:r>
      <w:proofErr w:type="spellStart"/>
      <w:r w:rsidRPr="007A272A">
        <w:rPr>
          <w:sz w:val="28"/>
          <w:szCs w:val="28"/>
          <w:lang w:val="uk-UA"/>
        </w:rPr>
        <w:t>профессиональные</w:t>
      </w:r>
      <w:proofErr w:type="spellEnd"/>
      <w:r w:rsidRPr="007A272A">
        <w:rPr>
          <w:sz w:val="28"/>
          <w:szCs w:val="28"/>
          <w:lang w:val="uk-UA"/>
        </w:rPr>
        <w:t xml:space="preserve"> и </w:t>
      </w:r>
      <w:proofErr w:type="spellStart"/>
      <w:r w:rsidRPr="007A272A">
        <w:rPr>
          <w:sz w:val="28"/>
          <w:szCs w:val="28"/>
          <w:lang w:val="uk-UA"/>
        </w:rPr>
        <w:t>личностные</w:t>
      </w:r>
      <w:proofErr w:type="spellEnd"/>
      <w:r w:rsidRPr="007A272A">
        <w:rPr>
          <w:sz w:val="28"/>
          <w:szCs w:val="28"/>
          <w:lang w:val="uk-UA"/>
        </w:rPr>
        <w:t xml:space="preserve"> характеристики.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proofErr w:type="spellStart"/>
      <w:r w:rsidRPr="007A272A">
        <w:rPr>
          <w:sz w:val="28"/>
          <w:szCs w:val="28"/>
          <w:lang w:val="uk-UA"/>
        </w:rPr>
        <w:t>Основные</w:t>
      </w:r>
      <w:proofErr w:type="spellEnd"/>
      <w:r w:rsidRPr="007A272A">
        <w:rPr>
          <w:sz w:val="28"/>
          <w:szCs w:val="28"/>
          <w:lang w:val="uk-UA"/>
        </w:rPr>
        <w:t xml:space="preserve"> </w:t>
      </w:r>
      <w:proofErr w:type="spellStart"/>
      <w:r w:rsidRPr="007A272A">
        <w:rPr>
          <w:sz w:val="28"/>
          <w:szCs w:val="28"/>
          <w:lang w:val="uk-UA"/>
        </w:rPr>
        <w:t>принципы</w:t>
      </w:r>
      <w:proofErr w:type="spellEnd"/>
      <w:r w:rsidRPr="007A272A">
        <w:rPr>
          <w:sz w:val="28"/>
          <w:szCs w:val="28"/>
          <w:lang w:val="uk-UA"/>
        </w:rPr>
        <w:t xml:space="preserve"> </w:t>
      </w:r>
      <w:proofErr w:type="spellStart"/>
      <w:r w:rsidRPr="007A272A">
        <w:rPr>
          <w:sz w:val="28"/>
          <w:szCs w:val="28"/>
          <w:lang w:val="uk-UA"/>
        </w:rPr>
        <w:t>Международного</w:t>
      </w:r>
      <w:proofErr w:type="spellEnd"/>
      <w:r w:rsidRPr="007A272A">
        <w:rPr>
          <w:sz w:val="28"/>
          <w:szCs w:val="28"/>
          <w:lang w:val="uk-UA"/>
        </w:rPr>
        <w:t xml:space="preserve"> </w:t>
      </w:r>
      <w:proofErr w:type="spellStart"/>
      <w:r w:rsidRPr="007A272A">
        <w:rPr>
          <w:sz w:val="28"/>
          <w:szCs w:val="28"/>
          <w:lang w:val="uk-UA"/>
        </w:rPr>
        <w:t>кодекса</w:t>
      </w:r>
      <w:proofErr w:type="spellEnd"/>
      <w:r w:rsidRPr="007A272A">
        <w:rPr>
          <w:sz w:val="28"/>
          <w:szCs w:val="28"/>
          <w:lang w:val="uk-UA"/>
        </w:rPr>
        <w:t xml:space="preserve"> </w:t>
      </w:r>
      <w:proofErr w:type="spellStart"/>
      <w:r w:rsidRPr="007A272A">
        <w:rPr>
          <w:sz w:val="28"/>
          <w:szCs w:val="28"/>
          <w:lang w:val="uk-UA"/>
        </w:rPr>
        <w:t>рекламы</w:t>
      </w:r>
      <w:proofErr w:type="spellEnd"/>
      <w:r w:rsidRPr="007A272A">
        <w:rPr>
          <w:sz w:val="28"/>
          <w:szCs w:val="28"/>
          <w:lang w:val="uk-UA"/>
        </w:rPr>
        <w:t xml:space="preserve">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Визначення рекламного агентства. Функції РА.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Структура РА. </w:t>
      </w:r>
      <w:proofErr w:type="spellStart"/>
      <w:r w:rsidRPr="007A272A">
        <w:rPr>
          <w:sz w:val="28"/>
          <w:szCs w:val="28"/>
          <w:lang w:val="uk-UA"/>
        </w:rPr>
        <w:t>Виды</w:t>
      </w:r>
      <w:proofErr w:type="spellEnd"/>
      <w:r w:rsidRPr="007A272A">
        <w:rPr>
          <w:sz w:val="28"/>
          <w:szCs w:val="28"/>
          <w:lang w:val="uk-UA"/>
        </w:rPr>
        <w:t xml:space="preserve"> РА. Організація діяльності РА.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Агентство повного циклу послуг. Агентства A </w:t>
      </w:r>
      <w:proofErr w:type="spellStart"/>
      <w:r w:rsidRPr="007A272A">
        <w:rPr>
          <w:sz w:val="28"/>
          <w:szCs w:val="28"/>
          <w:lang w:val="uk-UA"/>
        </w:rPr>
        <w:t>la</w:t>
      </w:r>
      <w:proofErr w:type="spellEnd"/>
      <w:r w:rsidRPr="007A272A">
        <w:rPr>
          <w:sz w:val="28"/>
          <w:szCs w:val="28"/>
          <w:lang w:val="uk-UA"/>
        </w:rPr>
        <w:t xml:space="preserve"> </w:t>
      </w:r>
      <w:proofErr w:type="spellStart"/>
      <w:r w:rsidRPr="007A272A">
        <w:rPr>
          <w:sz w:val="28"/>
          <w:szCs w:val="28"/>
          <w:lang w:val="uk-UA"/>
        </w:rPr>
        <w:t>Carte</w:t>
      </w:r>
      <w:proofErr w:type="spellEnd"/>
      <w:r w:rsidRPr="007A272A">
        <w:rPr>
          <w:sz w:val="28"/>
          <w:szCs w:val="28"/>
          <w:lang w:val="uk-UA"/>
        </w:rPr>
        <w:t xml:space="preserve">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proofErr w:type="spellStart"/>
      <w:r w:rsidRPr="007A272A">
        <w:rPr>
          <w:sz w:val="28"/>
          <w:szCs w:val="28"/>
          <w:lang w:val="uk-UA"/>
        </w:rPr>
        <w:t>Медиа-баинговые</w:t>
      </w:r>
      <w:proofErr w:type="spellEnd"/>
      <w:r w:rsidRPr="007A272A">
        <w:rPr>
          <w:sz w:val="28"/>
          <w:szCs w:val="28"/>
          <w:lang w:val="uk-UA"/>
        </w:rPr>
        <w:t xml:space="preserve"> агентства.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Незалежні творчі студії. </w:t>
      </w:r>
      <w:proofErr w:type="spellStart"/>
      <w:r w:rsidRPr="007A272A">
        <w:rPr>
          <w:sz w:val="28"/>
          <w:szCs w:val="28"/>
          <w:lang w:val="uk-UA"/>
        </w:rPr>
        <w:t>Мега-агентства</w:t>
      </w:r>
      <w:proofErr w:type="spellEnd"/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Визначення рекламної кампанії.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Маркетингові передумови рекламної кампанії : життєвий цикл товару, адресат, конкуренти, елементи структури ринку і так далі.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Типи рекламних кампаній.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Етапи рекламної кампанії і їх характеристика. Ідея і мотиви рекламної кампанії.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Способи побудови слогану рекламної кампанії.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</w:tabs>
        <w:contextualSpacing/>
        <w:jc w:val="both"/>
        <w:rPr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>Специфіка української реклами.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Поняття бюджету.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Чинники, що визначають розмір рекламного бюджету.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Методи числення величини рекламного бюджету.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Розподіл асигнувань на рекламу.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Управління і контроль за бюджетом.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>Рекламний бюджет нової товарної категорії, нової марки, сталої марки.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 Якість витрат на рекламу.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>Підходи до визначення організації.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Організаційні функції.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lastRenderedPageBreak/>
        <w:t xml:space="preserve">Специфіка організації рекламної діяльності.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Функції фірми-рекламодавця.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Організаційна структура рекламної служби фірми.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>Організація маркетингової служби.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Основні елементи контролю рекламної діяльності.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 Економічна ефективність реклами.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Процедури тестування реклами і їх характеристика. </w:t>
      </w:r>
    </w:p>
    <w:p w:rsidR="007A272A" w:rsidRPr="007A272A" w:rsidRDefault="007A272A" w:rsidP="007A272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  <w:tab w:val="left" w:pos="567"/>
          <w:tab w:val="left" w:pos="709"/>
        </w:tabs>
        <w:rPr>
          <w:color w:val="000000"/>
          <w:sz w:val="28"/>
          <w:szCs w:val="28"/>
          <w:lang w:val="uk-UA"/>
        </w:rPr>
      </w:pPr>
      <w:r w:rsidRPr="007A272A">
        <w:rPr>
          <w:sz w:val="28"/>
          <w:szCs w:val="28"/>
          <w:lang w:val="uk-UA"/>
        </w:rPr>
        <w:t xml:space="preserve">Заходи боротьби зі зносом реклами. </w:t>
      </w:r>
    </w:p>
    <w:p w:rsidR="007A272A" w:rsidRPr="002B74DF" w:rsidRDefault="007A272A">
      <w:pPr>
        <w:rPr>
          <w:lang w:val="uk-UA"/>
        </w:rPr>
      </w:pPr>
    </w:p>
    <w:sectPr w:rsidR="007A272A" w:rsidRPr="002B7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A42"/>
    <w:multiLevelType w:val="hybridMultilevel"/>
    <w:tmpl w:val="4AE6B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D181D"/>
    <w:multiLevelType w:val="hybridMultilevel"/>
    <w:tmpl w:val="7028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030"/>
    <w:multiLevelType w:val="hybridMultilevel"/>
    <w:tmpl w:val="AACAB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1036CC"/>
    <w:multiLevelType w:val="hybridMultilevel"/>
    <w:tmpl w:val="0B9CCF0A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0"/>
    <w:rsid w:val="001552AC"/>
    <w:rsid w:val="0027061A"/>
    <w:rsid w:val="002B74DF"/>
    <w:rsid w:val="002C41B3"/>
    <w:rsid w:val="007A272A"/>
    <w:rsid w:val="007B5160"/>
    <w:rsid w:val="009F2405"/>
    <w:rsid w:val="00C943E9"/>
    <w:rsid w:val="00DC742B"/>
    <w:rsid w:val="00E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DA74-8369-4981-B5F5-B01D1045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18</cp:revision>
  <dcterms:created xsi:type="dcterms:W3CDTF">2017-12-13T11:54:00Z</dcterms:created>
  <dcterms:modified xsi:type="dcterms:W3CDTF">2017-12-15T08:10:00Z</dcterms:modified>
</cp:coreProperties>
</file>