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E507E9" w:rsidRPr="00642CFA" w:rsidRDefault="00E507E9" w:rsidP="00E507E9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E507E9" w:rsidRPr="00642CFA" w:rsidRDefault="00E507E9" w:rsidP="00E507E9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E507E9" w:rsidRPr="00BA5156" w:rsidRDefault="00E507E9" w:rsidP="00E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Цивільний захист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642CFA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7E9" w:rsidRP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Харків - 2017 р.</w:t>
      </w:r>
    </w:p>
    <w:p w:rsidR="00E507E9" w:rsidRP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507E9" w:rsidRP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507E9" w:rsidRP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F3A06" w:rsidRPr="00E507E9" w:rsidRDefault="009F3A06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507E9" w:rsidRPr="00E507E9" w:rsidRDefault="00E507E9" w:rsidP="00E50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A4826" w:rsidRPr="004A4826" w:rsidRDefault="009F3A06" w:rsidP="009F3A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ПИТАНННЯ ДО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ДИФЕРЕНЦІЙОВАНОГО </w:t>
      </w:r>
      <w:r w:rsidR="004A4826" w:rsidRPr="004A48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ЗАЛІК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</w:t>
      </w:r>
    </w:p>
    <w:p w:rsidR="004A4826" w:rsidRPr="004A4826" w:rsidRDefault="004A4826" w:rsidP="004A4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Класифікація НС в Україні.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Основні поняття та визначення НС.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Концепція захисту населення і територій від НС техногенного та природного характеру.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Основи ЦЗ в Україні. Основні завдання, визначення, правові засади ЦЗ.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єдиною системою цивільного захисту. Служби та сили ЦЗ.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Єдина державна система ЦЗ (ЄДСЦЗ) населення і територій.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Визначення, завдання, структура ЄДСЦЗ. Режими функціонування ЄДСЦЗ.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Дії населення в надзвичайних ситуаціях.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Прогнозування наслідків впливу вражаючих факторів НС на адміністративні територіальні одиниці, об’єкти господарювання (ОГ) та населення.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Вплив іонізуючого випромінювання на організм людини.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Проведення </w:t>
      </w:r>
      <w:proofErr w:type="spellStart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йодопрофілактики</w:t>
      </w:r>
      <w:proofErr w:type="spellEnd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населення при загрозі радіоактивного ураження.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Основи проведення радіаційної обстановки при аварії на АЕС.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Прилади для хімічної та радіаційної розвідки та контролю ураження. 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 вимірювань іонізуючих випромінювань.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Захист населення від впливу іонізуючих випромінювань. 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Основні засоби та заходи захисту населення в НС мирного часу та в особливий період.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Інженерний захист населення у надзвичайних ситуаціях.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Застосування засобів індивідуального захисту (ЗІЗ) органів дихання та шкіри в НС.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Захист населення в умовах радіаційного, хімічного та бактеріологічного забруднення.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Медичний захист населення в НС.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Надання першої </w:t>
      </w:r>
      <w:proofErr w:type="spellStart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долікарняної</w:t>
      </w:r>
      <w:proofErr w:type="spellEnd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допомоги постраждалим у НС.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Навчання населення та персоналу ОГ дій з ЦЗ. 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Основні напрями підвищення стійкості роботи ОГ у НС.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Основи проведення рятувальних та інших невідкладних робіт в осередках ураження.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Проведення знезаражування при радіоактивному, хімічному та бактеріологічному забрудненні.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Назвати заходи, які дозволяють з’ясувати характер можливого ураження потерпілого та визначити його функціональний стан організму в надзвичайній ситуації (НС).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Назвати всі можливі засоби і заходи першої долікарської допомоги, які на вашу думку, необхідно застосувати при зупинці артеріальної кровотечі нижньої третини стегна.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Визначити вид кровотечі потерпілого, якщо кров має яскраво-червоний колір і виштовхується з рани сильним пульсуючим струменем та описати ваші дії для надання долікарської допомоги.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Назвати види кровотеч, визначити, коли потрібно застосувати метод накладання кровоспинного джгута  та  описати правила і техніку його накладання.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Обґрунтувати свої дії, які потрібно провести, для зупинки венозної кровотечі потерпілому в НС.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Описати ваші дії долікарської допомоги постраждалому, якщо термін накладання джгута чи закрутки закінчився, а за обставинами необхідне більш тривале їх утримання для зупинки кровотечі узимку.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Визначити ознаки капілярної кровотечі. Перша допомога постраждалому, коли в рані з капілярною кровотечею, знаходиться сторонній предмет.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Визначити ознаки перелому та загальні дії для надання першої допомоги постраждалому.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Дати оцінку стану потерпілого при переломі кінцівок (рук, ніг). Перша допомога постраждалому з застосуванням підручних засобів.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Описати правила укладання і перенесення потерпілих при травмах та ураженнях. Назвати підручні матеріали, з яких можна зробити імпровізовані ноші.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Проаналізувати стан потерпілого, якщо у потерпілого наступні симптоми: запаморочення, потемніння в очах, нудота, тимчасова втрата свідомості, різка блідість шкіри, слабкий пульс, холодний липкий піт. Перша допомога постраждалому.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Визначити різницю між непритомністю та шоковим станом потерпілого. Описати дії для надання першої допомоги постраждалому у шоковому стані.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Визначити види опіків. Перша допомога при термічних опіках.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Дати визначення, що собою являє хімічний опік. Дати оцінку стану потерпілого при потраплянні на його шкіру концентрованих луг чи кислот та першої допомоги ураженому.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Визначити симптоми обмороження і замерзання та надання першої допомоги.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Визначити якими симптомами супроводжуються  тепловий та сонячний удари. Перша допомого постраждалому.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Описати прийоми першої допомоги та прийоми  реанімації потопаючим.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Описати прийоми першої допомоги при електротравмі та прийоми штучного дихання і масажу серця.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Визначити способи  перенесення і транспортування потерпілих в НС. Описати методи перенесення на руках потерпілого двома носіями за відсутністю нош.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Описати дії при наданні першої допомоги при отруєннях (лугами, кислотами, бензином, газами  тощо.)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Назвати дії при наданні першої допомоги при укусах змій, комах та тварин. 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Опишіть загальні правила обробки та перев’язування  ран при наданні першої допомоги пораненому.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Основні визначення і класифікація надзвичайних ситуацій.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Надзвичайні ситуації техногенного характеру:  аварії на радіаційно-небезпечних об’єктах;  аварії з викидом сильнодіючих отруйних речовин;  транспортні аварії; </w:t>
      </w:r>
      <w:proofErr w:type="spellStart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аварії</w:t>
      </w:r>
      <w:proofErr w:type="spellEnd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пожежовибухонебезпечних</w:t>
      </w:r>
      <w:proofErr w:type="spellEnd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об’єктах.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Надзвичайні ситуації природного характеру: геологічні небезпечні явища; метеорологічні небезпечні явища; інфекційні захворювання.</w:t>
      </w:r>
    </w:p>
    <w:p w:rsidR="004A4826" w:rsidRPr="004A4826" w:rsidRDefault="004A4826" w:rsidP="004A482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Надзвичайні ситуації воєнного часу.</w:t>
      </w:r>
    </w:p>
    <w:p w:rsidR="004A4826" w:rsidRPr="004A4826" w:rsidRDefault="004A4826" w:rsidP="004A4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Зміст оцінки хімічної обстановки при аваріях з викидом СДОР.</w:t>
      </w:r>
    </w:p>
    <w:p w:rsidR="004A4826" w:rsidRPr="004A4826" w:rsidRDefault="004A4826" w:rsidP="004A4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Зміст оцінки </w:t>
      </w:r>
      <w:proofErr w:type="spellStart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осередка</w:t>
      </w:r>
      <w:proofErr w:type="spellEnd"/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ураження при вибухах паливно-повітряних і газоповітряних середовищ.</w:t>
      </w:r>
    </w:p>
    <w:p w:rsidR="004A4826" w:rsidRPr="004A4826" w:rsidRDefault="004A4826" w:rsidP="004A48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Основні способи захисту населення в надзвичайних ситуаціях.</w:t>
      </w:r>
    </w:p>
    <w:p w:rsidR="004A4826" w:rsidRPr="004A4826" w:rsidRDefault="004A4826" w:rsidP="004A48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 захисту населення в надзвичайних ситуаціях: укриття в захисних спорудах; евакуація робітників, службовців і населення; застосування засобів індивідуального захисту і медичних засобів захисту; засоби захисту шкіри.</w:t>
      </w:r>
    </w:p>
    <w:p w:rsidR="004A4826" w:rsidRPr="004A4826" w:rsidRDefault="004A4826" w:rsidP="004A4826">
      <w:pPr>
        <w:numPr>
          <w:ilvl w:val="0"/>
          <w:numId w:val="1"/>
        </w:numPr>
        <w:tabs>
          <w:tab w:val="left" w:pos="709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життєдіяльності населення в надзвичайних ситуаціях.</w:t>
      </w:r>
    </w:p>
    <w:p w:rsidR="004A4826" w:rsidRPr="004A4826" w:rsidRDefault="004A4826" w:rsidP="004A4826">
      <w:pPr>
        <w:numPr>
          <w:ilvl w:val="0"/>
          <w:numId w:val="1"/>
        </w:numPr>
        <w:tabs>
          <w:tab w:val="left" w:pos="709"/>
          <w:tab w:val="left" w:pos="144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стійкості роботи об’єкта господарювання до впливу вражаючих факторів надзвичайних ситуацій.</w:t>
      </w:r>
    </w:p>
    <w:p w:rsidR="004A4826" w:rsidRPr="004A4826" w:rsidRDefault="004A4826" w:rsidP="004A4826">
      <w:pPr>
        <w:numPr>
          <w:ilvl w:val="0"/>
          <w:numId w:val="1"/>
        </w:numPr>
        <w:tabs>
          <w:tab w:val="left" w:pos="709"/>
          <w:tab w:val="left" w:pos="144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Шляхи і способи підвищення стійкості роботи об’єктів у надзвичайних </w:t>
      </w:r>
    </w:p>
    <w:p w:rsidR="004A4826" w:rsidRPr="004A4826" w:rsidRDefault="004A4826" w:rsidP="004A4826">
      <w:pPr>
        <w:tabs>
          <w:tab w:val="left" w:pos="1440"/>
          <w:tab w:val="left" w:pos="918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4A48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Pr="004A48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A4826" w:rsidRPr="004A4826" w:rsidRDefault="004A4826" w:rsidP="004A4826">
      <w:pPr>
        <w:numPr>
          <w:ilvl w:val="0"/>
          <w:numId w:val="1"/>
        </w:numPr>
        <w:tabs>
          <w:tab w:val="left" w:pos="709"/>
          <w:tab w:val="left" w:pos="9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 дослідження стійкості роботи об’єкта господарювання.</w:t>
      </w:r>
    </w:p>
    <w:p w:rsidR="004A4826" w:rsidRPr="004A4826" w:rsidRDefault="004A4826" w:rsidP="004A4826">
      <w:pPr>
        <w:numPr>
          <w:ilvl w:val="0"/>
          <w:numId w:val="1"/>
        </w:numPr>
        <w:tabs>
          <w:tab w:val="left" w:pos="709"/>
          <w:tab w:val="left" w:pos="9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4826">
        <w:rPr>
          <w:rFonts w:ascii="Times New Roman" w:eastAsia="Calibri" w:hAnsi="Times New Roman" w:cs="Times New Roman"/>
          <w:sz w:val="28"/>
          <w:szCs w:val="28"/>
          <w:lang w:eastAsia="ru-RU"/>
        </w:rPr>
        <w:t>Оцінка стійкості промислового об’єкта до впливу повітряної ударної хвилі.</w:t>
      </w:r>
    </w:p>
    <w:p w:rsidR="004A4826" w:rsidRPr="004A4826" w:rsidRDefault="004A4826" w:rsidP="004A4826">
      <w:pPr>
        <w:spacing w:after="120" w:line="360" w:lineRule="auto"/>
        <w:ind w:left="28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4826">
        <w:rPr>
          <w:rFonts w:ascii="Calibri" w:eastAsia="Calibri" w:hAnsi="Calibri" w:cs="Times New Roman"/>
          <w:sz w:val="20"/>
          <w:szCs w:val="20"/>
          <w:lang w:val="ru-RU" w:eastAsia="ru-RU"/>
        </w:rPr>
        <w:tab/>
      </w:r>
      <w:r w:rsidRPr="004A4826">
        <w:rPr>
          <w:rFonts w:ascii="Calibri" w:eastAsia="Calibri" w:hAnsi="Calibri" w:cs="Times New Roman"/>
          <w:sz w:val="20"/>
          <w:szCs w:val="20"/>
          <w:lang w:val="ru-RU" w:eastAsia="ru-RU"/>
        </w:rPr>
        <w:tab/>
      </w:r>
    </w:p>
    <w:p w:rsidR="001F2FD1" w:rsidRDefault="001F2FD1"/>
    <w:sectPr w:rsidR="001F2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4AAB"/>
    <w:multiLevelType w:val="hybridMultilevel"/>
    <w:tmpl w:val="ABB253B0"/>
    <w:lvl w:ilvl="0" w:tplc="54F812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3"/>
    <w:rsid w:val="001F2FD1"/>
    <w:rsid w:val="004A4826"/>
    <w:rsid w:val="009F3A06"/>
    <w:rsid w:val="00B15445"/>
    <w:rsid w:val="00C07743"/>
    <w:rsid w:val="00E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5</cp:revision>
  <dcterms:created xsi:type="dcterms:W3CDTF">2017-12-13T11:19:00Z</dcterms:created>
  <dcterms:modified xsi:type="dcterms:W3CDTF">2017-12-15T09:01:00Z</dcterms:modified>
</cp:coreProperties>
</file>