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МІНІСТЕРСТВО ОСВІТИ І НАУКИ УКРАЇНИ</w:t>
      </w: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НАЦІОНАЛЬНИЙ ТЕХНІЧНИЙ УНІВЕРСИТЕТ</w:t>
      </w: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«ХАРКІВСЬКИЙ ПОЛІТЕХНІЧНИЙ ІНСТИТУТ»</w:t>
      </w: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hAnsi="Times New Roman"/>
          <w:b/>
          <w:sz w:val="36"/>
          <w:szCs w:val="36"/>
          <w:lang w:val="uk-UA" w:eastAsia="ru-RU" w:bidi="ar-SA"/>
        </w:rPr>
      </w:pPr>
      <w:r>
        <w:rPr>
          <w:rFonts w:ascii="Times New Roman" w:hAnsi="Times New Roman"/>
          <w:b/>
          <w:sz w:val="36"/>
          <w:szCs w:val="36"/>
          <w:lang w:val="uk-UA" w:eastAsia="ru-RU" w:bidi="ar-SA"/>
        </w:rPr>
        <w:t>Питання, задачі та завдання для поточного та підсумкового контролю</w:t>
      </w:r>
    </w:p>
    <w:p w:rsidR="00897497" w:rsidRDefault="00897497" w:rsidP="00897497">
      <w:pPr>
        <w:jc w:val="center"/>
        <w:rPr>
          <w:rFonts w:ascii="Times New Roman" w:hAnsi="Times New Roman"/>
          <w:b/>
          <w:sz w:val="36"/>
          <w:szCs w:val="36"/>
          <w:lang w:val="uk-UA" w:eastAsia="ru-RU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з дисципліни</w:t>
      </w:r>
      <w:r>
        <w:rPr>
          <w:rFonts w:ascii="Times New Roman" w:eastAsia="Calibri" w:hAnsi="Times New Roman"/>
          <w:caps/>
          <w:sz w:val="28"/>
          <w:szCs w:val="28"/>
          <w:lang w:val="uk-UA" w:bidi="ar-SA"/>
        </w:rPr>
        <w:t xml:space="preserve">  </w:t>
      </w:r>
      <w:r>
        <w:rPr>
          <w:rFonts w:ascii="Times New Roman" w:eastAsia="Calibri" w:hAnsi="Times New Roman"/>
          <w:b/>
          <w:caps/>
          <w:sz w:val="28"/>
          <w:szCs w:val="28"/>
          <w:lang w:val="uk-UA" w:bidi="ar-SA"/>
        </w:rPr>
        <w:t>«Соціологія культури</w:t>
      </w: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»</w:t>
      </w: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897497" w:rsidRDefault="00897497" w:rsidP="00897497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Харків - 201</w:t>
      </w:r>
      <w:r w:rsidR="00F6774D" w:rsidRPr="00F6774D">
        <w:rPr>
          <w:rFonts w:ascii="Times New Roman" w:eastAsia="Calibri" w:hAnsi="Times New Roman"/>
          <w:b/>
          <w:sz w:val="28"/>
          <w:szCs w:val="28"/>
          <w:lang w:val="ru-RU" w:bidi="ar-SA"/>
        </w:rPr>
        <w:t>7</w:t>
      </w: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р.</w:t>
      </w:r>
    </w:p>
    <w:p w:rsidR="00B10970" w:rsidRDefault="00B10970">
      <w:pPr>
        <w:rPr>
          <w:lang w:val="uk-UA"/>
        </w:rPr>
      </w:pPr>
    </w:p>
    <w:p w:rsidR="00897497" w:rsidRDefault="00897497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897497" w:rsidRPr="00897497" w:rsidRDefault="00897497" w:rsidP="00897497">
      <w:pPr>
        <w:tabs>
          <w:tab w:val="left" w:pos="-900"/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7497">
        <w:rPr>
          <w:rFonts w:ascii="Times New Roman" w:hAnsi="Times New Roman"/>
          <w:b/>
          <w:sz w:val="28"/>
          <w:szCs w:val="28"/>
          <w:lang w:val="uk-UA"/>
        </w:rPr>
        <w:lastRenderedPageBreak/>
        <w:t>Контрольні питання до модульного контролю.</w:t>
      </w:r>
    </w:p>
    <w:p w:rsidR="00897497" w:rsidRPr="00897497" w:rsidRDefault="00897497" w:rsidP="00897497">
      <w:pPr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7497">
        <w:rPr>
          <w:rFonts w:ascii="Times New Roman" w:hAnsi="Times New Roman"/>
          <w:b/>
          <w:sz w:val="28"/>
          <w:szCs w:val="28"/>
          <w:lang w:val="uk-UA"/>
        </w:rPr>
        <w:t>Модуль 1.</w:t>
      </w:r>
    </w:p>
    <w:p w:rsidR="00897497" w:rsidRPr="00897497" w:rsidRDefault="00897497" w:rsidP="00897497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</w:t>
      </w:r>
    </w:p>
    <w:p w:rsidR="00897497" w:rsidRPr="00897497" w:rsidRDefault="00897497" w:rsidP="00897497">
      <w:pPr>
        <w:numPr>
          <w:ilvl w:val="1"/>
          <w:numId w:val="0"/>
        </w:num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Коли і як з явилася соціологія культури як самостійна соціологічна дисципліна?</w:t>
      </w:r>
    </w:p>
    <w:p w:rsidR="00897497" w:rsidRPr="00897497" w:rsidRDefault="00897497" w:rsidP="00897497">
      <w:pPr>
        <w:numPr>
          <w:ilvl w:val="1"/>
          <w:numId w:val="0"/>
        </w:num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Висока (елітарна) та масова культура. Популярна культура. Культурна індустрія.</w:t>
      </w:r>
    </w:p>
    <w:p w:rsidR="00897497" w:rsidRPr="00897497" w:rsidRDefault="00897497" w:rsidP="00897497">
      <w:pPr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2</w:t>
      </w:r>
    </w:p>
    <w:p w:rsidR="00897497" w:rsidRPr="00897497" w:rsidRDefault="00897497" w:rsidP="00897497">
      <w:pPr>
        <w:tabs>
          <w:tab w:val="num" w:pos="-54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Визначте об</w:t>
      </w:r>
      <w:r w:rsidR="007423F2" w:rsidRPr="007423F2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єкт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 і предмет соціології культури.</w:t>
      </w:r>
    </w:p>
    <w:p w:rsidR="00897497" w:rsidRPr="00897497" w:rsidRDefault="00897497" w:rsidP="00897497">
      <w:pPr>
        <w:tabs>
          <w:tab w:val="num" w:pos="-54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В чому полягають особливості регіональної субкультури?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3</w:t>
      </w:r>
    </w:p>
    <w:p w:rsidR="00897497" w:rsidRPr="00897497" w:rsidRDefault="00897497" w:rsidP="00897497">
      <w:pPr>
        <w:tabs>
          <w:tab w:val="left" w:pos="1080"/>
        </w:tabs>
        <w:ind w:firstLine="720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Які цілі і завдання виконує соціологія культури?</w:t>
      </w:r>
    </w:p>
    <w:p w:rsidR="00897497" w:rsidRPr="00897497" w:rsidRDefault="00897497" w:rsidP="00897497">
      <w:pPr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Принцип культурного релятивізму та поняття етноцентризму.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4</w:t>
      </w:r>
    </w:p>
    <w:p w:rsidR="00897497" w:rsidRPr="00897497" w:rsidRDefault="00897497" w:rsidP="00897497">
      <w:pPr>
        <w:tabs>
          <w:tab w:val="num" w:pos="-72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Поясніть який зв’язок має соціологія культури з іншими науками, що вивчають культуру.</w:t>
      </w:r>
    </w:p>
    <w:p w:rsidR="00897497" w:rsidRPr="00897497" w:rsidRDefault="00897497" w:rsidP="00897497">
      <w:pPr>
        <w:tabs>
          <w:tab w:val="num" w:pos="-72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Назвіть основні елементи культури.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5</w:t>
      </w:r>
    </w:p>
    <w:p w:rsidR="00897497" w:rsidRPr="00897497" w:rsidRDefault="00897497" w:rsidP="00897497">
      <w:pPr>
        <w:tabs>
          <w:tab w:val="num" w:pos="-36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Охарактеризуйте специфіку соціологічного підходу до аналізу культури.</w:t>
      </w:r>
    </w:p>
    <w:p w:rsidR="00897497" w:rsidRPr="00897497" w:rsidRDefault="00897497" w:rsidP="00897497">
      <w:pPr>
        <w:tabs>
          <w:tab w:val="num" w:pos="-36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Мова як спосіб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понятійно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-логічного впорядкування й сприйняття світу.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6</w:t>
      </w:r>
    </w:p>
    <w:p w:rsidR="00897497" w:rsidRPr="00897497" w:rsidRDefault="00897497" w:rsidP="00897497">
      <w:pPr>
        <w:tabs>
          <w:tab w:val="num" w:pos="-36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Які методи застосовуються у культурно-соціологічних дослідженнях?</w:t>
      </w:r>
    </w:p>
    <w:p w:rsidR="00897497" w:rsidRPr="00897497" w:rsidRDefault="00897497" w:rsidP="00897497">
      <w:pPr>
        <w:tabs>
          <w:tab w:val="num" w:pos="-360"/>
          <w:tab w:val="left" w:pos="1080"/>
        </w:tabs>
        <w:ind w:firstLine="720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Вивчення культури в ціннісному аспекті.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7</w:t>
      </w:r>
    </w:p>
    <w:p w:rsidR="00897497" w:rsidRPr="00897497" w:rsidRDefault="00897497" w:rsidP="00897497">
      <w:pPr>
        <w:tabs>
          <w:tab w:val="num" w:pos="-36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В чому полягає сутність соціокультурних концепцій класичної соціології?</w:t>
      </w:r>
    </w:p>
    <w:p w:rsidR="00897497" w:rsidRPr="00897497" w:rsidRDefault="00897497" w:rsidP="00897497">
      <w:pPr>
        <w:tabs>
          <w:tab w:val="num" w:pos="-36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Культура та ідеологія. Основні верства (яруси) ідеології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8</w:t>
      </w:r>
    </w:p>
    <w:p w:rsidR="00897497" w:rsidRPr="00897497" w:rsidRDefault="00897497" w:rsidP="00897497">
      <w:pPr>
        <w:numPr>
          <w:ilvl w:val="2"/>
          <w:numId w:val="0"/>
        </w:num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Культура в розумінні соціологів XX сторіччя. Погляди Ч. Кулі,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Міда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, соціальна феноменологія Є.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Гусерля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 та А.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Шюца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.</w:t>
      </w:r>
    </w:p>
    <w:p w:rsidR="00897497" w:rsidRPr="00897497" w:rsidRDefault="00897497" w:rsidP="00897497">
      <w:pPr>
        <w:tabs>
          <w:tab w:val="num" w:pos="-180"/>
          <w:tab w:val="num" w:pos="36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Знання та переконання в структурі культури, їх взаємний зв’язок та обумовленість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9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Теоретичний аналіз культури в рамках структурно-функціонального підходу. Поняття культурної системи. 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Культура та механізми соціального контролю.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10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Теоретичний аналіз культури в рамках конфліктного підходу.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Поняття ритуалу і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ритуалізму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.</w:t>
      </w:r>
    </w:p>
    <w:p w:rsidR="00897497" w:rsidRPr="00897497" w:rsidRDefault="00897497" w:rsidP="00897497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11</w:t>
      </w:r>
    </w:p>
    <w:p w:rsidR="00897497" w:rsidRPr="00897497" w:rsidRDefault="00897497" w:rsidP="00897497">
      <w:pPr>
        <w:tabs>
          <w:tab w:val="num" w:pos="-180"/>
          <w:tab w:val="left" w:pos="90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Соціологічне поняття культури. Визначення репрезентативної культури за Ф.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Танбруком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97497" w:rsidRPr="00897497" w:rsidRDefault="00897497" w:rsidP="00897497">
      <w:pPr>
        <w:tabs>
          <w:tab w:val="num" w:pos="-180"/>
          <w:tab w:val="left" w:pos="90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Зв’язок ритуалів і соціальних інститутів.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12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Дослідження проблем культури у вітчизняній соціології.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Типи і функції ритуалів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13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Коли і як виникає поняття культури?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Поняття символу. Сучасна символізація.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14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Які зміни в розумінні поняття культури відбулися в період Середньовіччя, Відродження і Просвітництва?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Основні царини символічної культури: наука, релігія, мистецтво, гра.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15</w:t>
      </w:r>
    </w:p>
    <w:p w:rsidR="00897497" w:rsidRPr="00897497" w:rsidRDefault="00897497" w:rsidP="00897497">
      <w:pPr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Співвідношення понять культура і природа, культура і цивілізація, культура і суспільство.</w:t>
      </w:r>
    </w:p>
    <w:p w:rsidR="00897497" w:rsidRPr="00897497" w:rsidRDefault="00897497" w:rsidP="00897497">
      <w:pPr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Поняття і функції міфу. 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16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Які існують визначення культури і їх класифікації?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Поняття „стиль”, „традиція”, „канон”.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17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Культура як сукупність інститутів. Культура як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ціннісно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-нормативне середовище. Культура як товар і предмет споживання.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Поняття життєвого стилю за Вебером,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Вебленом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Зіммелем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18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Основні функції культури.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Поняття, категорії і зразки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моно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- і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полістилістичної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 культури.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19</w:t>
      </w:r>
    </w:p>
    <w:p w:rsidR="00897497" w:rsidRPr="00897497" w:rsidRDefault="00897497" w:rsidP="00897497">
      <w:pPr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Що означає поняття соціокультурні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суперсистеми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?</w:t>
      </w:r>
    </w:p>
    <w:p w:rsidR="00897497" w:rsidRPr="00897497" w:rsidRDefault="00897497" w:rsidP="00897497">
      <w:pPr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Радянський стильовий канон у політиці, економіці, повсякденному житті.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20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Що розуміється під культурними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універсаліями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?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Стилізація і канонізація як культурні процеси.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21</w:t>
      </w:r>
    </w:p>
    <w:p w:rsidR="00897497" w:rsidRPr="00897497" w:rsidRDefault="00897497" w:rsidP="00897497">
      <w:pPr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Пануюча культура, субкультури та контркультура як форма протесту.</w:t>
      </w:r>
    </w:p>
    <w:p w:rsidR="00897497" w:rsidRPr="00897497" w:rsidRDefault="00897497" w:rsidP="00897497">
      <w:pPr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Стильова диференціація і зміни в культурі.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7497">
        <w:rPr>
          <w:rFonts w:ascii="Times New Roman" w:hAnsi="Times New Roman"/>
          <w:b/>
          <w:sz w:val="28"/>
          <w:szCs w:val="28"/>
          <w:lang w:val="uk-UA"/>
        </w:rPr>
        <w:t>Модуль 2.</w:t>
      </w:r>
    </w:p>
    <w:p w:rsidR="00897497" w:rsidRPr="00897497" w:rsidRDefault="00897497" w:rsidP="0089749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Поняття репрезентативної культури і повсякденності. 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Соціологічне вивчення співвідношення культури і особистості.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2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Соціально-феноменологічний підхід до вивчення повсякденності.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Культура і соціалізація особистості.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3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Логіка повсякденного знання.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Соціальна та професійна творчість. Суб’єкти творчої діяльності.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4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Захисні механізми повсякденності.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Культура вільного часу та особистість. Проблеми регулювання вільного часу.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5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Структура повсякденного розуміння.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Масова культура у масовому суспільстві. Сучасна художня культура та особистість. 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6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Експерт як повсякденний діяч.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Проблеми якості сучасної духовної культури та мистецтва і її вплив на особистість.</w:t>
      </w:r>
    </w:p>
    <w:p w:rsidR="00897497" w:rsidRPr="00897497" w:rsidRDefault="00897497" w:rsidP="00897497">
      <w:pPr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7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Поняття ідентичності. 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lastRenderedPageBreak/>
        <w:t xml:space="preserve">Теорія культурних інсценівок. Культурна інтерпретація сучасної трансформації пострадянського простору. 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8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Типи та форми ідентичності. Ритуали і ідентичність.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Культурний розрив як втрата ідентифікації. </w:t>
      </w:r>
    </w:p>
    <w:p w:rsidR="00897497" w:rsidRPr="00897497" w:rsidRDefault="00897497" w:rsidP="00897497">
      <w:pPr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9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Індивідуальна і групова ідентичність. 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Культурний переворот як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реідентифікація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. Освоєння нових культурних форм.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10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Національна і етнічна ідентичність.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Культурне інсценування як механізм змінювання. 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11</w:t>
      </w:r>
    </w:p>
    <w:p w:rsidR="00897497" w:rsidRPr="00897497" w:rsidRDefault="00304324" w:rsidP="00897497">
      <w:pPr>
        <w:tabs>
          <w:tab w:val="num" w:pos="-36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Гендерна</w:t>
      </w:r>
      <w:r w:rsidR="00897497" w:rsidRPr="00897497">
        <w:rPr>
          <w:rFonts w:ascii="Times New Roman" w:hAnsi="Times New Roman"/>
          <w:sz w:val="28"/>
          <w:szCs w:val="28"/>
          <w:lang w:val="uk-UA"/>
        </w:rPr>
        <w:t xml:space="preserve"> ідентичність.</w:t>
      </w:r>
    </w:p>
    <w:p w:rsidR="00897497" w:rsidRPr="00897497" w:rsidRDefault="00897497" w:rsidP="00897497">
      <w:pPr>
        <w:tabs>
          <w:tab w:val="num" w:pos="-36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Структура культурних інсценівок.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12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Стратегії ідентифікації. „Культурний шок” та шляхи виходу з нього</w:t>
      </w:r>
      <w:r w:rsidRPr="00897497">
        <w:rPr>
          <w:rFonts w:ascii="Times New Roman" w:hAnsi="Times New Roman"/>
          <w:sz w:val="28"/>
          <w:szCs w:val="28"/>
          <w:lang w:val="uk-UA"/>
        </w:rPr>
        <w:t>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Культуросоціологічна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 теорія соціальних змін.</w:t>
      </w:r>
    </w:p>
    <w:p w:rsidR="00897497" w:rsidRPr="00897497" w:rsidRDefault="00897497" w:rsidP="00897497">
      <w:pPr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13</w:t>
      </w:r>
    </w:p>
    <w:p w:rsidR="00897497" w:rsidRPr="00897497" w:rsidRDefault="00897497" w:rsidP="00897497">
      <w:pPr>
        <w:tabs>
          <w:tab w:val="num" w:pos="-540"/>
          <w:tab w:val="left" w:pos="1080"/>
        </w:tabs>
        <w:ind w:firstLine="720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Культура сучасного міста і людина.</w:t>
      </w:r>
    </w:p>
    <w:p w:rsidR="00897497" w:rsidRPr="00897497" w:rsidRDefault="00897497" w:rsidP="00897497">
      <w:pPr>
        <w:tabs>
          <w:tab w:val="num" w:pos="-54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Вивчення та пояснювання соціальної структури та соціальної стратифікації в межах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культуросоціології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14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Соціокультурна ситуація сучасного міста.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Соціальна нерівність як культурний феномен. Типи нерівності між людьми. Об’єктивна та соціальна нерівність. </w:t>
      </w:r>
    </w:p>
    <w:p w:rsidR="00897497" w:rsidRPr="00897497" w:rsidRDefault="00897497" w:rsidP="00897497">
      <w:p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15</w:t>
      </w:r>
    </w:p>
    <w:p w:rsidR="00897497" w:rsidRPr="00897497" w:rsidRDefault="00897497" w:rsidP="00897497">
      <w:pPr>
        <w:tabs>
          <w:tab w:val="left" w:pos="-180"/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Культура сучасного села і людина. </w:t>
      </w:r>
    </w:p>
    <w:p w:rsidR="00897497" w:rsidRPr="00897497" w:rsidRDefault="00897497" w:rsidP="00897497">
      <w:pPr>
        <w:tabs>
          <w:tab w:val="left" w:pos="-180"/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Вертикальна класифікація як культурна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універсалія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.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16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Культурне середовище сучасного села та проблемі його формування.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Соціальні верстви сучасного суспільства та їхні культурні риси. Статусні символи, традиції, норми. 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17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Ділова культура та культура підприємців. 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lastRenderedPageBreak/>
        <w:t xml:space="preserve">Поняття культурного капіталу та культурна компетентність різних соціальних верств. </w:t>
      </w:r>
    </w:p>
    <w:p w:rsidR="00897497" w:rsidRPr="00897497" w:rsidRDefault="00897497" w:rsidP="00897497">
      <w:pPr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18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Цінності європейської ділової культури і національні особливості культури підприємців.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Риси сучасного соціального розшарування. Нові нерівності сучасного суспільства.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19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Молодіжна субкультура, особливості цілей, цінностей, звичаїв, смаків тощо. 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Постмодерн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 як нова культурна епоха. 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20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Соціально-психологічні проблеми впливу сучасної масової культури на молодь.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Поняття, сутність та основні риси постмодерну.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21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Молодіжний жаргон як прояв молодіжної субкультури. 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Постмодерн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вітальність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, час і особистість. </w:t>
      </w:r>
    </w:p>
    <w:p w:rsidR="00897497" w:rsidRPr="00897497" w:rsidRDefault="00897497" w:rsidP="00897497">
      <w:pPr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22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Участь молоді у громадських та політичних організаціях та релігійних організаціях. </w:t>
      </w:r>
    </w:p>
    <w:p w:rsidR="00897497" w:rsidRPr="00897497" w:rsidRDefault="00304324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897497" w:rsidRPr="00897497">
        <w:rPr>
          <w:rFonts w:ascii="Times New Roman" w:hAnsi="Times New Roman"/>
          <w:sz w:val="28"/>
          <w:szCs w:val="28"/>
          <w:lang w:val="uk-UA"/>
        </w:rPr>
        <w:t>Онаучування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897497" w:rsidRPr="00897497">
        <w:rPr>
          <w:rFonts w:ascii="Times New Roman" w:hAnsi="Times New Roman"/>
          <w:sz w:val="28"/>
          <w:szCs w:val="28"/>
          <w:lang w:val="uk-UA"/>
        </w:rPr>
        <w:t xml:space="preserve"> життя і світу. </w:t>
      </w: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23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Молодіжні рухи. </w:t>
      </w:r>
    </w:p>
    <w:p w:rsidR="00897497" w:rsidRPr="00897497" w:rsidRDefault="00897497" w:rsidP="00897497">
      <w:pPr>
        <w:tabs>
          <w:tab w:val="num" w:pos="-18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Глобалізація та сучасна геополітика.</w:t>
      </w:r>
    </w:p>
    <w:p w:rsidR="00897497" w:rsidRPr="00897497" w:rsidRDefault="00897497" w:rsidP="008974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7497">
        <w:rPr>
          <w:rFonts w:ascii="Times New Roman" w:hAnsi="Times New Roman" w:cs="Times New Roman"/>
          <w:sz w:val="28"/>
          <w:szCs w:val="28"/>
          <w:lang w:val="uk-UA"/>
        </w:rPr>
        <w:t>Варіант № 24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Студентство як особлива соціокультурна група.</w:t>
      </w:r>
    </w:p>
    <w:p w:rsidR="00897497" w:rsidRPr="00897497" w:rsidRDefault="00897497" w:rsidP="00897497">
      <w:pPr>
        <w:tabs>
          <w:tab w:val="num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Соціальність постмодерну.</w:t>
      </w:r>
    </w:p>
    <w:p w:rsidR="00897497" w:rsidRDefault="00897497" w:rsidP="00897497">
      <w:pPr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7497">
        <w:rPr>
          <w:rFonts w:ascii="Times New Roman" w:hAnsi="Times New Roman"/>
          <w:b/>
          <w:sz w:val="28"/>
          <w:szCs w:val="28"/>
          <w:lang w:val="uk-UA"/>
        </w:rPr>
        <w:t>Теми рефератів</w:t>
      </w:r>
    </w:p>
    <w:p w:rsidR="00897497" w:rsidRPr="00897497" w:rsidRDefault="00897497" w:rsidP="0089749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Еволюційна парадигма в соціології культури.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Проблема концептуалізації культурної специфіки різних суспільств.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Плюралістична парадигма. Циклічні теорії соціокультурного розвитку.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Культурна інтерпретація трансформації сучасного українського суспільства. 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Популярна культура та культурна індустрія.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lastRenderedPageBreak/>
        <w:t>Співвідношення традицій, стилю та канону в культурі.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Культурний стиль та життєва форма.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Політична культура як елемент соціальної культури суспільства.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Культура та соціальна структура. Стиль як критерій соціальної диференціації.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Внутрішньокультурна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 ієрархія та різновиди культури.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Соціальні механізми культурних змін.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Вища школа як соціальний інститут формування професійної культури.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Політична та правова культура в структурі соціалізації особистості.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Уявлення про культуру в концепції П.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Бурдьє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Роль особистості в соціокультурній системі.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Історико-соціологічна характеристика соціальності в українській культурі.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Культура як пам’ять суспільства.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Еволюція уявлень про культуру: від античності до сьогодення.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Культура і природа: питання співіснування.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Культура і цивілізація в епоху постмодерністських перетворень.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Національна українська культура: поняття, символ, канон.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Українські культурні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універсалії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: поняття, зміст, функції.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Особливості сучасної культурної глобалізації.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Джерела, чинники та наслідки сучасних культурних змін.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Соціокультурне середовище як джерело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ідентичностей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, ідентифікацій та ціннісних орієнтацій.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Культурна ідентифікація в сучасному українському суспільстві.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Культурні риси та цінності сучасного українського студентства.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Динаміка ціннісних пріоритетів сучасного українського соціуму.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Участь населення України в культурному житті: тенденції та проблеми.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Молодіжні субкультури в період системних суспільних змін.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Етнокультурна розмаїтість сучасного українського соціуму.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Формування нових соціокультурних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ідентичностей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 та практик в умовах корінних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соцієтальних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 перетворень.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Проблеми сучасної міжкультурної комунікації та шляхи їх вирішення.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Самобутність культур в контексті культурної глобалізації.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Культурна політика в Україні: проблеми та перспективи.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Трансформації сексуальної культури та їх вплив на суспільство.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Теоретичні підходи до визначення предмета соціології культури.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Проблеми культури в роботах німецьких соціологів (М. Вебер, Г.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Зіммель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, К.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Манхейм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).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Соціологія знання і соціологія культури Карла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Манхейма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Соціологія як наука про культуру. Макс Вебер.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Місце, функції та елементи культури в теорії соціальної дії Т.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Парсонса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Аналіз повсякденності у роботах Альфреда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Щюца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>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Культурні особливості сексуальних меншин.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Культурні особливості расових меншин.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Інтелігенція як соціальний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суб</w:t>
      </w:r>
      <w:proofErr w:type="spellEnd"/>
      <w:r w:rsidRPr="00897497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єкт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 культурної творчості.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lastRenderedPageBreak/>
        <w:t>Культурна ідентичність у сучасному та традиційному суспільстві.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Культурні аспекти соціальної нерівності.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 xml:space="preserve">Порівняльний аналіз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моностилістичних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897497">
        <w:rPr>
          <w:rFonts w:ascii="Times New Roman" w:hAnsi="Times New Roman"/>
          <w:sz w:val="28"/>
          <w:szCs w:val="28"/>
          <w:lang w:val="uk-UA"/>
        </w:rPr>
        <w:t>полістилістичних</w:t>
      </w:r>
      <w:proofErr w:type="spellEnd"/>
      <w:r w:rsidRPr="00897497">
        <w:rPr>
          <w:rFonts w:ascii="Times New Roman" w:hAnsi="Times New Roman"/>
          <w:sz w:val="28"/>
          <w:szCs w:val="28"/>
          <w:lang w:val="uk-UA"/>
        </w:rPr>
        <w:t xml:space="preserve"> культур.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Культурні наслідки соціальних змін.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Культурні аспекти модернізації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Індустріалізація та її культурні наслідки.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Сутність та походження масової культури.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Д. Бел про особливості культури постіндустріального суспільства.</w:t>
      </w:r>
    </w:p>
    <w:p w:rsidR="00897497" w:rsidRPr="00897497" w:rsidRDefault="00897497" w:rsidP="00897497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Культурні риси постмодернізму.</w:t>
      </w:r>
    </w:p>
    <w:p w:rsidR="00897497" w:rsidRPr="00897497" w:rsidRDefault="00897497" w:rsidP="00897497">
      <w:pPr>
        <w:rPr>
          <w:rFonts w:ascii="Times New Roman" w:hAnsi="Times New Roman"/>
          <w:sz w:val="28"/>
          <w:szCs w:val="28"/>
          <w:lang w:val="uk-UA"/>
        </w:rPr>
      </w:pPr>
    </w:p>
    <w:p w:rsidR="00897497" w:rsidRPr="00897497" w:rsidRDefault="00897497" w:rsidP="00897497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897497">
        <w:rPr>
          <w:rFonts w:ascii="Times New Roman" w:hAnsi="Times New Roman"/>
          <w:b/>
          <w:sz w:val="28"/>
          <w:szCs w:val="28"/>
          <w:lang w:val="uk-UA"/>
        </w:rPr>
        <w:t>Теми есе.</w:t>
      </w:r>
    </w:p>
    <w:p w:rsidR="00897497" w:rsidRPr="00897497" w:rsidRDefault="00897497" w:rsidP="00897497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897497" w:rsidRPr="00897497" w:rsidRDefault="00897497" w:rsidP="00897497">
      <w:pPr>
        <w:numPr>
          <w:ilvl w:val="0"/>
          <w:numId w:val="4"/>
        </w:numPr>
        <w:tabs>
          <w:tab w:val="clear" w:pos="720"/>
          <w:tab w:val="num" w:pos="567"/>
        </w:tabs>
        <w:ind w:hanging="720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«Життя – театр»: метафора чи теоретичний опис.</w:t>
      </w:r>
    </w:p>
    <w:p w:rsidR="00897497" w:rsidRPr="00897497" w:rsidRDefault="00897497" w:rsidP="00897497">
      <w:pPr>
        <w:numPr>
          <w:ilvl w:val="0"/>
          <w:numId w:val="4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Вплив ЗМІ на формування культурних смаків молоді.</w:t>
      </w:r>
    </w:p>
    <w:p w:rsidR="00897497" w:rsidRPr="00897497" w:rsidRDefault="00897497" w:rsidP="00897497">
      <w:pPr>
        <w:numPr>
          <w:ilvl w:val="0"/>
          <w:numId w:val="4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Сучасна культура східної України.</w:t>
      </w:r>
    </w:p>
    <w:p w:rsidR="00897497" w:rsidRPr="00897497" w:rsidRDefault="00897497" w:rsidP="00897497">
      <w:pPr>
        <w:numPr>
          <w:ilvl w:val="0"/>
          <w:numId w:val="4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Своєрідність культури мого міста.</w:t>
      </w:r>
    </w:p>
    <w:p w:rsidR="00897497" w:rsidRPr="00897497" w:rsidRDefault="00897497" w:rsidP="00897497">
      <w:pPr>
        <w:numPr>
          <w:ilvl w:val="0"/>
          <w:numId w:val="4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Культурне життя мого міста (спостереження за один місяць).</w:t>
      </w:r>
    </w:p>
    <w:p w:rsidR="00897497" w:rsidRPr="00897497" w:rsidRDefault="00897497" w:rsidP="00897497">
      <w:pPr>
        <w:numPr>
          <w:ilvl w:val="0"/>
          <w:numId w:val="4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Культура та цінності моєї професії.</w:t>
      </w:r>
    </w:p>
    <w:p w:rsidR="00897497" w:rsidRPr="00897497" w:rsidRDefault="00897497" w:rsidP="00897497">
      <w:pPr>
        <w:numPr>
          <w:ilvl w:val="0"/>
          <w:numId w:val="4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Культура та цінності моєї родини.</w:t>
      </w:r>
    </w:p>
    <w:p w:rsidR="00897497" w:rsidRPr="00897497" w:rsidRDefault="00897497" w:rsidP="00897497">
      <w:pPr>
        <w:numPr>
          <w:ilvl w:val="0"/>
          <w:numId w:val="4"/>
        </w:numPr>
        <w:tabs>
          <w:tab w:val="clear" w:pos="720"/>
          <w:tab w:val="num" w:pos="567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897497">
        <w:rPr>
          <w:rFonts w:ascii="Times New Roman" w:hAnsi="Times New Roman"/>
          <w:sz w:val="28"/>
          <w:szCs w:val="28"/>
          <w:lang w:val="uk-UA"/>
        </w:rPr>
        <w:t>Феномен етноцентризму та його проява у СМІ і повсякденному житті.</w:t>
      </w:r>
    </w:p>
    <w:p w:rsidR="00897497" w:rsidRPr="00897497" w:rsidRDefault="00897497" w:rsidP="00897497">
      <w:pPr>
        <w:rPr>
          <w:rFonts w:ascii="Times New Roman" w:hAnsi="Times New Roman"/>
          <w:sz w:val="28"/>
          <w:szCs w:val="28"/>
          <w:lang w:val="uk-UA"/>
        </w:rPr>
      </w:pPr>
    </w:p>
    <w:p w:rsidR="00897497" w:rsidRDefault="00897497">
      <w:pPr>
        <w:rPr>
          <w:rFonts w:ascii="Times New Roman" w:hAnsi="Times New Roman"/>
          <w:sz w:val="28"/>
          <w:szCs w:val="28"/>
          <w:lang w:val="uk-UA"/>
        </w:rPr>
      </w:pPr>
    </w:p>
    <w:p w:rsidR="00D73FAD" w:rsidRDefault="00D73FAD" w:rsidP="00D73FAD">
      <w:pPr>
        <w:ind w:firstLine="34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3FAD">
        <w:rPr>
          <w:rFonts w:ascii="Times New Roman" w:hAnsi="Times New Roman"/>
          <w:b/>
          <w:sz w:val="28"/>
          <w:szCs w:val="28"/>
          <w:lang w:val="uk-UA"/>
        </w:rPr>
        <w:t>Контрольні питання з курсу до екзамену.</w:t>
      </w:r>
    </w:p>
    <w:p w:rsidR="00D73FAD" w:rsidRPr="00D73FAD" w:rsidRDefault="00D73FAD" w:rsidP="00D73FAD">
      <w:pPr>
        <w:ind w:firstLine="34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Коли і як з явилася соціологія культури як самостійна соціологічна дисципліна?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Визначте об’єкт і предмет соціології культури.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Які цілі і завдання виконує соціологія культури?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Поясніть, який зв’язок має соціологія культури з іншими науками, що вивчають культуру.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Охарактеризуйте специфіку соціологічного підходу до аналізу культури.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Які методи застосовуються у культурно-соціологічних дослідженнях?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В чому полягає сутність соціокультурних концепцій класичної соціології?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Культура в розумінні соціологів </w:t>
      </w:r>
      <w:r w:rsidRPr="00D73FAD">
        <w:rPr>
          <w:rFonts w:ascii="Times New Roman" w:hAnsi="Times New Roman"/>
          <w:sz w:val="28"/>
          <w:szCs w:val="28"/>
        </w:rPr>
        <w:t>XX</w:t>
      </w:r>
      <w:r w:rsidRPr="00D73FAD">
        <w:rPr>
          <w:rFonts w:ascii="Times New Roman" w:hAnsi="Times New Roman"/>
          <w:sz w:val="28"/>
          <w:szCs w:val="28"/>
          <w:lang w:val="uk-UA"/>
        </w:rPr>
        <w:t xml:space="preserve"> сторіччя. Погляди Ч. Кулі,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Міда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, соціальна феноменологія Є.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Гусерля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 та А.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Шюца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>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Теоретичний аналіз культури в рамках структурно-функціонального підходу. Поняття культурної системи.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Теоретичний аналіз культури в рамках конфліктного підходу.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Соціологічне поняття культури. Визначення репрезентативної культури за Ф.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Танбруком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Дослідження проблем культури у вітчизняній соціології.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Коли і як виникає поняття культури?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Які зміни в розумінні поняття культури відбулися в період Середньовіччя, Відродження і Просвітництва?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lastRenderedPageBreak/>
        <w:t>Співвідношення понять „культура і природа”, „культура і цивілізація”, „культура і суспільство”.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Які існують визначення культури і їх класифікації?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Культура як сукупність інститутів. Культура як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ціннісно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>-нормативне середовище. Культура як товар і предмет споживання.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Основні функції культури.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Що означає поняття „соціокультурні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суперсистеми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>”?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Що розуміється під культурними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універсаліями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>?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Пануюча культура, субкультури та контркультура як форма протесту.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Висока (елітарна) та масова культура. Популярна культура. Культурна індустрія.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В чому полягають особливості регіональної субкультури?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Принцип культурного релятивізму та поняття етноцентризму.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Назвіть основні елементи культури.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Мова як спосіб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понятійно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>-логічного впорядкування й сприйняття світу.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Вивчення культури в ціннісному аспекті.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Культура та ідеологія. Основні верства (яруси) ідеології.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Знання та переконання в структурі культури, їх взаємний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зв”язок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 та обумовленість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Культура та механізми соціального контролю.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Поняття ритуалу і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ритуалізму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>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Зв’язок ритуалів і соціальних інститутів.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Типи і функції ритуалів.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Поняття символу. Сучасна символізація.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Основні царини символічної культури: наука, релігія, мистецтво, гра.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Поняття і функції міфу.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Поняття „стиль”, „традиція”, „канон”.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Поняття життєвого стилю за Вебером,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Вебленом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Зиммелем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>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Поняття, категорії і зразки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моно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- і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полістилістичної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 культури.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Радянський стильовий канон у політиці, економіці, повсякденному житті.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Стилізація і канонізація як культурні процеси.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Стильова диференціація і зміни в культурі.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Поняття репрезентативної культури і повсякденності.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Соціально-феноменологічний підхід до вивчення повсякденності.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Логіка повсякденного знання.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Захисні механізми повсякденності.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Структура повсякденного розуміння.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Експерт як повсякденний діяч.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Поняття ідентичності. Типи та форми ідентичності. Ритуали і ідентичність.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Індивідуальна і групова ідентичність.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Національна і етнічна ідентичність.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Гедерна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 ідентичність.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Стратегії ідентифікації. „Культурний шок” та шляхи виходу з нього.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Культура сучасного міста і людина.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Соціокультурна ситуація сучасного міста.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lastRenderedPageBreak/>
        <w:t>Культурне середовище сучасного села та проблемі його формування.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Ділова культура та культура підприємців.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Цінності європейської ділової культури і національні особливості культури підприємців.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Молодіжна субкультура, особливості цілей, цінностей, звичаїв, смаків тощо.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Соціально-психологічні проблеми впливу сучасної масової культури на молодь.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Молодіжний жаргон як прояв молодіжної субкультури.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Участь молоді у громадських та політичних організаціях та релігійних організаціях. Молодіжні рухи.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Студентство як особлива соціокультурна група.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Соціологічне вивчення співвідношення культури і особистості.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Культура і соціалізація особистості.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Соціальна та професійна творчість. Суб’єкти творчої діяльності.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Культура вільного часу та особистість. Проблеми регулювання вільного часу.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Масова культура у масовому суспільстві. Сучасна художня культура та особистість.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Проблеми якості сучасної духовної культури та мистецтва і її вплив на особистість.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Теорія культурних інсценівок. Культурна інтерпретація сучасної трансформації пострадянського простору.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Культурний розрив як втрата ідентифікації.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Культурний переворот як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реідентифікація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>. Освоєння нових культурних форм.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Культурне інсценування як механізм змінювання. Структура культурних інсценівок.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Культуросоціологічна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 теорія соціальних змін.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Вивчення та пояснювання соціальної структури та соціальної стратифікації в межах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культуросоціології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Соціальна нерівність як культурний феномен. Типи нерівності між людьми. Об’єктивна та соціальна нерівність.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Вертикальна класифікація як культурна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універсалія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>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Соціальні верстви сучасного суспільства та їхні культурні риси. Статусні символи, традиції, норми.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 xml:space="preserve">Поняття культурного капіталу та культурна компетентність різних соціальних верств.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Риси сучасного соціального розшарування. Нові нерівності сучасного суспільства.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Постмодерн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 як нова культурна епоха. Поняття, сутність та основні риси постмодерну.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Постмодерн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D73FAD">
        <w:rPr>
          <w:rFonts w:ascii="Times New Roman" w:hAnsi="Times New Roman"/>
          <w:sz w:val="28"/>
          <w:szCs w:val="28"/>
          <w:lang w:val="uk-UA"/>
        </w:rPr>
        <w:t>вітальність</w:t>
      </w:r>
      <w:proofErr w:type="spellEnd"/>
      <w:r w:rsidRPr="00D73FAD">
        <w:rPr>
          <w:rFonts w:ascii="Times New Roman" w:hAnsi="Times New Roman"/>
          <w:sz w:val="28"/>
          <w:szCs w:val="28"/>
          <w:lang w:val="uk-UA"/>
        </w:rPr>
        <w:t xml:space="preserve">, час і особистість. 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Глобалізація та сучасна геополітика.</w:t>
      </w:r>
    </w:p>
    <w:p w:rsidR="00D73FAD" w:rsidRPr="00D73FAD" w:rsidRDefault="00D73FAD" w:rsidP="00D73FAD">
      <w:pPr>
        <w:numPr>
          <w:ilvl w:val="0"/>
          <w:numId w:val="1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3FAD">
        <w:rPr>
          <w:rFonts w:ascii="Times New Roman" w:hAnsi="Times New Roman"/>
          <w:sz w:val="28"/>
          <w:szCs w:val="28"/>
          <w:lang w:val="uk-UA"/>
        </w:rPr>
        <w:t>Соціальність постмодерну.</w:t>
      </w:r>
      <w:bookmarkStart w:id="0" w:name="_GoBack"/>
      <w:bookmarkEnd w:id="0"/>
    </w:p>
    <w:sectPr w:rsidR="00D73FAD" w:rsidRPr="00D7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860"/>
    <w:multiLevelType w:val="hybridMultilevel"/>
    <w:tmpl w:val="DE26F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C467A"/>
    <w:multiLevelType w:val="hybridMultilevel"/>
    <w:tmpl w:val="EA64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B5647E"/>
    <w:multiLevelType w:val="hybridMultilevel"/>
    <w:tmpl w:val="E84C6898"/>
    <w:lvl w:ilvl="0" w:tplc="9C026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42DC3"/>
    <w:multiLevelType w:val="hybridMultilevel"/>
    <w:tmpl w:val="F606E6FA"/>
    <w:lvl w:ilvl="0" w:tplc="9C026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C3"/>
    <w:rsid w:val="00304324"/>
    <w:rsid w:val="007423F2"/>
    <w:rsid w:val="00897497"/>
    <w:rsid w:val="00A157C3"/>
    <w:rsid w:val="00B10970"/>
    <w:rsid w:val="00D73FAD"/>
    <w:rsid w:val="00F6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A7F0"/>
  <w15:chartTrackingRefBased/>
  <w15:docId w15:val="{13713466-EAA4-4289-842E-A16B831A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9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897497"/>
    <w:pPr>
      <w:keepNext/>
      <w:spacing w:before="240" w:after="60"/>
      <w:outlineLvl w:val="2"/>
    </w:pPr>
    <w:rPr>
      <w:rFonts w:ascii="Arial" w:eastAsia="Symbo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497"/>
    <w:pPr>
      <w:spacing w:after="120" w:line="480" w:lineRule="auto"/>
    </w:pPr>
    <w:rPr>
      <w:rFonts w:ascii="Symbol" w:eastAsia="Symbol" w:hAnsi="Symbol"/>
      <w:sz w:val="20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897497"/>
    <w:rPr>
      <w:rFonts w:ascii="Symbol" w:eastAsia="Symbol" w:hAnsi="Symbo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497"/>
    <w:rPr>
      <w:rFonts w:ascii="Arial" w:eastAsia="Symbol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KAF</cp:lastModifiedBy>
  <cp:revision>12</cp:revision>
  <dcterms:created xsi:type="dcterms:W3CDTF">2018-09-27T09:03:00Z</dcterms:created>
  <dcterms:modified xsi:type="dcterms:W3CDTF">2018-10-10T07:59:00Z</dcterms:modified>
</cp:coreProperties>
</file>