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22B" w:rsidRDefault="009C07FF" w:rsidP="009B760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БАКАЛАВРИ-2019</w:t>
      </w:r>
    </w:p>
    <w:p w:rsidR="0049022B" w:rsidRDefault="0049022B" w:rsidP="009B760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9B7601" w:rsidRDefault="009B7601" w:rsidP="009B760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3. Контрольні питання до державного </w:t>
      </w:r>
      <w:r w:rsidR="009C07FF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іспиту</w:t>
      </w:r>
      <w:bookmarkStart w:id="0" w:name="_GoBack"/>
      <w:bookmarkEnd w:id="0"/>
    </w:p>
    <w:p w:rsidR="009B7601" w:rsidRDefault="009B7601" w:rsidP="009B760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16"/>
          <w:szCs w:val="16"/>
          <w:lang w:val="uk-UA"/>
        </w:rPr>
      </w:pP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Об'єкт і предмет соціології . Соціальні закони і закономірності.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Функції соціології та метод соціології.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Структура соціології. Зв’язок рівнів соціологічного знання.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Соціальний простір.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соціальної спільності (групи). Типізація соціальних спільностей.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види та канали соціальної мобільності.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та види соціальних статусів та соціальних ролей.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Соціальна дія, соціальні зв’язки та соціальні відносини.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елементи та функції культури.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Ціннісно-нормативний механ</w:t>
      </w:r>
      <w:r w:rsidR="0043144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зм регуляції поведінки особистості.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Теорія стратифікації: поняття, теоретичні пояснення, критерії, історичні системи.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Соціальна структура суспільства.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Соціально-класова структура суспільства: поняття, загальна характеристика класів та методи вивчення класової структури.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етносу та етнічної структури суспільства.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Професійно-посадова структура суспільства.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демографічної структури й основні види демографічних груп населення.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Сучасне суспільство і розвиток гендерних  відносин.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особистості. Структура особистості.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Соціалізація особистості: поняття, фактори, агенти та етапи. 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ознаки, структурні елементи та типи соціальних інститутів.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Функції соціальних інститутів. Базові інститути суспільства.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Процеси інституалізації та де інституалізації.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типи та функції сім’ї.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ознаки та типи соціальних організацій.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та ознаки бюрократичної організації.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ознаки та типи суспільств.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Девіантна поведінка: поняття, типи, релятивність. 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Теоретичні пояснення девіантної поведінки.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Соціальний контроль: сутність та типи.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Соціальні зміни: поняття, типи, форми, фактори. 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Визначення наукової школи, види. Роль наукової школи в історико-соціологічному пізнанні.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Протосоціологія</w:t>
      </w:r>
      <w:proofErr w:type="spellEnd"/>
      <w:r>
        <w:rPr>
          <w:sz w:val="28"/>
          <w:szCs w:val="28"/>
        </w:rPr>
        <w:t>: головні етапи, напрямки, ідеї.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Загальні історичні та соціально-теоретичні передумови виникнення соціології.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Позитивізм О. </w:t>
      </w:r>
      <w:proofErr w:type="spellStart"/>
      <w:r>
        <w:rPr>
          <w:sz w:val="28"/>
          <w:szCs w:val="28"/>
        </w:rPr>
        <w:t>Конта</w:t>
      </w:r>
      <w:proofErr w:type="spellEnd"/>
      <w:r>
        <w:rPr>
          <w:sz w:val="28"/>
          <w:szCs w:val="28"/>
        </w:rPr>
        <w:t>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Соціальна статика і соціальна динаміка </w:t>
      </w:r>
      <w:proofErr w:type="spellStart"/>
      <w:r>
        <w:rPr>
          <w:sz w:val="28"/>
          <w:szCs w:val="28"/>
        </w:rPr>
        <w:t>О.Конта</w:t>
      </w:r>
      <w:proofErr w:type="spellEnd"/>
      <w:r>
        <w:rPr>
          <w:sz w:val="28"/>
          <w:szCs w:val="28"/>
        </w:rPr>
        <w:t>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Еволюційний процес за Г. Спенсером.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Г. Спенсер про соціальні інститути.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Теорія соціального розвитку К. Маркса. Соціальна революція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Класова теорія К.Маркса.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Теорія соціальної дії Макса Вебера.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"Розуміюча соціологія" Макса Вебера.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Вчення М. Вебера про типи панування.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Формальна соціологія Г. </w:t>
      </w:r>
      <w:proofErr w:type="spellStart"/>
      <w:r>
        <w:rPr>
          <w:sz w:val="28"/>
          <w:szCs w:val="28"/>
        </w:rPr>
        <w:t>Зиммеля</w:t>
      </w:r>
      <w:proofErr w:type="spellEnd"/>
      <w:r>
        <w:rPr>
          <w:sz w:val="28"/>
          <w:szCs w:val="28"/>
        </w:rPr>
        <w:t>. Соціальна диференціація й інтеграція.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«Соціологізм» Е. Дюркгейма як методологія наукового дослідження суспільства.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"Правила вивчення «соціальних фактів». (По роботі Е.Дюркгейма «Метод соціології»)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Соціологічні дослідження Е. Дюркгеймом проблем самогубства.(По роботі «Самогубство: соціологічний етюд»)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Натуралістичний напрямок  </w:t>
      </w:r>
      <w:r>
        <w:rPr>
          <w:sz w:val="28"/>
          <w:szCs w:val="28"/>
        </w:rPr>
        <w:t>у соціології ХІХ - початку ХХ ст.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Психологічний напрямок у соціології ХІХ - початку ХХ ст.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Теорія наслідування Г. </w:t>
      </w:r>
      <w:proofErr w:type="spellStart"/>
      <w:r>
        <w:rPr>
          <w:sz w:val="28"/>
          <w:szCs w:val="28"/>
        </w:rPr>
        <w:t>Тарда</w:t>
      </w:r>
      <w:proofErr w:type="spellEnd"/>
      <w:r>
        <w:rPr>
          <w:sz w:val="28"/>
          <w:szCs w:val="28"/>
        </w:rPr>
        <w:t>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Соціологія натовпу </w:t>
      </w:r>
      <w:proofErr w:type="spellStart"/>
      <w:r>
        <w:rPr>
          <w:sz w:val="28"/>
          <w:szCs w:val="28"/>
        </w:rPr>
        <w:t>Г.Лебона</w:t>
      </w:r>
      <w:proofErr w:type="spellEnd"/>
      <w:r>
        <w:rPr>
          <w:sz w:val="28"/>
          <w:szCs w:val="28"/>
        </w:rPr>
        <w:t>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Соціологічна концепція В. </w:t>
      </w:r>
      <w:proofErr w:type="spellStart"/>
      <w:r>
        <w:rPr>
          <w:sz w:val="28"/>
          <w:szCs w:val="28"/>
        </w:rPr>
        <w:t>Парето</w:t>
      </w:r>
      <w:proofErr w:type="spellEnd"/>
      <w:r>
        <w:rPr>
          <w:sz w:val="28"/>
          <w:szCs w:val="28"/>
        </w:rPr>
        <w:t>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Теорія циркуляції еліт В. </w:t>
      </w:r>
      <w:proofErr w:type="spellStart"/>
      <w:r>
        <w:rPr>
          <w:sz w:val="28"/>
          <w:szCs w:val="28"/>
        </w:rPr>
        <w:t>Парето</w:t>
      </w:r>
      <w:proofErr w:type="spellEnd"/>
      <w:r>
        <w:rPr>
          <w:sz w:val="28"/>
          <w:szCs w:val="28"/>
        </w:rPr>
        <w:t>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Типологія соціальних форм по роботі Ф. </w:t>
      </w:r>
      <w:proofErr w:type="spellStart"/>
      <w:r>
        <w:rPr>
          <w:sz w:val="28"/>
          <w:szCs w:val="28"/>
        </w:rPr>
        <w:t>Тьоннісу</w:t>
      </w:r>
      <w:proofErr w:type="spellEnd"/>
      <w:r>
        <w:rPr>
          <w:sz w:val="28"/>
          <w:szCs w:val="28"/>
        </w:rPr>
        <w:t xml:space="preserve"> «Спільнота і суспільство»..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Американська емпірична соціологія. Основні віхи.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Соціологічні емпіричні дослідження у 19- початку 20 століття в Європі.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Формальна соціологія Г. </w:t>
      </w:r>
      <w:proofErr w:type="spellStart"/>
      <w:r>
        <w:rPr>
          <w:sz w:val="28"/>
          <w:szCs w:val="28"/>
        </w:rPr>
        <w:t>Зіммеля</w:t>
      </w:r>
      <w:proofErr w:type="spellEnd"/>
      <w:r>
        <w:rPr>
          <w:sz w:val="28"/>
          <w:szCs w:val="28"/>
        </w:rPr>
        <w:t xml:space="preserve"> 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Політико-соціологічний </w:t>
      </w:r>
      <w:proofErr w:type="spellStart"/>
      <w:r>
        <w:rPr>
          <w:sz w:val="28"/>
          <w:szCs w:val="28"/>
        </w:rPr>
        <w:t>неомакіавеллізм</w:t>
      </w:r>
      <w:proofErr w:type="spellEnd"/>
      <w:r>
        <w:rPr>
          <w:sz w:val="28"/>
          <w:szCs w:val="28"/>
        </w:rPr>
        <w:t xml:space="preserve"> в роботах Г. </w:t>
      </w:r>
      <w:proofErr w:type="spellStart"/>
      <w:r>
        <w:rPr>
          <w:sz w:val="28"/>
          <w:szCs w:val="28"/>
        </w:rPr>
        <w:t>Моска</w:t>
      </w:r>
      <w:proofErr w:type="spellEnd"/>
      <w:r>
        <w:rPr>
          <w:sz w:val="28"/>
          <w:szCs w:val="28"/>
        </w:rPr>
        <w:t xml:space="preserve"> і Р. </w:t>
      </w:r>
      <w:proofErr w:type="spellStart"/>
      <w:r>
        <w:rPr>
          <w:sz w:val="28"/>
          <w:szCs w:val="28"/>
        </w:rPr>
        <w:t>Міхельса</w:t>
      </w:r>
      <w:proofErr w:type="spellEnd"/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Географічний напрямок в соціології.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Становлення й розвиток української академічної соціології. Позитивізм та марксизм в українській соціології на у кінці ХІХ - початку ХХ ст..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Соціологічна концепція М.М. Ковалевського.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Сутність соціологічної теорії. Складові елементи соціологічних теорій.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Функціоналізм: основні риси. </w:t>
      </w:r>
    </w:p>
    <w:p w:rsidR="000D1F59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 w:rsidRPr="000D1F59">
        <w:rPr>
          <w:sz w:val="28"/>
          <w:szCs w:val="28"/>
          <w:lang w:val="uk-UA"/>
        </w:rPr>
        <w:t xml:space="preserve">Т. </w:t>
      </w:r>
      <w:proofErr w:type="spellStart"/>
      <w:r w:rsidRPr="000D1F59">
        <w:rPr>
          <w:sz w:val="28"/>
          <w:szCs w:val="28"/>
          <w:lang w:val="uk-UA"/>
        </w:rPr>
        <w:t>Парсонс</w:t>
      </w:r>
      <w:proofErr w:type="spellEnd"/>
      <w:r w:rsidRPr="000D1F59">
        <w:rPr>
          <w:sz w:val="28"/>
          <w:szCs w:val="28"/>
          <w:lang w:val="uk-UA"/>
        </w:rPr>
        <w:t xml:space="preserve"> </w:t>
      </w:r>
      <w:r w:rsidR="00D95146" w:rsidRPr="000D1F59">
        <w:rPr>
          <w:sz w:val="28"/>
          <w:szCs w:val="28"/>
          <w:lang w:val="uk-UA"/>
        </w:rPr>
        <w:t>про м</w:t>
      </w:r>
      <w:r w:rsidRPr="000D1F59">
        <w:rPr>
          <w:sz w:val="28"/>
          <w:szCs w:val="28"/>
          <w:lang w:val="uk-UA"/>
        </w:rPr>
        <w:t xml:space="preserve">одель одиничної </w:t>
      </w:r>
      <w:r w:rsidR="000D1F59" w:rsidRPr="000D1F59">
        <w:rPr>
          <w:sz w:val="28"/>
          <w:szCs w:val="28"/>
          <w:lang w:val="uk-UA"/>
        </w:rPr>
        <w:t xml:space="preserve">соціальної </w:t>
      </w:r>
      <w:r w:rsidRPr="000D1F59">
        <w:rPr>
          <w:sz w:val="28"/>
          <w:szCs w:val="28"/>
          <w:lang w:val="uk-UA"/>
        </w:rPr>
        <w:t>дії</w:t>
      </w:r>
      <w:r w:rsidR="000D1F59" w:rsidRPr="000D1F59">
        <w:rPr>
          <w:sz w:val="28"/>
          <w:szCs w:val="28"/>
          <w:lang w:val="uk-UA"/>
        </w:rPr>
        <w:t>.</w:t>
      </w:r>
      <w:r w:rsidRPr="000D1F59">
        <w:rPr>
          <w:sz w:val="28"/>
          <w:szCs w:val="28"/>
          <w:lang w:val="uk-UA"/>
        </w:rPr>
        <w:t xml:space="preserve"> </w:t>
      </w:r>
    </w:p>
    <w:p w:rsidR="009B7601" w:rsidRPr="000D1F59" w:rsidRDefault="000D1F59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9B7601" w:rsidRPr="000D1F59">
        <w:rPr>
          <w:sz w:val="28"/>
          <w:szCs w:val="28"/>
          <w:lang w:val="uk-UA"/>
        </w:rPr>
        <w:t>истемн</w:t>
      </w:r>
      <w:r>
        <w:rPr>
          <w:sz w:val="28"/>
          <w:szCs w:val="28"/>
          <w:lang w:val="uk-UA"/>
        </w:rPr>
        <w:t>і</w:t>
      </w:r>
      <w:r w:rsidR="009B7601" w:rsidRPr="000D1F59">
        <w:rPr>
          <w:sz w:val="28"/>
          <w:szCs w:val="28"/>
          <w:lang w:val="uk-UA"/>
        </w:rPr>
        <w:t xml:space="preserve"> імператив</w:t>
      </w:r>
      <w:r>
        <w:rPr>
          <w:sz w:val="28"/>
          <w:szCs w:val="28"/>
          <w:lang w:val="uk-UA"/>
        </w:rPr>
        <w:t>и</w:t>
      </w:r>
      <w:r w:rsidR="009B7601" w:rsidRPr="000D1F59">
        <w:rPr>
          <w:sz w:val="28"/>
          <w:szCs w:val="28"/>
          <w:lang w:val="uk-UA"/>
        </w:rPr>
        <w:t xml:space="preserve"> (функціональна схема А-</w:t>
      </w:r>
      <w:r>
        <w:rPr>
          <w:sz w:val="28"/>
          <w:szCs w:val="28"/>
        </w:rPr>
        <w:t>C</w:t>
      </w:r>
      <w:r w:rsidR="009B7601" w:rsidRPr="000D1F59">
        <w:rPr>
          <w:sz w:val="28"/>
          <w:szCs w:val="28"/>
          <w:lang w:val="uk-UA"/>
        </w:rPr>
        <w:t>-І-</w:t>
      </w:r>
      <w:r>
        <w:rPr>
          <w:sz w:val="28"/>
          <w:szCs w:val="28"/>
        </w:rPr>
        <w:t>L</w:t>
      </w:r>
      <w:r w:rsidR="009B7601" w:rsidRPr="000D1F5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за </w:t>
      </w:r>
      <w:r w:rsidRPr="000D1F59">
        <w:rPr>
          <w:sz w:val="28"/>
          <w:szCs w:val="28"/>
          <w:lang w:val="uk-UA"/>
        </w:rPr>
        <w:t xml:space="preserve">Т. </w:t>
      </w:r>
      <w:proofErr w:type="spellStart"/>
      <w:r w:rsidRPr="000D1F59">
        <w:rPr>
          <w:sz w:val="28"/>
          <w:szCs w:val="28"/>
          <w:lang w:val="uk-UA"/>
        </w:rPr>
        <w:t>Парсонс</w:t>
      </w:r>
      <w:r>
        <w:rPr>
          <w:sz w:val="28"/>
          <w:szCs w:val="28"/>
          <w:lang w:val="uk-UA"/>
        </w:rPr>
        <w:t>ом</w:t>
      </w:r>
      <w:proofErr w:type="spellEnd"/>
      <w:r w:rsidR="009B7601" w:rsidRPr="000D1F59">
        <w:rPr>
          <w:sz w:val="28"/>
          <w:szCs w:val="28"/>
          <w:lang w:val="uk-UA"/>
        </w:rPr>
        <w:t xml:space="preserve">. 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Т. </w:t>
      </w:r>
      <w:proofErr w:type="spellStart"/>
      <w:r>
        <w:rPr>
          <w:sz w:val="28"/>
          <w:szCs w:val="28"/>
          <w:lang w:val="uk-UA"/>
        </w:rPr>
        <w:t>Парсонс</w:t>
      </w:r>
      <w:proofErr w:type="spellEnd"/>
      <w:r>
        <w:rPr>
          <w:sz w:val="28"/>
          <w:szCs w:val="28"/>
          <w:lang w:val="uk-UA"/>
        </w:rPr>
        <w:t xml:space="preserve"> </w:t>
      </w:r>
      <w:r w:rsidR="000D1F59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="000D1F59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успільство як </w:t>
      </w:r>
      <w:r w:rsidR="000D1F59">
        <w:rPr>
          <w:sz w:val="28"/>
          <w:szCs w:val="28"/>
          <w:lang w:val="uk-UA"/>
        </w:rPr>
        <w:t xml:space="preserve">соціальну </w:t>
      </w:r>
      <w:r>
        <w:rPr>
          <w:sz w:val="28"/>
          <w:szCs w:val="28"/>
          <w:lang w:val="uk-UA"/>
        </w:rPr>
        <w:t>систем</w:t>
      </w:r>
      <w:r w:rsidR="000D1F59">
        <w:rPr>
          <w:sz w:val="28"/>
          <w:szCs w:val="28"/>
          <w:lang w:val="uk-UA"/>
        </w:rPr>
        <w:t>у та</w:t>
      </w:r>
      <w:r>
        <w:rPr>
          <w:sz w:val="28"/>
          <w:szCs w:val="28"/>
          <w:lang w:val="uk-UA"/>
        </w:rPr>
        <w:t xml:space="preserve"> </w:t>
      </w:r>
      <w:r w:rsidR="000D1F59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оціальні зміни.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Р. </w:t>
      </w:r>
      <w:proofErr w:type="spellStart"/>
      <w:r>
        <w:rPr>
          <w:sz w:val="28"/>
          <w:szCs w:val="28"/>
          <w:lang w:val="uk-UA"/>
        </w:rPr>
        <w:t>Мертон</w:t>
      </w:r>
      <w:proofErr w:type="spellEnd"/>
      <w:r>
        <w:rPr>
          <w:sz w:val="28"/>
          <w:szCs w:val="28"/>
          <w:lang w:val="uk-UA"/>
        </w:rPr>
        <w:t>. Розробка методології функціонального аналізу</w:t>
      </w:r>
      <w:r w:rsidR="000D1F59">
        <w:rPr>
          <w:sz w:val="28"/>
          <w:szCs w:val="28"/>
          <w:lang w:val="uk-UA"/>
        </w:rPr>
        <w:t xml:space="preserve"> та його</w:t>
      </w:r>
      <w:r>
        <w:rPr>
          <w:sz w:val="28"/>
          <w:szCs w:val="28"/>
          <w:lang w:val="uk-UA"/>
        </w:rPr>
        <w:t xml:space="preserve"> </w:t>
      </w:r>
      <w:r w:rsidR="000D1F5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роцедурні правила</w:t>
      </w:r>
      <w:r w:rsidR="000D1F5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Теорії середнього рангу.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Р. </w:t>
      </w:r>
      <w:proofErr w:type="spellStart"/>
      <w:r>
        <w:rPr>
          <w:sz w:val="28"/>
          <w:szCs w:val="28"/>
          <w:lang w:val="uk-UA"/>
        </w:rPr>
        <w:t>Мертон</w:t>
      </w:r>
      <w:proofErr w:type="spellEnd"/>
      <w:r>
        <w:rPr>
          <w:sz w:val="28"/>
          <w:szCs w:val="28"/>
          <w:lang w:val="uk-UA"/>
        </w:rPr>
        <w:t xml:space="preserve">. Уточнення поняття "функція". Функції і </w:t>
      </w:r>
      <w:proofErr w:type="spellStart"/>
      <w:r>
        <w:rPr>
          <w:sz w:val="28"/>
          <w:szCs w:val="28"/>
          <w:lang w:val="uk-UA"/>
        </w:rPr>
        <w:t>дисфункції</w:t>
      </w:r>
      <w:proofErr w:type="spellEnd"/>
      <w:r>
        <w:rPr>
          <w:sz w:val="28"/>
          <w:szCs w:val="28"/>
          <w:lang w:val="uk-UA"/>
        </w:rPr>
        <w:t>, явні і латентні функції.</w:t>
      </w:r>
    </w:p>
    <w:p w:rsidR="009B7601" w:rsidRDefault="009B7601" w:rsidP="009B7601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Функціоналістська</w:t>
      </w:r>
      <w:proofErr w:type="spellEnd"/>
      <w:r>
        <w:rPr>
          <w:sz w:val="28"/>
          <w:szCs w:val="28"/>
          <w:lang w:val="uk-UA"/>
        </w:rPr>
        <w:t xml:space="preserve"> теорія аномії Р. </w:t>
      </w:r>
      <w:proofErr w:type="spellStart"/>
      <w:r>
        <w:rPr>
          <w:sz w:val="28"/>
          <w:szCs w:val="28"/>
          <w:lang w:val="uk-UA"/>
        </w:rPr>
        <w:t>Мертона</w:t>
      </w:r>
      <w:proofErr w:type="spellEnd"/>
      <w:r>
        <w:rPr>
          <w:sz w:val="28"/>
          <w:szCs w:val="28"/>
          <w:lang w:val="uk-UA"/>
        </w:rPr>
        <w:t>.</w:t>
      </w:r>
    </w:p>
    <w:p w:rsidR="009B7601" w:rsidRDefault="009B7601" w:rsidP="009B7601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Загальна характеристика соціологічних конфліктних теорій. </w:t>
      </w:r>
    </w:p>
    <w:p w:rsidR="009B7601" w:rsidRDefault="009B7601" w:rsidP="009B7601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Уявлення Р. </w:t>
      </w:r>
      <w:proofErr w:type="spellStart"/>
      <w:r>
        <w:rPr>
          <w:sz w:val="28"/>
          <w:szCs w:val="28"/>
          <w:lang w:val="uk-UA"/>
        </w:rPr>
        <w:t>Дарендорфа</w:t>
      </w:r>
      <w:proofErr w:type="spellEnd"/>
      <w:r>
        <w:rPr>
          <w:sz w:val="28"/>
          <w:szCs w:val="28"/>
          <w:lang w:val="uk-UA"/>
        </w:rPr>
        <w:t xml:space="preserve"> про суспільний порядок. Асоціації, що координуються імперативно.</w:t>
      </w:r>
    </w:p>
    <w:p w:rsidR="009B7601" w:rsidRDefault="000D1F59" w:rsidP="009B7601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Чинники розвитку</w:t>
      </w:r>
      <w:r w:rsidR="009B7601">
        <w:rPr>
          <w:sz w:val="28"/>
          <w:szCs w:val="28"/>
          <w:lang w:val="uk-UA"/>
        </w:rPr>
        <w:t xml:space="preserve"> конфлікту за Р. </w:t>
      </w:r>
      <w:proofErr w:type="spellStart"/>
      <w:r w:rsidR="009B7601">
        <w:rPr>
          <w:sz w:val="28"/>
          <w:szCs w:val="28"/>
          <w:lang w:val="uk-UA"/>
        </w:rPr>
        <w:t>Дарендорфом</w:t>
      </w:r>
      <w:proofErr w:type="spellEnd"/>
      <w:r w:rsidR="009B7601">
        <w:rPr>
          <w:sz w:val="28"/>
          <w:szCs w:val="28"/>
          <w:lang w:val="uk-UA"/>
        </w:rPr>
        <w:t>. Діалектична модель конфлікту та його наслідки.</w:t>
      </w:r>
    </w:p>
    <w:p w:rsidR="009B7601" w:rsidRDefault="009B7601" w:rsidP="009B7601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Л. </w:t>
      </w:r>
      <w:proofErr w:type="spellStart"/>
      <w:r>
        <w:rPr>
          <w:sz w:val="28"/>
          <w:szCs w:val="28"/>
          <w:lang w:val="uk-UA"/>
        </w:rPr>
        <w:t>Козер</w:t>
      </w:r>
      <w:proofErr w:type="spellEnd"/>
      <w:r w:rsidR="000D1F59">
        <w:rPr>
          <w:sz w:val="28"/>
          <w:szCs w:val="28"/>
          <w:lang w:val="uk-UA"/>
        </w:rPr>
        <w:t xml:space="preserve"> про</w:t>
      </w:r>
      <w:r>
        <w:rPr>
          <w:sz w:val="28"/>
          <w:szCs w:val="28"/>
          <w:lang w:val="uk-UA"/>
        </w:rPr>
        <w:t xml:space="preserve"> </w:t>
      </w:r>
      <w:r w:rsidR="000D1F59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браз соціальної впорядкованості</w:t>
      </w:r>
      <w:r w:rsidR="000D1F5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0D1F5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ричини соціальних конфліктів, їх гострот</w:t>
      </w:r>
      <w:r w:rsidR="000D1F5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та тривалість. </w:t>
      </w:r>
    </w:p>
    <w:p w:rsidR="009B7601" w:rsidRDefault="009B7601" w:rsidP="009B7601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Модель функціонального конфлікту та його наслідків</w:t>
      </w:r>
      <w:r w:rsidR="000D1F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різниця між поглядами </w:t>
      </w:r>
      <w:proofErr w:type="spellStart"/>
      <w:r>
        <w:rPr>
          <w:sz w:val="28"/>
          <w:szCs w:val="28"/>
          <w:lang w:val="uk-UA"/>
        </w:rPr>
        <w:t>К.Маркса</w:t>
      </w:r>
      <w:proofErr w:type="spellEnd"/>
      <w:r>
        <w:rPr>
          <w:sz w:val="28"/>
          <w:szCs w:val="28"/>
          <w:lang w:val="uk-UA"/>
        </w:rPr>
        <w:t xml:space="preserve"> і </w:t>
      </w:r>
      <w:proofErr w:type="spellStart"/>
      <w:r>
        <w:rPr>
          <w:sz w:val="28"/>
          <w:szCs w:val="28"/>
          <w:lang w:val="uk-UA"/>
        </w:rPr>
        <w:t>Л.Козера</w:t>
      </w:r>
      <w:proofErr w:type="spellEnd"/>
      <w:r>
        <w:rPr>
          <w:sz w:val="28"/>
          <w:szCs w:val="28"/>
          <w:lang w:val="uk-UA"/>
        </w:rPr>
        <w:t>.</w:t>
      </w:r>
    </w:p>
    <w:p w:rsidR="009B7601" w:rsidRDefault="009B7601" w:rsidP="009B7601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Франкфуртська школа як напрямок ліворадикальної соціально-філософської думки. </w:t>
      </w:r>
    </w:p>
    <w:p w:rsidR="009B7601" w:rsidRDefault="009B7601" w:rsidP="009B7601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Інтелектуальн</w:t>
      </w:r>
      <w:r w:rsidR="000D1F5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коріння та основні риси символічного </w:t>
      </w:r>
      <w:proofErr w:type="spellStart"/>
      <w:r>
        <w:rPr>
          <w:sz w:val="28"/>
          <w:szCs w:val="28"/>
          <w:lang w:val="uk-UA"/>
        </w:rPr>
        <w:t>інтеракціон</w:t>
      </w:r>
      <w:r w:rsidR="006F7D0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зму</w:t>
      </w:r>
      <w:proofErr w:type="spellEnd"/>
      <w:r>
        <w:rPr>
          <w:sz w:val="28"/>
          <w:szCs w:val="28"/>
          <w:lang w:val="uk-UA"/>
        </w:rPr>
        <w:t>.</w:t>
      </w:r>
    </w:p>
    <w:p w:rsidR="009B7601" w:rsidRDefault="009B7601" w:rsidP="009B7601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Внесок Дж. Г. </w:t>
      </w:r>
      <w:proofErr w:type="spellStart"/>
      <w:r>
        <w:rPr>
          <w:sz w:val="28"/>
          <w:szCs w:val="28"/>
        </w:rPr>
        <w:t>Міда</w:t>
      </w:r>
      <w:proofErr w:type="spellEnd"/>
      <w:r>
        <w:rPr>
          <w:sz w:val="28"/>
          <w:szCs w:val="28"/>
        </w:rPr>
        <w:t xml:space="preserve"> в розвиток соціології: соціальна дія, прийняття ролі іншого, структура особистості та механізм її розвитку,  «узагальнений інший» та «значущий інший».</w:t>
      </w:r>
    </w:p>
    <w:p w:rsidR="009B7601" w:rsidRDefault="009B7601" w:rsidP="009B7601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Чарльз Кулі: первинні групи та їх роль </w:t>
      </w:r>
      <w:r w:rsidR="000D1F59">
        <w:rPr>
          <w:sz w:val="28"/>
          <w:szCs w:val="28"/>
        </w:rPr>
        <w:t>у</w:t>
      </w:r>
      <w:r>
        <w:rPr>
          <w:sz w:val="28"/>
          <w:szCs w:val="28"/>
        </w:rPr>
        <w:t xml:space="preserve"> формуванні особистості. Основні постулати та метод теорії «дзеркального Я».</w:t>
      </w:r>
    </w:p>
    <w:p w:rsidR="009B7601" w:rsidRDefault="009B7601" w:rsidP="009B7601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Г. </w:t>
      </w:r>
      <w:proofErr w:type="spellStart"/>
      <w:r>
        <w:rPr>
          <w:sz w:val="28"/>
          <w:szCs w:val="28"/>
          <w:lang w:val="uk-UA"/>
        </w:rPr>
        <w:t>Блумер</w:t>
      </w:r>
      <w:proofErr w:type="spellEnd"/>
      <w:r>
        <w:rPr>
          <w:sz w:val="28"/>
          <w:szCs w:val="28"/>
          <w:lang w:val="uk-UA"/>
        </w:rPr>
        <w:t xml:space="preserve">: основні постулати символічного </w:t>
      </w:r>
      <w:proofErr w:type="spellStart"/>
      <w:r>
        <w:rPr>
          <w:sz w:val="28"/>
          <w:szCs w:val="28"/>
          <w:lang w:val="uk-UA"/>
        </w:rPr>
        <w:t>інтеракціонізму</w:t>
      </w:r>
      <w:proofErr w:type="spellEnd"/>
      <w:r>
        <w:rPr>
          <w:sz w:val="28"/>
          <w:szCs w:val="28"/>
          <w:lang w:val="uk-UA"/>
        </w:rPr>
        <w:t>, його теорія та методи. Уявлення щодо суспільства та особистості.</w:t>
      </w:r>
    </w:p>
    <w:p w:rsidR="000D1F59" w:rsidRDefault="009B7601" w:rsidP="009B7601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  <w:lang w:val="uk-UA"/>
        </w:rPr>
      </w:pPr>
      <w:r w:rsidRPr="000D1F59">
        <w:rPr>
          <w:sz w:val="28"/>
          <w:szCs w:val="28"/>
          <w:lang w:val="uk-UA"/>
        </w:rPr>
        <w:t xml:space="preserve">Дж. Морено та Р. </w:t>
      </w:r>
      <w:proofErr w:type="spellStart"/>
      <w:r w:rsidRPr="000D1F59">
        <w:rPr>
          <w:sz w:val="28"/>
          <w:szCs w:val="28"/>
          <w:lang w:val="uk-UA"/>
        </w:rPr>
        <w:t>Лінтон</w:t>
      </w:r>
      <w:proofErr w:type="spellEnd"/>
      <w:r w:rsidR="000D1F59" w:rsidRPr="000D1F59">
        <w:rPr>
          <w:sz w:val="28"/>
          <w:szCs w:val="28"/>
          <w:lang w:val="uk-UA"/>
        </w:rPr>
        <w:t xml:space="preserve"> про</w:t>
      </w:r>
      <w:r w:rsidRPr="000D1F59">
        <w:rPr>
          <w:sz w:val="28"/>
          <w:szCs w:val="28"/>
          <w:lang w:val="uk-UA"/>
        </w:rPr>
        <w:t xml:space="preserve"> рольов</w:t>
      </w:r>
      <w:r w:rsidR="000D1F59" w:rsidRPr="000D1F59">
        <w:rPr>
          <w:sz w:val="28"/>
          <w:szCs w:val="28"/>
          <w:lang w:val="uk-UA"/>
        </w:rPr>
        <w:t>у</w:t>
      </w:r>
      <w:r w:rsidRPr="000D1F59">
        <w:rPr>
          <w:sz w:val="28"/>
          <w:szCs w:val="28"/>
          <w:lang w:val="uk-UA"/>
        </w:rPr>
        <w:t xml:space="preserve"> сутн</w:t>
      </w:r>
      <w:r w:rsidR="000D1F59" w:rsidRPr="000D1F59">
        <w:rPr>
          <w:sz w:val="28"/>
          <w:szCs w:val="28"/>
          <w:lang w:val="uk-UA"/>
        </w:rPr>
        <w:t>і</w:t>
      </w:r>
      <w:r w:rsidRPr="000D1F59">
        <w:rPr>
          <w:sz w:val="28"/>
          <w:szCs w:val="28"/>
          <w:lang w:val="uk-UA"/>
        </w:rPr>
        <w:t>ст</w:t>
      </w:r>
      <w:r w:rsidR="000D1F59" w:rsidRPr="000D1F59">
        <w:rPr>
          <w:sz w:val="28"/>
          <w:szCs w:val="28"/>
          <w:lang w:val="uk-UA"/>
        </w:rPr>
        <w:t>ь</w:t>
      </w:r>
      <w:r w:rsidRPr="000D1F59">
        <w:rPr>
          <w:sz w:val="28"/>
          <w:szCs w:val="28"/>
          <w:lang w:val="uk-UA"/>
        </w:rPr>
        <w:t xml:space="preserve"> соціальної взаємодії. Рольові набори. Рольова напруга, рольовий конфлікт. </w:t>
      </w:r>
    </w:p>
    <w:p w:rsidR="009B7601" w:rsidRPr="000D1F59" w:rsidRDefault="009B7601" w:rsidP="009B7601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  <w:lang w:val="uk-UA"/>
        </w:rPr>
      </w:pPr>
      <w:r w:rsidRPr="000D1F59">
        <w:rPr>
          <w:sz w:val="28"/>
          <w:szCs w:val="28"/>
          <w:lang w:val="uk-UA"/>
        </w:rPr>
        <w:t xml:space="preserve">Драматургічний підхід І. </w:t>
      </w:r>
      <w:proofErr w:type="spellStart"/>
      <w:r w:rsidRPr="000D1F59">
        <w:rPr>
          <w:sz w:val="28"/>
          <w:szCs w:val="28"/>
          <w:lang w:val="uk-UA"/>
        </w:rPr>
        <w:t>Гоффмана</w:t>
      </w:r>
      <w:proofErr w:type="spellEnd"/>
      <w:r w:rsidR="000D1F59">
        <w:rPr>
          <w:sz w:val="28"/>
          <w:szCs w:val="28"/>
          <w:lang w:val="uk-UA"/>
        </w:rPr>
        <w:t>.</w:t>
      </w:r>
    </w:p>
    <w:p w:rsidR="009B7601" w:rsidRDefault="000D1F59" w:rsidP="009B7601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Теоретичні засади</w:t>
      </w:r>
      <w:r w:rsidR="009B7601">
        <w:rPr>
          <w:sz w:val="28"/>
          <w:szCs w:val="28"/>
          <w:lang w:val="uk-UA"/>
        </w:rPr>
        <w:t xml:space="preserve"> теорії обміну. </w:t>
      </w:r>
    </w:p>
    <w:p w:rsidR="009B7601" w:rsidRDefault="009B7601" w:rsidP="009B7601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Дж. </w:t>
      </w:r>
      <w:proofErr w:type="spellStart"/>
      <w:r>
        <w:rPr>
          <w:sz w:val="28"/>
          <w:szCs w:val="28"/>
          <w:lang w:val="uk-UA"/>
        </w:rPr>
        <w:t>Хоманс</w:t>
      </w:r>
      <w:proofErr w:type="spellEnd"/>
      <w:r w:rsidR="00A14CE8">
        <w:rPr>
          <w:sz w:val="28"/>
          <w:szCs w:val="28"/>
          <w:lang w:val="uk-UA"/>
        </w:rPr>
        <w:t xml:space="preserve"> про</w:t>
      </w:r>
      <w:r>
        <w:rPr>
          <w:sz w:val="28"/>
          <w:szCs w:val="28"/>
          <w:lang w:val="uk-UA"/>
        </w:rPr>
        <w:t xml:space="preserve"> </w:t>
      </w:r>
      <w:r w:rsidR="00A14CE8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сихологічн</w:t>
      </w:r>
      <w:r w:rsidR="00A14CE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модель обміну.</w:t>
      </w:r>
    </w:p>
    <w:p w:rsidR="009B7601" w:rsidRDefault="009B7601" w:rsidP="009B7601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 w:eastAsia="uk-UA"/>
        </w:rPr>
        <w:t xml:space="preserve">Теорія інтеграційного обміну Пітера </w:t>
      </w:r>
      <w:proofErr w:type="spellStart"/>
      <w:r>
        <w:rPr>
          <w:bCs/>
          <w:color w:val="000000"/>
          <w:sz w:val="28"/>
          <w:szCs w:val="28"/>
          <w:lang w:val="uk-UA" w:eastAsia="uk-UA"/>
        </w:rPr>
        <w:t>Блау</w:t>
      </w:r>
      <w:proofErr w:type="spellEnd"/>
      <w:r>
        <w:rPr>
          <w:bCs/>
          <w:color w:val="000000"/>
          <w:sz w:val="28"/>
          <w:szCs w:val="28"/>
          <w:lang w:val="uk-UA" w:eastAsia="uk-UA"/>
        </w:rPr>
        <w:t>.</w:t>
      </w:r>
      <w:r w:rsidR="00A14CE8">
        <w:rPr>
          <w:bCs/>
          <w:color w:val="000000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Теореми влади </w:t>
      </w:r>
      <w:r w:rsidR="00A14CE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П.Блау</w:t>
      </w:r>
      <w:proofErr w:type="spellEnd"/>
      <w:r>
        <w:rPr>
          <w:sz w:val="28"/>
          <w:szCs w:val="28"/>
          <w:lang w:val="uk-UA"/>
        </w:rPr>
        <w:t>.</w:t>
      </w:r>
    </w:p>
    <w:p w:rsidR="009B7601" w:rsidRDefault="009B7601" w:rsidP="009B7601">
      <w:pPr>
        <w:pStyle w:val="a4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Розвиток теорії обміну в теорії раціонального вибору Дж. </w:t>
      </w:r>
      <w:proofErr w:type="spellStart"/>
      <w:r>
        <w:rPr>
          <w:sz w:val="28"/>
          <w:szCs w:val="28"/>
        </w:rPr>
        <w:t>С.Коулмена</w:t>
      </w:r>
      <w:proofErr w:type="spellEnd"/>
      <w:r>
        <w:rPr>
          <w:bCs/>
          <w:color w:val="000000"/>
          <w:sz w:val="28"/>
          <w:szCs w:val="28"/>
          <w:lang w:eastAsia="uk-UA"/>
        </w:rPr>
        <w:t xml:space="preserve"> та </w:t>
      </w:r>
      <w:r>
        <w:rPr>
          <w:bCs/>
          <w:color w:val="000000"/>
          <w:sz w:val="28"/>
          <w:szCs w:val="28"/>
          <w:lang w:val="ru-RU" w:eastAsia="uk-UA"/>
        </w:rPr>
        <w:t xml:space="preserve">в </w:t>
      </w:r>
      <w:r>
        <w:rPr>
          <w:bCs/>
          <w:color w:val="000000"/>
          <w:sz w:val="28"/>
          <w:szCs w:val="28"/>
          <w:lang w:eastAsia="uk-UA"/>
        </w:rPr>
        <w:t>теорії мереж Р.Емерсона.</w:t>
      </w:r>
    </w:p>
    <w:p w:rsidR="009B7601" w:rsidRDefault="009B7601" w:rsidP="009B7601">
      <w:pPr>
        <w:pStyle w:val="a4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Феноменологічна парадигма</w:t>
      </w:r>
      <w:r w:rsidR="00A14CE8">
        <w:rPr>
          <w:sz w:val="28"/>
          <w:szCs w:val="28"/>
        </w:rPr>
        <w:t xml:space="preserve"> </w:t>
      </w:r>
      <w:proofErr w:type="spellStart"/>
      <w:r w:rsidR="00A14CE8">
        <w:rPr>
          <w:sz w:val="28"/>
          <w:szCs w:val="28"/>
        </w:rPr>
        <w:t>А.Шютца</w:t>
      </w:r>
      <w:proofErr w:type="spellEnd"/>
      <w:r>
        <w:rPr>
          <w:sz w:val="28"/>
          <w:szCs w:val="28"/>
        </w:rPr>
        <w:t xml:space="preserve">: предмет </w:t>
      </w:r>
      <w:r w:rsidR="00A14CE8">
        <w:rPr>
          <w:sz w:val="28"/>
          <w:szCs w:val="28"/>
        </w:rPr>
        <w:t>і</w:t>
      </w:r>
      <w:r>
        <w:rPr>
          <w:sz w:val="28"/>
          <w:szCs w:val="28"/>
        </w:rPr>
        <w:t xml:space="preserve"> методи. «Концепція дому».</w:t>
      </w:r>
    </w:p>
    <w:p w:rsidR="009B7601" w:rsidRDefault="009B7601" w:rsidP="009B7601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П. </w:t>
      </w:r>
      <w:proofErr w:type="spellStart"/>
      <w:r>
        <w:rPr>
          <w:sz w:val="28"/>
          <w:szCs w:val="28"/>
          <w:lang w:val="uk-UA"/>
        </w:rPr>
        <w:t>Бергер</w:t>
      </w:r>
      <w:proofErr w:type="spellEnd"/>
      <w:r>
        <w:rPr>
          <w:sz w:val="28"/>
          <w:szCs w:val="28"/>
          <w:lang w:val="uk-UA"/>
        </w:rPr>
        <w:t xml:space="preserve"> і Т. </w:t>
      </w:r>
      <w:proofErr w:type="spellStart"/>
      <w:r>
        <w:rPr>
          <w:sz w:val="28"/>
          <w:szCs w:val="28"/>
          <w:lang w:val="uk-UA"/>
        </w:rPr>
        <w:t>Лукман</w:t>
      </w:r>
      <w:proofErr w:type="spellEnd"/>
      <w:r>
        <w:rPr>
          <w:sz w:val="28"/>
          <w:szCs w:val="28"/>
          <w:lang w:val="uk-UA"/>
        </w:rPr>
        <w:t xml:space="preserve"> щодо соціального конструювання реальності. </w:t>
      </w:r>
    </w:p>
    <w:p w:rsidR="009B7601" w:rsidRDefault="00A14CE8" w:rsidP="009B7601">
      <w:pPr>
        <w:pStyle w:val="a5"/>
        <w:numPr>
          <w:ilvl w:val="0"/>
          <w:numId w:val="1"/>
        </w:numPr>
        <w:tabs>
          <w:tab w:val="left" w:pos="540"/>
        </w:tabs>
        <w:ind w:left="567" w:hanging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Е</w:t>
      </w:r>
      <w:r w:rsidR="009B7601">
        <w:rPr>
          <w:sz w:val="28"/>
          <w:szCs w:val="28"/>
          <w:lang w:val="uk-UA"/>
        </w:rPr>
        <w:t>тнометодологі</w:t>
      </w:r>
      <w:r>
        <w:rPr>
          <w:sz w:val="28"/>
          <w:szCs w:val="28"/>
          <w:lang w:val="uk-UA"/>
        </w:rPr>
        <w:t>я</w:t>
      </w:r>
      <w:proofErr w:type="spellEnd"/>
      <w:r>
        <w:rPr>
          <w:sz w:val="28"/>
          <w:szCs w:val="28"/>
          <w:lang w:val="uk-UA"/>
        </w:rPr>
        <w:t xml:space="preserve"> як</w:t>
      </w:r>
      <w:r w:rsidR="009B76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соціологічна парадигма. </w:t>
      </w:r>
      <w:r w:rsidR="009B7601">
        <w:rPr>
          <w:sz w:val="28"/>
          <w:szCs w:val="28"/>
          <w:lang w:val="uk-UA"/>
        </w:rPr>
        <w:t>Фонові очікування і "</w:t>
      </w:r>
      <w:proofErr w:type="spellStart"/>
      <w:r w:rsidR="009B7601">
        <w:rPr>
          <w:sz w:val="28"/>
          <w:szCs w:val="28"/>
          <w:lang w:val="uk-UA"/>
        </w:rPr>
        <w:t>гарфінкелінг</w:t>
      </w:r>
      <w:proofErr w:type="spellEnd"/>
      <w:r w:rsidR="009B7601">
        <w:rPr>
          <w:sz w:val="28"/>
          <w:szCs w:val="28"/>
          <w:lang w:val="uk-UA"/>
        </w:rPr>
        <w:t>".</w:t>
      </w:r>
    </w:p>
    <w:p w:rsidR="00A14CE8" w:rsidRDefault="009B7601" w:rsidP="009B7601">
      <w:pPr>
        <w:pStyle w:val="a5"/>
        <w:numPr>
          <w:ilvl w:val="0"/>
          <w:numId w:val="1"/>
        </w:numPr>
        <w:tabs>
          <w:tab w:val="left" w:pos="540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Структуралістський конструктивізм </w:t>
      </w:r>
      <w:proofErr w:type="spellStart"/>
      <w:r>
        <w:rPr>
          <w:sz w:val="28"/>
          <w:szCs w:val="28"/>
          <w:lang w:val="uk-UA"/>
        </w:rPr>
        <w:t>П.Бурдье</w:t>
      </w:r>
      <w:proofErr w:type="spellEnd"/>
      <w:r>
        <w:rPr>
          <w:sz w:val="28"/>
          <w:szCs w:val="28"/>
          <w:lang w:val="uk-UA"/>
        </w:rPr>
        <w:t>.</w:t>
      </w:r>
    </w:p>
    <w:p w:rsidR="009B7601" w:rsidRDefault="009B7601" w:rsidP="009B7601">
      <w:pPr>
        <w:pStyle w:val="a5"/>
        <w:numPr>
          <w:ilvl w:val="0"/>
          <w:numId w:val="1"/>
        </w:numPr>
        <w:tabs>
          <w:tab w:val="left" w:pos="540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Теорія соціального простору, поняття «габітусу», «капіталу» та «поля»</w:t>
      </w:r>
      <w:r w:rsidR="00A14CE8">
        <w:rPr>
          <w:sz w:val="28"/>
          <w:szCs w:val="28"/>
          <w:lang w:val="uk-UA"/>
        </w:rPr>
        <w:t xml:space="preserve"> за </w:t>
      </w:r>
      <w:proofErr w:type="spellStart"/>
      <w:r w:rsidR="00A14CE8">
        <w:rPr>
          <w:sz w:val="28"/>
          <w:szCs w:val="28"/>
          <w:lang w:val="uk-UA"/>
        </w:rPr>
        <w:t>П.Бурдье</w:t>
      </w:r>
      <w:proofErr w:type="spellEnd"/>
      <w:r>
        <w:rPr>
          <w:sz w:val="28"/>
          <w:szCs w:val="28"/>
          <w:lang w:val="uk-UA"/>
        </w:rPr>
        <w:t>.</w:t>
      </w:r>
    </w:p>
    <w:p w:rsidR="009B7601" w:rsidRDefault="00A14CE8" w:rsidP="009B7601">
      <w:pPr>
        <w:pStyle w:val="a4"/>
        <w:numPr>
          <w:ilvl w:val="0"/>
          <w:numId w:val="1"/>
        </w:numPr>
        <w:ind w:left="567" w:hanging="567"/>
        <w:jc w:val="both"/>
        <w:rPr>
          <w:sz w:val="28"/>
          <w:szCs w:val="28"/>
          <w:lang w:val="sq-AL"/>
        </w:rPr>
      </w:pPr>
      <w:r>
        <w:rPr>
          <w:sz w:val="28"/>
          <w:szCs w:val="28"/>
        </w:rPr>
        <w:t>Т</w:t>
      </w:r>
      <w:r w:rsidR="009B7601">
        <w:rPr>
          <w:sz w:val="28"/>
          <w:szCs w:val="28"/>
          <w:lang w:val="sq-AL"/>
        </w:rPr>
        <w:t>еорія структурації Е.Гіденса.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Історія становлення та розвитку соціологічних досліджень. 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Види соціологічних досліджень.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Етичні правила соціологічних досліджень.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Етапи дослідження. Програма дослідження.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Об’єкт та предмет, мета та завдання соціологічного дослідження. Інтерпретація та </w:t>
      </w:r>
      <w:proofErr w:type="spellStart"/>
      <w:r>
        <w:rPr>
          <w:sz w:val="28"/>
          <w:szCs w:val="28"/>
        </w:rPr>
        <w:t>операціоналізація</w:t>
      </w:r>
      <w:proofErr w:type="spellEnd"/>
      <w:r>
        <w:rPr>
          <w:sz w:val="28"/>
          <w:szCs w:val="28"/>
        </w:rPr>
        <w:t xml:space="preserve"> понять.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Гіпотези дослідження: види та основні вимоги до формулювання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Поняття вимірювання, рівні вимірювання, основні типи шкал.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Надійність вимірювання в соціологічному дослідженні.</w:t>
      </w:r>
      <w:r w:rsidR="00D736DD">
        <w:rPr>
          <w:sz w:val="28"/>
          <w:szCs w:val="28"/>
        </w:rPr>
        <w:t xml:space="preserve"> </w:t>
      </w:r>
      <w:r>
        <w:rPr>
          <w:sz w:val="28"/>
        </w:rPr>
        <w:t>Засоби перевірки шкали на валідність та стійкість.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Типи питань в соціологічних опитувальниках.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створення опитувальника. Формат опитувальника. 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Шкала соціальних дистанцій </w:t>
      </w:r>
      <w:proofErr w:type="spellStart"/>
      <w:r>
        <w:rPr>
          <w:sz w:val="28"/>
          <w:szCs w:val="28"/>
        </w:rPr>
        <w:t>Богардуса</w:t>
      </w:r>
      <w:proofErr w:type="spellEnd"/>
      <w:r>
        <w:rPr>
          <w:sz w:val="28"/>
          <w:szCs w:val="28"/>
        </w:rPr>
        <w:t xml:space="preserve">. Використання шкали </w:t>
      </w:r>
      <w:proofErr w:type="spellStart"/>
      <w:r>
        <w:rPr>
          <w:sz w:val="28"/>
          <w:szCs w:val="28"/>
        </w:rPr>
        <w:t>Лайкерта</w:t>
      </w:r>
      <w:proofErr w:type="spellEnd"/>
      <w:r>
        <w:rPr>
          <w:sz w:val="28"/>
          <w:szCs w:val="28"/>
        </w:rPr>
        <w:t xml:space="preserve"> в соціологічних дослідженнях.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Семантичний диференціал Ч. </w:t>
      </w:r>
      <w:proofErr w:type="spellStart"/>
      <w:r>
        <w:rPr>
          <w:sz w:val="28"/>
          <w:szCs w:val="28"/>
        </w:rPr>
        <w:t>Осгуда</w:t>
      </w:r>
      <w:proofErr w:type="spellEnd"/>
      <w:r>
        <w:rPr>
          <w:sz w:val="28"/>
          <w:szCs w:val="28"/>
        </w:rPr>
        <w:t>.</w:t>
      </w:r>
      <w:r w:rsidR="00D736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Шкала рівних інтервалів </w:t>
      </w:r>
      <w:proofErr w:type="spellStart"/>
      <w:r>
        <w:rPr>
          <w:sz w:val="28"/>
          <w:szCs w:val="28"/>
        </w:rPr>
        <w:t>Терстоуна</w:t>
      </w:r>
      <w:proofErr w:type="spellEnd"/>
      <w:r>
        <w:rPr>
          <w:sz w:val="28"/>
          <w:szCs w:val="28"/>
        </w:rPr>
        <w:t xml:space="preserve">. 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Основні поняття вибіркового методу в соціології.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Похибки вибірки: основні характеристики та шляхи виправлення. 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Теорія стохастичного відбору. Знаходження розміру вибірки.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Стохастичні вибірки: сутність та види.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Нестохастичні вибірки: сутність та види. 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Анкетування: сутність, переваги та недоліки, види.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Інтерв’ю: сутність, переваги та недоліки, види.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 експертного опитування в соціології: сутність, переваги та недоліки, види.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Поняття документу в соціології. Види документів. Аналіз документів в соціології 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Контент – аналіз в соціологічних дослідженнях. 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Спостереження як метод соціологічного дослідження.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Соціометричне опитування: сутність та процедура.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Метод експерименту в соціології, види експериментів.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Підбір експериментальної та контрольних груп, внутрішня та зовнішня валідність експерименту.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jc w:val="both"/>
        <w:rPr>
          <w:sz w:val="28"/>
        </w:rPr>
      </w:pPr>
      <w:r>
        <w:rPr>
          <w:sz w:val="28"/>
        </w:rPr>
        <w:t>Загальна характеристика</w:t>
      </w:r>
      <w:r w:rsidR="00CA179E">
        <w:rPr>
          <w:sz w:val="28"/>
        </w:rPr>
        <w:t xml:space="preserve"> </w:t>
      </w:r>
      <w:r>
        <w:rPr>
          <w:sz w:val="28"/>
        </w:rPr>
        <w:t>якісних методів в соціологічному дослідженні.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фокус-груп в соціологічних дослідженнях. 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Одномірний аналіз статистичних даних. Міри центральної тенденції та міри мінливості.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</w:rPr>
        <w:t xml:space="preserve"> Двомірний аналіз. Аналіз наявності сили та напрямку зв’язку між змінними. Поняття контрольної змінної. Трьохмірний аналіз. </w:t>
      </w:r>
      <w:r>
        <w:rPr>
          <w:sz w:val="28"/>
          <w:szCs w:val="28"/>
        </w:rPr>
        <w:t>Коефіцієнти кореляції.</w:t>
      </w:r>
    </w:p>
    <w:sectPr w:rsidR="009B7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5701"/>
    <w:multiLevelType w:val="hybridMultilevel"/>
    <w:tmpl w:val="B13E06EA"/>
    <w:lvl w:ilvl="0" w:tplc="7578D61E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97"/>
    <w:rsid w:val="000D1F59"/>
    <w:rsid w:val="003D7F24"/>
    <w:rsid w:val="0043144C"/>
    <w:rsid w:val="0049022B"/>
    <w:rsid w:val="006F7D0E"/>
    <w:rsid w:val="0070704B"/>
    <w:rsid w:val="00950497"/>
    <w:rsid w:val="009B7601"/>
    <w:rsid w:val="009C07FF"/>
    <w:rsid w:val="00A14CE8"/>
    <w:rsid w:val="00CA179E"/>
    <w:rsid w:val="00D736DD"/>
    <w:rsid w:val="00D95146"/>
    <w:rsid w:val="00F0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1C06"/>
  <w15:docId w15:val="{3427EB12-8084-4E6E-A210-F1AEE121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B7601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Arial"/>
      <w:color w:val="260751"/>
      <w:lang w:val="ru-RU"/>
    </w:rPr>
  </w:style>
  <w:style w:type="paragraph" w:styleId="a4">
    <w:name w:val="List Paragraph"/>
    <w:basedOn w:val="a"/>
    <w:uiPriority w:val="34"/>
    <w:qFormat/>
    <w:rsid w:val="009B7601"/>
    <w:pPr>
      <w:ind w:left="720"/>
      <w:contextualSpacing/>
    </w:pPr>
  </w:style>
  <w:style w:type="paragraph" w:customStyle="1" w:styleId="a5">
    <w:name w:val="Стиль"/>
    <w:rsid w:val="009B760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KAF</cp:lastModifiedBy>
  <cp:revision>15</cp:revision>
  <dcterms:created xsi:type="dcterms:W3CDTF">2018-02-19T12:30:00Z</dcterms:created>
  <dcterms:modified xsi:type="dcterms:W3CDTF">2020-02-25T07:55:00Z</dcterms:modified>
</cp:coreProperties>
</file>